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7207E">
      <w:pPr>
        <w:snapToGrid w:val="0"/>
        <w:jc w:val="center"/>
        <w:rPr>
          <w:rStyle w:val="26"/>
          <w:rFonts w:ascii="宋体" w:hAnsi="宋体"/>
          <w:b/>
          <w:color w:val="auto"/>
          <w:sz w:val="44"/>
          <w:szCs w:val="44"/>
          <w:highlight w:val="none"/>
        </w:rPr>
      </w:pPr>
    </w:p>
    <w:p w14:paraId="2A672247">
      <w:pPr>
        <w:pStyle w:val="7"/>
        <w:rPr>
          <w:rStyle w:val="26"/>
          <w:rFonts w:hint="eastAsia" w:ascii="宋体" w:hAnsi="宋体" w:eastAsia="宋体"/>
          <w:b/>
          <w:color w:val="auto"/>
          <w:sz w:val="44"/>
          <w:szCs w:val="44"/>
          <w:highlight w:val="none"/>
          <w:lang w:val="en-US" w:eastAsia="zh-CN"/>
        </w:rPr>
      </w:pPr>
      <w:r>
        <w:rPr>
          <w:rStyle w:val="26"/>
          <w:rFonts w:hint="eastAsia" w:ascii="宋体" w:hAnsi="宋体"/>
          <w:b/>
          <w:color w:val="auto"/>
          <w:sz w:val="44"/>
          <w:szCs w:val="44"/>
          <w:highlight w:val="none"/>
          <w:lang w:val="en-US" w:eastAsia="zh-CN"/>
        </w:rPr>
        <w:t xml:space="preserve"> </w:t>
      </w:r>
    </w:p>
    <w:p w14:paraId="095AD5D2">
      <w:pPr>
        <w:rPr>
          <w:color w:val="auto"/>
          <w:highlight w:val="none"/>
        </w:rPr>
      </w:pPr>
    </w:p>
    <w:p w14:paraId="4BB1E657">
      <w:pPr>
        <w:snapToGrid w:val="0"/>
        <w:jc w:val="center"/>
        <w:rPr>
          <w:rStyle w:val="26"/>
          <w:rFonts w:ascii="宋体" w:hAnsi="宋体"/>
          <w:color w:val="auto"/>
          <w:sz w:val="21"/>
          <w:szCs w:val="21"/>
          <w:highlight w:val="none"/>
        </w:rPr>
      </w:pPr>
    </w:p>
    <w:p w14:paraId="130C648D">
      <w:pPr>
        <w:pStyle w:val="9"/>
        <w:ind w:left="0" w:leftChars="0"/>
        <w:rPr>
          <w:color w:val="auto"/>
          <w:highlight w:val="none"/>
        </w:rPr>
      </w:pPr>
    </w:p>
    <w:p w14:paraId="60039B74">
      <w:pPr>
        <w:snapToGrid w:val="0"/>
        <w:jc w:val="center"/>
        <w:rPr>
          <w:rFonts w:hint="eastAsia" w:ascii="方正小标宋简体" w:hAnsi="方正小标宋简体" w:eastAsia="方正小标宋简体" w:cs="方正小标宋简体"/>
          <w:b/>
          <w:bCs/>
          <w:color w:val="auto"/>
          <w:sz w:val="52"/>
          <w:szCs w:val="52"/>
          <w:highlight w:val="none"/>
          <w:shd w:val="clear" w:color="auto" w:fill="FFFFFF"/>
          <w:lang w:eastAsia="zh-CN"/>
        </w:rPr>
      </w:pPr>
      <w:bookmarkStart w:id="0" w:name="_Toc4212"/>
      <w:bookmarkStart w:id="1" w:name="_Toc17845"/>
      <w:bookmarkStart w:id="2" w:name="_Toc25873"/>
      <w:bookmarkStart w:id="3" w:name="_Toc26539"/>
      <w:bookmarkStart w:id="4" w:name="_Toc30875"/>
      <w:bookmarkStart w:id="5" w:name="_Toc18359"/>
      <w:bookmarkStart w:id="6" w:name="_Toc11719"/>
      <w:bookmarkStart w:id="7" w:name="_Toc17208"/>
      <w:bookmarkStart w:id="8" w:name="_Toc30231"/>
      <w:bookmarkStart w:id="9" w:name="_Toc21464"/>
      <w:bookmarkStart w:id="10" w:name="_Toc15095"/>
      <w:bookmarkStart w:id="11" w:name="_Toc12095"/>
      <w:bookmarkStart w:id="12" w:name="_Toc30179"/>
      <w:bookmarkStart w:id="13" w:name="_Toc1951"/>
      <w:bookmarkStart w:id="14" w:name="_Toc852"/>
      <w:bookmarkStart w:id="15" w:name="_Toc28848"/>
      <w:bookmarkStart w:id="16" w:name="_Toc9270"/>
      <w:bookmarkStart w:id="17" w:name="_Toc8564"/>
      <w:bookmarkStart w:id="18" w:name="_Toc19543"/>
      <w:bookmarkStart w:id="19" w:name="_Toc14166"/>
      <w:bookmarkStart w:id="20" w:name="_Toc6263"/>
      <w:bookmarkStart w:id="21" w:name="_Toc3684"/>
      <w:bookmarkStart w:id="22" w:name="_Toc24249"/>
      <w:bookmarkStart w:id="23" w:name="_Toc19242"/>
      <w:bookmarkStart w:id="24" w:name="_Toc22510"/>
      <w:r>
        <w:rPr>
          <w:rFonts w:hint="eastAsia" w:ascii="方正小标宋简体" w:hAnsi="方正小标宋简体" w:eastAsia="方正小标宋简体" w:cs="方正小标宋简体"/>
          <w:b/>
          <w:bCs/>
          <w:color w:val="auto"/>
          <w:sz w:val="52"/>
          <w:szCs w:val="52"/>
          <w:highlight w:val="none"/>
          <w:shd w:val="clear" w:color="auto" w:fill="FFFFFF"/>
          <w:lang w:eastAsia="zh-CN"/>
        </w:rPr>
        <w:t>兰州大学后勤保障部城关校区自助取餐柜招租项目</w:t>
      </w:r>
    </w:p>
    <w:p w14:paraId="206B7A13">
      <w:pPr>
        <w:snapToGrid w:val="0"/>
        <w:jc w:val="center"/>
        <w:rPr>
          <w:rStyle w:val="26"/>
          <w:rFonts w:ascii="宋体" w:hAnsi="宋体"/>
          <w:b/>
          <w:color w:val="auto"/>
          <w:sz w:val="44"/>
          <w:szCs w:val="44"/>
          <w:highlight w:val="none"/>
        </w:rPr>
      </w:pPr>
      <w:bookmarkStart w:id="88" w:name="_GoBack"/>
      <w:bookmarkEnd w:id="88"/>
      <w:r>
        <w:rPr>
          <w:rFonts w:hint="eastAsia" w:ascii="微软雅黑" w:hAnsi="微软雅黑" w:eastAsia="微软雅黑" w:cs="微软雅黑"/>
          <w:b/>
          <w:bCs/>
          <w:color w:val="auto"/>
          <w:szCs w:val="28"/>
          <w:highlight w:val="none"/>
          <w:shd w:val="clear" w:color="auto" w:fill="FFFFFF"/>
        </w:rPr>
        <w:t>（</w:t>
      </w:r>
      <w:r>
        <w:rPr>
          <w:rFonts w:hint="eastAsia" w:ascii="微软雅黑" w:hAnsi="微软雅黑" w:eastAsia="微软雅黑" w:cs="微软雅黑"/>
          <w:b/>
          <w:bCs/>
          <w:color w:val="auto"/>
          <w:szCs w:val="28"/>
          <w:highlight w:val="none"/>
          <w:shd w:val="clear" w:color="auto" w:fill="FFFFFF"/>
          <w:lang w:eastAsia="zh-CN"/>
        </w:rPr>
        <w:t>项目编号：LZU-2026-025-HQ-CS</w:t>
      </w:r>
      <w:r>
        <w:rPr>
          <w:rFonts w:hint="eastAsia" w:ascii="微软雅黑" w:hAnsi="微软雅黑" w:eastAsia="微软雅黑" w:cs="微软雅黑"/>
          <w:b/>
          <w:bCs/>
          <w:color w:val="auto"/>
          <w:szCs w:val="28"/>
          <w:highlight w:val="none"/>
          <w:shd w:val="clear" w:color="auto" w:fill="FFFFFF"/>
        </w:rPr>
        <w:t>）</w:t>
      </w:r>
    </w:p>
    <w:p w14:paraId="59B675A2">
      <w:pPr>
        <w:pStyle w:val="9"/>
        <w:ind w:left="1680"/>
        <w:jc w:val="center"/>
        <w:rPr>
          <w:color w:val="auto"/>
          <w:highlight w:val="none"/>
        </w:rPr>
      </w:pPr>
    </w:p>
    <w:p w14:paraId="6064FC1D">
      <w:pPr>
        <w:snapToGrid w:val="0"/>
        <w:jc w:val="center"/>
        <w:rPr>
          <w:rStyle w:val="26"/>
          <w:rFonts w:ascii="宋体" w:hAnsi="宋体"/>
          <w:color w:val="auto"/>
          <w:sz w:val="21"/>
          <w:szCs w:val="21"/>
          <w:highlight w:val="none"/>
        </w:rPr>
      </w:pPr>
    </w:p>
    <w:p w14:paraId="7D66CCA6">
      <w:pPr>
        <w:snapToGrid w:val="0"/>
        <w:jc w:val="center"/>
        <w:rPr>
          <w:rStyle w:val="26"/>
          <w:rFonts w:ascii="宋体" w:hAnsi="宋体"/>
          <w:color w:val="auto"/>
          <w:sz w:val="21"/>
          <w:szCs w:val="21"/>
          <w:highlight w:val="none"/>
        </w:rPr>
      </w:pPr>
    </w:p>
    <w:p w14:paraId="6E4561DC">
      <w:pPr>
        <w:pStyle w:val="9"/>
        <w:ind w:left="1680"/>
        <w:jc w:val="center"/>
        <w:rPr>
          <w:rStyle w:val="26"/>
          <w:rFonts w:ascii="宋体" w:hAnsi="宋体"/>
          <w:color w:val="auto"/>
          <w:sz w:val="21"/>
          <w:szCs w:val="21"/>
          <w:highlight w:val="none"/>
        </w:rPr>
      </w:pPr>
    </w:p>
    <w:p w14:paraId="055F19AD">
      <w:pPr>
        <w:jc w:val="center"/>
        <w:rPr>
          <w:rStyle w:val="26"/>
          <w:rFonts w:ascii="宋体" w:hAnsi="宋体"/>
          <w:color w:val="auto"/>
          <w:sz w:val="21"/>
          <w:szCs w:val="21"/>
          <w:highlight w:val="none"/>
        </w:rPr>
      </w:pPr>
    </w:p>
    <w:p w14:paraId="5BF2AEC5">
      <w:pPr>
        <w:pStyle w:val="9"/>
        <w:ind w:left="1680"/>
        <w:jc w:val="center"/>
        <w:rPr>
          <w:color w:val="auto"/>
          <w:highlight w:val="none"/>
        </w:rPr>
      </w:pPr>
    </w:p>
    <w:p w14:paraId="6598D45A">
      <w:pPr>
        <w:jc w:val="center"/>
        <w:rPr>
          <w:rFonts w:ascii="微软雅黑" w:hAnsi="微软雅黑" w:eastAsia="微软雅黑" w:cs="微软雅黑"/>
          <w:b/>
          <w:bCs/>
          <w:color w:val="auto"/>
          <w:sz w:val="44"/>
          <w:szCs w:val="44"/>
          <w:highlight w:val="none"/>
          <w:shd w:val="clear" w:color="auto" w:fill="FFFFFF"/>
        </w:rPr>
      </w:pPr>
    </w:p>
    <w:p w14:paraId="1FCCDC7C">
      <w:pPr>
        <w:jc w:val="center"/>
        <w:rPr>
          <w:rFonts w:ascii="微软雅黑" w:hAnsi="微软雅黑" w:eastAsia="微软雅黑" w:cs="微软雅黑"/>
          <w:b/>
          <w:bCs/>
          <w:color w:val="auto"/>
          <w:sz w:val="44"/>
          <w:szCs w:val="44"/>
          <w:highlight w:val="none"/>
          <w:shd w:val="clear" w:color="auto" w:fill="FFFFFF"/>
        </w:rPr>
      </w:pPr>
    </w:p>
    <w:p w14:paraId="55743D7F">
      <w:pPr>
        <w:jc w:val="center"/>
        <w:rPr>
          <w:rFonts w:ascii="微软雅黑" w:hAnsi="微软雅黑" w:eastAsia="微软雅黑" w:cs="微软雅黑"/>
          <w:b/>
          <w:bCs/>
          <w:color w:val="auto"/>
          <w:sz w:val="44"/>
          <w:szCs w:val="44"/>
          <w:highlight w:val="none"/>
          <w:shd w:val="clear" w:color="auto" w:fill="FFFFFF"/>
        </w:rPr>
      </w:pPr>
    </w:p>
    <w:p w14:paraId="57A7DDEA">
      <w:pPr>
        <w:jc w:val="center"/>
        <w:rPr>
          <w:rFonts w:ascii="微软雅黑" w:hAnsi="微软雅黑" w:eastAsia="微软雅黑" w:cs="微软雅黑"/>
          <w:b/>
          <w:bCs/>
          <w:color w:val="auto"/>
          <w:sz w:val="44"/>
          <w:szCs w:val="44"/>
          <w:highlight w:val="none"/>
        </w:rPr>
      </w:pPr>
      <w:r>
        <w:rPr>
          <w:rFonts w:hint="eastAsia" w:ascii="微软雅黑" w:hAnsi="微软雅黑" w:eastAsia="微软雅黑" w:cs="微软雅黑"/>
          <w:b/>
          <w:bCs/>
          <w:color w:val="auto"/>
          <w:sz w:val="44"/>
          <w:szCs w:val="44"/>
          <w:highlight w:val="none"/>
          <w:shd w:val="clear" w:color="auto" w:fill="FFFFFF"/>
        </w:rPr>
        <w:t>招 租 文 件</w:t>
      </w:r>
    </w:p>
    <w:p w14:paraId="1A47506A">
      <w:pPr>
        <w:jc w:val="center"/>
        <w:rPr>
          <w:rFonts w:ascii="宋体" w:hAnsi="宋体"/>
          <w:b/>
          <w:bCs/>
          <w:color w:val="auto"/>
          <w:sz w:val="36"/>
          <w:szCs w:val="36"/>
          <w:highlight w:val="none"/>
        </w:rPr>
      </w:pPr>
    </w:p>
    <w:p w14:paraId="7D7BEB88">
      <w:pPr>
        <w:jc w:val="center"/>
        <w:rPr>
          <w:rFonts w:ascii="宋体" w:hAnsi="宋体"/>
          <w:color w:val="auto"/>
          <w:sz w:val="21"/>
          <w:szCs w:val="21"/>
          <w:highlight w:val="none"/>
        </w:rPr>
      </w:pPr>
    </w:p>
    <w:p w14:paraId="361A0DB3">
      <w:pPr>
        <w:jc w:val="center"/>
        <w:rPr>
          <w:rFonts w:ascii="宋体" w:hAnsi="宋体"/>
          <w:color w:val="auto"/>
          <w:sz w:val="21"/>
          <w:szCs w:val="21"/>
          <w:highlight w:val="none"/>
        </w:rPr>
      </w:pPr>
    </w:p>
    <w:p w14:paraId="508447FE">
      <w:pPr>
        <w:jc w:val="center"/>
        <w:rPr>
          <w:rFonts w:ascii="宋体" w:hAnsi="宋体"/>
          <w:color w:val="auto"/>
          <w:sz w:val="21"/>
          <w:szCs w:val="21"/>
          <w:highlight w:val="none"/>
        </w:rPr>
      </w:pPr>
    </w:p>
    <w:p w14:paraId="6EA8A462">
      <w:pPr>
        <w:jc w:val="center"/>
        <w:rPr>
          <w:rFonts w:ascii="宋体" w:hAnsi="宋体"/>
          <w:color w:val="auto"/>
          <w:sz w:val="21"/>
          <w:szCs w:val="21"/>
          <w:highlight w:val="none"/>
        </w:rPr>
      </w:pPr>
    </w:p>
    <w:p w14:paraId="6C007BC5">
      <w:pPr>
        <w:jc w:val="center"/>
        <w:rPr>
          <w:rFonts w:ascii="微软雅黑" w:hAnsi="微软雅黑" w:eastAsia="微软雅黑" w:cs="微软雅黑"/>
          <w:b/>
          <w:bCs/>
          <w:color w:val="auto"/>
          <w:sz w:val="30"/>
          <w:szCs w:val="30"/>
          <w:highlight w:val="none"/>
        </w:rPr>
      </w:pPr>
    </w:p>
    <w:p w14:paraId="66D84F9C">
      <w:pPr>
        <w:jc w:val="center"/>
        <w:rPr>
          <w:rFonts w:ascii="微软雅黑" w:hAnsi="微软雅黑" w:eastAsia="微软雅黑" w:cs="微软雅黑"/>
          <w:b/>
          <w:bCs/>
          <w:color w:val="auto"/>
          <w:sz w:val="30"/>
          <w:szCs w:val="30"/>
          <w:highlight w:val="none"/>
        </w:rPr>
      </w:pPr>
    </w:p>
    <w:p w14:paraId="1F39D3DA">
      <w:pPr>
        <w:jc w:val="center"/>
        <w:rPr>
          <w:rFonts w:ascii="微软雅黑" w:hAnsi="微软雅黑" w:eastAsia="微软雅黑" w:cs="微软雅黑"/>
          <w:b/>
          <w:bCs/>
          <w:color w:val="auto"/>
          <w:sz w:val="30"/>
          <w:szCs w:val="30"/>
          <w:highlight w:val="none"/>
        </w:rPr>
      </w:pPr>
    </w:p>
    <w:p w14:paraId="02A8F79C">
      <w:pPr>
        <w:jc w:val="center"/>
        <w:rPr>
          <w:rFonts w:ascii="微软雅黑" w:hAnsi="微软雅黑" w:eastAsia="微软雅黑" w:cs="微软雅黑"/>
          <w:b/>
          <w:bCs/>
          <w:color w:val="auto"/>
          <w:sz w:val="30"/>
          <w:szCs w:val="30"/>
          <w:highlight w:val="none"/>
        </w:rPr>
      </w:pPr>
    </w:p>
    <w:p w14:paraId="729B8F73">
      <w:pPr>
        <w:jc w:val="center"/>
        <w:rPr>
          <w:rFonts w:ascii="微软雅黑" w:hAnsi="微软雅黑" w:eastAsia="微软雅黑" w:cs="微软雅黑"/>
          <w:b/>
          <w:bCs/>
          <w:color w:val="auto"/>
          <w:sz w:val="30"/>
          <w:szCs w:val="30"/>
          <w:highlight w:val="none"/>
        </w:rPr>
      </w:pPr>
      <w:r>
        <w:rPr>
          <w:rFonts w:hint="eastAsia" w:ascii="微软雅黑" w:hAnsi="微软雅黑" w:eastAsia="微软雅黑" w:cs="微软雅黑"/>
          <w:b/>
          <w:bCs/>
          <w:color w:val="auto"/>
          <w:sz w:val="30"/>
          <w:szCs w:val="30"/>
          <w:highlight w:val="none"/>
        </w:rPr>
        <w:t>兰州大学后勤保障部</w:t>
      </w:r>
    </w:p>
    <w:p w14:paraId="1B44DBD7">
      <w:pPr>
        <w:spacing w:after="120" w:afterLines="50"/>
        <w:jc w:val="center"/>
        <w:outlineLvl w:val="0"/>
        <w:rPr>
          <w:rFonts w:ascii="宋体" w:hAnsi="宋体" w:cs="宋体"/>
          <w:b/>
          <w:bCs/>
          <w:color w:val="auto"/>
          <w:sz w:val="36"/>
          <w:szCs w:val="36"/>
          <w:highlight w:val="none"/>
        </w:rPr>
      </w:pPr>
      <w:r>
        <w:rPr>
          <w:rFonts w:hint="eastAsia" w:ascii="微软雅黑" w:hAnsi="微软雅黑" w:eastAsia="微软雅黑" w:cs="微软雅黑"/>
          <w:b/>
          <w:bCs/>
          <w:color w:val="auto"/>
          <w:sz w:val="30"/>
          <w:szCs w:val="30"/>
          <w:highlight w:val="none"/>
        </w:rPr>
        <w:t>2026年</w:t>
      </w:r>
      <w:r>
        <w:rPr>
          <w:rFonts w:hint="eastAsia" w:ascii="微软雅黑" w:hAnsi="微软雅黑" w:eastAsia="微软雅黑" w:cs="微软雅黑"/>
          <w:b/>
          <w:bCs/>
          <w:color w:val="auto"/>
          <w:sz w:val="30"/>
          <w:szCs w:val="30"/>
          <w:highlight w:val="none"/>
          <w:lang w:val="en-US" w:eastAsia="zh-CN"/>
        </w:rPr>
        <w:t>10</w:t>
      </w:r>
      <w:r>
        <w:rPr>
          <w:rFonts w:hint="eastAsia" w:ascii="微软雅黑" w:hAnsi="微软雅黑" w:eastAsia="微软雅黑" w:cs="微软雅黑"/>
          <w:b/>
          <w:bCs/>
          <w:color w:val="auto"/>
          <w:sz w:val="30"/>
          <w:szCs w:val="30"/>
          <w:highlight w:val="none"/>
        </w:rPr>
        <w:t>月</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45C30546">
      <w:pPr>
        <w:pStyle w:val="15"/>
        <w:spacing w:after="120" w:afterLines="50" w:line="240" w:lineRule="auto"/>
        <w:jc w:val="center"/>
        <w:textAlignment w:val="auto"/>
        <w:outlineLvl w:val="0"/>
        <w:rPr>
          <w:rFonts w:ascii="宋体" w:hAnsi="宋体" w:cs="宋体"/>
          <w:b/>
          <w:bCs/>
          <w:color w:val="auto"/>
          <w:sz w:val="36"/>
          <w:szCs w:val="36"/>
          <w:highlight w:val="none"/>
        </w:rPr>
      </w:pPr>
    </w:p>
    <w:p w14:paraId="4A7F61BB">
      <w:pPr>
        <w:pStyle w:val="15"/>
        <w:spacing w:after="120" w:afterLines="50" w:line="240" w:lineRule="auto"/>
        <w:jc w:val="center"/>
        <w:textAlignment w:val="auto"/>
        <w:outlineLvl w:val="0"/>
        <w:rPr>
          <w:rFonts w:ascii="宋体" w:hAnsi="宋体" w:cs="宋体"/>
          <w:b/>
          <w:bCs/>
          <w:color w:val="auto"/>
          <w:sz w:val="36"/>
          <w:szCs w:val="36"/>
          <w:highlight w:val="none"/>
        </w:rPr>
      </w:pPr>
      <w:r>
        <w:rPr>
          <w:rFonts w:hint="eastAsia" w:ascii="宋体" w:hAnsi="宋体" w:cs="宋体"/>
          <w:b/>
          <w:bCs/>
          <w:color w:val="auto"/>
          <w:sz w:val="36"/>
          <w:szCs w:val="36"/>
          <w:highlight w:val="none"/>
        </w:rPr>
        <w:t>第一章  招租公告</w:t>
      </w:r>
    </w:p>
    <w:p w14:paraId="1C227453">
      <w:pPr>
        <w:pStyle w:val="8"/>
        <w:wordWrap w:val="0"/>
        <w:topLinePunct/>
        <w:spacing w:after="0" w:line="460" w:lineRule="exact"/>
        <w:ind w:left="0" w:leftChars="0" w:firstLine="480" w:firstLineChars="200"/>
        <w:textAlignment w:val="auto"/>
        <w:rPr>
          <w:rFonts w:ascii="宋体" w:hAnsi="宋体" w:cs="宋体"/>
          <w:color w:val="auto"/>
          <w:sz w:val="24"/>
          <w:szCs w:val="24"/>
          <w:highlight w:val="none"/>
        </w:rPr>
      </w:pPr>
      <w:r>
        <w:rPr>
          <w:rFonts w:hint="eastAsia" w:ascii="宋体" w:hAnsi="宋体" w:cs="宋体"/>
          <w:color w:val="auto"/>
          <w:sz w:val="24"/>
          <w:szCs w:val="24"/>
          <w:highlight w:val="none"/>
        </w:rPr>
        <w:t>兰州大学后勤保障部近期将对城关校区</w:t>
      </w:r>
      <w:r>
        <w:rPr>
          <w:rFonts w:hint="eastAsia" w:ascii="宋体" w:hAnsi="宋体" w:cs="宋体"/>
          <w:color w:val="auto"/>
          <w:sz w:val="24"/>
          <w:szCs w:val="24"/>
          <w:highlight w:val="none"/>
          <w:lang w:val="en-US" w:eastAsia="zh-CN"/>
        </w:rPr>
        <w:t>自助取餐项目</w:t>
      </w:r>
      <w:r>
        <w:rPr>
          <w:rFonts w:hint="eastAsia" w:ascii="宋体" w:hAnsi="宋体" w:cs="宋体"/>
          <w:color w:val="auto"/>
          <w:sz w:val="24"/>
          <w:szCs w:val="24"/>
          <w:highlight w:val="none"/>
        </w:rPr>
        <w:t>进行招租，在此诚挚邀请有意参与且符合条件的竞租方积极参与。本次招租我们将严格按程序开展，请有意参加竞租的企业认真阅读招租文件，精心做好准备工作。</w:t>
      </w:r>
    </w:p>
    <w:p w14:paraId="2E3A7C4B">
      <w:pPr>
        <w:pStyle w:val="8"/>
        <w:spacing w:after="0" w:line="460" w:lineRule="exact"/>
        <w:ind w:left="0" w:leftChars="0" w:firstLine="482" w:firstLineChars="200"/>
        <w:rPr>
          <w:rFonts w:ascii="宋体" w:hAnsi="宋体" w:cs="宋体"/>
          <w:color w:val="auto"/>
          <w:sz w:val="24"/>
          <w:szCs w:val="24"/>
          <w:highlight w:val="none"/>
        </w:rPr>
      </w:pPr>
      <w:r>
        <w:rPr>
          <w:rFonts w:hint="eastAsia" w:ascii="宋体" w:hAnsi="宋体" w:cs="宋体"/>
          <w:b/>
          <w:bCs/>
          <w:color w:val="auto"/>
          <w:sz w:val="24"/>
          <w:szCs w:val="24"/>
          <w:highlight w:val="none"/>
        </w:rPr>
        <w:t>一、项目基本情况</w:t>
      </w:r>
    </w:p>
    <w:p w14:paraId="3DD5B0D2">
      <w:pPr>
        <w:pStyle w:val="8"/>
        <w:spacing w:after="0" w:line="460" w:lineRule="exact"/>
        <w:ind w:left="0" w:leftChars="0"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1.项目名称：</w:t>
      </w:r>
      <w:r>
        <w:rPr>
          <w:rFonts w:hint="eastAsia" w:ascii="宋体" w:hAnsi="宋体" w:cs="宋体"/>
          <w:color w:val="auto"/>
          <w:sz w:val="24"/>
          <w:szCs w:val="24"/>
          <w:highlight w:val="none"/>
          <w:lang w:eastAsia="zh-CN"/>
        </w:rPr>
        <w:t>兰州大学后勤保障部城关校区自助取餐柜招租项目</w:t>
      </w:r>
    </w:p>
    <w:p w14:paraId="20DBE3F5">
      <w:pPr>
        <w:pStyle w:val="8"/>
        <w:spacing w:after="0" w:line="460" w:lineRule="exact"/>
        <w:ind w:left="0" w:leftChars="0" w:firstLine="480" w:firstLineChars="20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2.</w:t>
      </w:r>
      <w:r>
        <w:rPr>
          <w:rFonts w:hint="eastAsia" w:ascii="宋体" w:hAnsi="宋体" w:cs="宋体"/>
          <w:color w:val="auto"/>
          <w:sz w:val="24"/>
          <w:szCs w:val="24"/>
          <w:highlight w:val="none"/>
          <w:lang w:eastAsia="zh-CN"/>
        </w:rPr>
        <w:t>项目编号：LZU-2026-025-HQ-CS</w:t>
      </w:r>
    </w:p>
    <w:p w14:paraId="1AEF4C8E">
      <w:pPr>
        <w:pStyle w:val="8"/>
        <w:spacing w:after="0" w:line="460" w:lineRule="exact"/>
        <w:ind w:left="0" w:leftChars="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3.招租要求：具体内容详见招租文件第三章招租需求。</w:t>
      </w:r>
    </w:p>
    <w:p w14:paraId="4FA4BC02">
      <w:pPr>
        <w:pStyle w:val="8"/>
        <w:spacing w:after="0" w:line="460" w:lineRule="exact"/>
        <w:ind w:left="0" w:leftChars="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4.合同履行期限：自</w:t>
      </w:r>
      <w:r>
        <w:rPr>
          <w:rFonts w:hint="eastAsia" w:ascii="宋体" w:hAnsi="宋体" w:cs="宋体"/>
          <w:color w:val="auto"/>
          <w:sz w:val="24"/>
          <w:szCs w:val="24"/>
          <w:highlight w:val="none"/>
          <w:lang w:eastAsia="zh"/>
        </w:rPr>
        <w:t>合同签订之日起</w:t>
      </w:r>
      <w:r>
        <w:rPr>
          <w:rFonts w:hint="eastAsia" w:ascii="宋体" w:hAnsi="宋体" w:cs="宋体"/>
          <w:color w:val="auto"/>
          <w:sz w:val="24"/>
          <w:szCs w:val="24"/>
          <w:highlight w:val="none"/>
        </w:rPr>
        <w:t>3年。</w:t>
      </w:r>
    </w:p>
    <w:p w14:paraId="432555B2">
      <w:pPr>
        <w:pStyle w:val="8"/>
        <w:spacing w:after="0" w:line="460" w:lineRule="exact"/>
        <w:ind w:left="0" w:leftChars="0" w:firstLine="482" w:firstLineChars="200"/>
        <w:rPr>
          <w:b/>
          <w:bCs/>
          <w:color w:val="auto"/>
          <w:sz w:val="24"/>
          <w:szCs w:val="24"/>
          <w:highlight w:val="none"/>
        </w:rPr>
      </w:pPr>
      <w:r>
        <w:rPr>
          <w:rFonts w:hint="eastAsia"/>
          <w:b/>
          <w:bCs/>
          <w:color w:val="auto"/>
          <w:sz w:val="24"/>
          <w:szCs w:val="24"/>
          <w:highlight w:val="none"/>
        </w:rPr>
        <w:t>二、竞租方的资格要求</w:t>
      </w:r>
    </w:p>
    <w:p w14:paraId="5B129391">
      <w:pPr>
        <w:pStyle w:val="8"/>
        <w:tabs>
          <w:tab w:val="left" w:pos="502"/>
        </w:tabs>
        <w:spacing w:after="0" w:line="460" w:lineRule="exact"/>
        <w:ind w:left="0" w:leftChars="0" w:firstLine="482" w:firstLineChars="200"/>
        <w:rPr>
          <w:rFonts w:ascii="宋体" w:hAnsi="宋体" w:cs="宋体"/>
          <w:b/>
          <w:bCs/>
          <w:color w:val="auto"/>
          <w:sz w:val="24"/>
          <w:szCs w:val="24"/>
          <w:highlight w:val="none"/>
          <w:shd w:val="clear" w:color="auto" w:fill="FFFFFF"/>
        </w:rPr>
      </w:pPr>
      <w:r>
        <w:rPr>
          <w:rFonts w:hint="eastAsia" w:ascii="宋体" w:hAnsi="宋体" w:cs="宋体"/>
          <w:b/>
          <w:bCs/>
          <w:color w:val="auto"/>
          <w:sz w:val="24"/>
          <w:szCs w:val="24"/>
          <w:highlight w:val="none"/>
          <w:shd w:val="clear" w:color="auto" w:fill="FFFFFF"/>
        </w:rPr>
        <w:t>1.竞租方须为依照国家法律法规规定成立并依法存续的企业。</w:t>
      </w:r>
    </w:p>
    <w:p w14:paraId="1C14AADD">
      <w:pPr>
        <w:pStyle w:val="8"/>
        <w:tabs>
          <w:tab w:val="left" w:pos="502"/>
        </w:tabs>
        <w:spacing w:after="0" w:line="460" w:lineRule="exact"/>
        <w:ind w:left="0" w:leftChars="0" w:firstLine="482" w:firstLineChars="200"/>
        <w:rPr>
          <w:rFonts w:ascii="宋体" w:hAnsi="宋体" w:cs="宋体"/>
          <w:b/>
          <w:bCs/>
          <w:color w:val="auto"/>
          <w:sz w:val="24"/>
          <w:szCs w:val="24"/>
          <w:highlight w:val="none"/>
          <w:shd w:val="clear" w:color="auto" w:fill="FFFFFF"/>
        </w:rPr>
      </w:pPr>
      <w:r>
        <w:rPr>
          <w:rFonts w:hint="eastAsia" w:ascii="宋体" w:hAnsi="宋体" w:cs="宋体"/>
          <w:b/>
          <w:bCs/>
          <w:color w:val="auto"/>
          <w:sz w:val="24"/>
          <w:szCs w:val="24"/>
          <w:highlight w:val="none"/>
          <w:shd w:val="clear" w:color="auto" w:fill="FFFFFF"/>
        </w:rPr>
        <w:t>2.竞租方须严格按照该文件的各项要求进行竞租，对该文件中的各项条款均严格对照执行。</w:t>
      </w:r>
    </w:p>
    <w:p w14:paraId="4C429717">
      <w:pPr>
        <w:pStyle w:val="8"/>
        <w:tabs>
          <w:tab w:val="left" w:pos="502"/>
        </w:tabs>
        <w:spacing w:after="0" w:line="460" w:lineRule="exact"/>
        <w:ind w:left="0" w:leftChars="0" w:firstLine="482" w:firstLineChars="200"/>
        <w:rPr>
          <w:rFonts w:ascii="宋体" w:hAnsi="宋体" w:cs="宋体"/>
          <w:b/>
          <w:bCs/>
          <w:color w:val="auto"/>
          <w:sz w:val="24"/>
          <w:szCs w:val="24"/>
          <w:highlight w:val="none"/>
          <w:shd w:val="clear" w:color="auto" w:fill="FFFFFF"/>
        </w:rPr>
      </w:pPr>
      <w:r>
        <w:rPr>
          <w:rFonts w:hint="eastAsia" w:ascii="宋体" w:hAnsi="宋体" w:cs="宋体"/>
          <w:b/>
          <w:bCs/>
          <w:color w:val="auto"/>
          <w:sz w:val="24"/>
          <w:szCs w:val="24"/>
          <w:highlight w:val="none"/>
          <w:shd w:val="clear" w:color="auto" w:fill="FFFFFF"/>
        </w:rPr>
        <w:t>3.资格条件</w:t>
      </w:r>
    </w:p>
    <w:p w14:paraId="3B67A49E">
      <w:pPr>
        <w:pStyle w:val="8"/>
        <w:tabs>
          <w:tab w:val="left" w:pos="502"/>
        </w:tabs>
        <w:spacing w:after="0" w:line="460" w:lineRule="exact"/>
        <w:ind w:left="0" w:leftChars="0" w:firstLine="480" w:firstLineChars="200"/>
        <w:rPr>
          <w:rFonts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rPr>
        <w:t>（1）竞租方须为在中华人民共和国境内注册的具有独立法人资格的企业，具备有效期内的营业执照；</w:t>
      </w:r>
    </w:p>
    <w:p w14:paraId="302CC6F7">
      <w:pPr>
        <w:pStyle w:val="8"/>
        <w:tabs>
          <w:tab w:val="left" w:pos="502"/>
        </w:tabs>
        <w:spacing w:after="0" w:line="460" w:lineRule="exact"/>
        <w:ind w:left="0" w:leftChars="0" w:firstLine="480" w:firstLineChars="200"/>
        <w:rPr>
          <w:rFonts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rPr>
        <w:t>（2）具备履行合同所必需的设备和专业技术能力；</w:t>
      </w:r>
    </w:p>
    <w:p w14:paraId="3264C4DB">
      <w:pPr>
        <w:pStyle w:val="8"/>
        <w:tabs>
          <w:tab w:val="left" w:pos="502"/>
        </w:tabs>
        <w:spacing w:after="0" w:line="460" w:lineRule="exact"/>
        <w:ind w:left="0" w:leftChars="0" w:firstLine="480" w:firstLineChars="200"/>
        <w:rPr>
          <w:rFonts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rPr>
        <w:t>（3）参加招租活动前3年内在经营活动中没有重大违法记录；</w:t>
      </w:r>
    </w:p>
    <w:p w14:paraId="4C204283">
      <w:pPr>
        <w:pStyle w:val="8"/>
        <w:tabs>
          <w:tab w:val="left" w:pos="502"/>
        </w:tabs>
        <w:spacing w:after="0" w:line="460" w:lineRule="exact"/>
        <w:ind w:left="0" w:leftChars="0" w:firstLine="480" w:firstLineChars="200"/>
        <w:rPr>
          <w:rFonts w:ascii="宋体" w:hAnsi="宋体" w:cs="宋体"/>
          <w:color w:val="auto"/>
          <w:sz w:val="24"/>
          <w:szCs w:val="24"/>
          <w:highlight w:val="none"/>
          <w:shd w:val="clear" w:color="auto" w:fill="FFFFFF"/>
        </w:rPr>
      </w:pPr>
      <w:r>
        <w:rPr>
          <w:rFonts w:hint="eastAsia" w:ascii="宋体" w:hAnsi="宋体" w:cs="宋体"/>
          <w:color w:val="auto"/>
          <w:sz w:val="24"/>
          <w:szCs w:val="24"/>
          <w:highlight w:val="none"/>
          <w:shd w:val="clear" w:color="auto" w:fill="FFFFFF"/>
        </w:rPr>
        <w:t>（4）竞租方无任何行贿犯罪记录。</w:t>
      </w:r>
    </w:p>
    <w:p w14:paraId="6DB87508">
      <w:pPr>
        <w:spacing w:line="460" w:lineRule="exact"/>
        <w:rPr>
          <w:rFonts w:ascii="宋体" w:hAnsi="宋体" w:cs="宋体"/>
          <w:b/>
          <w:color w:val="auto"/>
          <w:sz w:val="24"/>
          <w:szCs w:val="24"/>
          <w:highlight w:val="none"/>
          <w:shd w:val="clear" w:color="auto" w:fill="FFFFFF"/>
        </w:rPr>
      </w:pPr>
      <w:r>
        <w:rPr>
          <w:rFonts w:hint="eastAsia" w:ascii="宋体" w:hAnsi="宋体" w:cs="宋体"/>
          <w:color w:val="auto"/>
          <w:sz w:val="24"/>
          <w:szCs w:val="24"/>
          <w:highlight w:val="none"/>
          <w:shd w:val="clear" w:color="auto" w:fill="FFFFFF"/>
        </w:rPr>
        <w:t xml:space="preserve">    </w:t>
      </w:r>
      <w:r>
        <w:rPr>
          <w:rFonts w:hint="eastAsia" w:ascii="宋体" w:hAnsi="宋体" w:cs="宋体"/>
          <w:b/>
          <w:color w:val="auto"/>
          <w:sz w:val="24"/>
          <w:szCs w:val="24"/>
          <w:highlight w:val="none"/>
          <w:shd w:val="clear" w:color="auto" w:fill="FFFFFF"/>
        </w:rPr>
        <w:t>三、</w:t>
      </w:r>
      <w:r>
        <w:rPr>
          <w:rFonts w:hint="eastAsia" w:ascii="宋体" w:hAnsi="宋体" w:cs="宋体"/>
          <w:b/>
          <w:color w:val="auto"/>
          <w:sz w:val="24"/>
          <w:szCs w:val="24"/>
          <w:highlight w:val="none"/>
        </w:rPr>
        <w:t>响应报名及招租文件的获取</w:t>
      </w:r>
    </w:p>
    <w:p w14:paraId="4E573F58">
      <w:pPr>
        <w:widowControl w:val="0"/>
        <w:wordWrap w:val="0"/>
        <w:topLinePunct/>
        <w:spacing w:line="460" w:lineRule="exact"/>
        <w:ind w:firstLine="482" w:firstLineChars="200"/>
        <w:rPr>
          <w:rFonts w:ascii="宋体" w:hAnsi="宋体" w:cs="宋体"/>
          <w:b/>
          <w:bCs/>
          <w:color w:val="auto"/>
          <w:sz w:val="24"/>
          <w:szCs w:val="24"/>
          <w:highlight w:val="none"/>
          <w:lang w:eastAsia="zh"/>
        </w:rPr>
      </w:pPr>
      <w:r>
        <w:rPr>
          <w:rFonts w:hint="eastAsia" w:ascii="宋体" w:hAnsi="宋体" w:cs="宋体"/>
          <w:b/>
          <w:bCs/>
          <w:color w:val="auto"/>
          <w:sz w:val="24"/>
          <w:szCs w:val="24"/>
          <w:highlight w:val="none"/>
        </w:rPr>
        <w:t>1.报名时间：2026年</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lang w:val="en-US" w:eastAsia="zh-CN"/>
        </w:rPr>
        <w:t>14</w:t>
      </w:r>
      <w:r>
        <w:rPr>
          <w:rFonts w:hint="eastAsia" w:ascii="宋体" w:hAnsi="宋体" w:cs="宋体"/>
          <w:b/>
          <w:bCs/>
          <w:color w:val="auto"/>
          <w:sz w:val="24"/>
          <w:szCs w:val="24"/>
          <w:highlight w:val="none"/>
        </w:rPr>
        <w:t>日-2026年</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lang w:val="en-US" w:eastAsia="zh-CN"/>
        </w:rPr>
        <w:t>18</w:t>
      </w:r>
      <w:r>
        <w:rPr>
          <w:rFonts w:hint="eastAsia" w:ascii="宋体" w:hAnsi="宋体" w:cs="宋体"/>
          <w:b/>
          <w:bCs/>
          <w:color w:val="auto"/>
          <w:sz w:val="24"/>
          <w:szCs w:val="24"/>
          <w:highlight w:val="none"/>
        </w:rPr>
        <w:t>日下午17:00前；</w:t>
      </w:r>
    </w:p>
    <w:p w14:paraId="74C9106A">
      <w:pPr>
        <w:widowControl w:val="0"/>
        <w:wordWrap w:val="0"/>
        <w:topLinePunct/>
        <w:spacing w:line="460" w:lineRule="exact"/>
        <w:ind w:firstLine="482" w:firstLineChars="200"/>
        <w:rPr>
          <w:rFonts w:ascii="宋体" w:hAnsi="宋体" w:cs="宋体"/>
          <w:b/>
          <w:bCs/>
          <w:color w:val="auto"/>
          <w:sz w:val="24"/>
          <w:szCs w:val="24"/>
          <w:highlight w:val="none"/>
        </w:rPr>
      </w:pPr>
      <w:r>
        <w:rPr>
          <w:rFonts w:hint="eastAsia" w:ascii="宋体" w:hAnsi="宋体" w:cs="宋体"/>
          <w:b/>
          <w:bCs/>
          <w:color w:val="auto"/>
          <w:sz w:val="24"/>
          <w:szCs w:val="24"/>
          <w:highlight w:val="none"/>
        </w:rPr>
        <w:t>2.获取招租文件时间：2026年</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lang w:val="en-US" w:eastAsia="zh-CN"/>
        </w:rPr>
        <w:t>14</w:t>
      </w:r>
      <w:r>
        <w:rPr>
          <w:rFonts w:hint="eastAsia" w:ascii="宋体" w:hAnsi="宋体" w:cs="宋体"/>
          <w:b/>
          <w:bCs/>
          <w:color w:val="auto"/>
          <w:sz w:val="24"/>
          <w:szCs w:val="24"/>
          <w:highlight w:val="none"/>
        </w:rPr>
        <w:t>日-2026年</w:t>
      </w:r>
      <w:r>
        <w:rPr>
          <w:rFonts w:hint="eastAsia" w:ascii="宋体" w:hAnsi="宋体" w:cs="宋体"/>
          <w:b/>
          <w:bCs/>
          <w:color w:val="auto"/>
          <w:sz w:val="24"/>
          <w:szCs w:val="24"/>
          <w:highlight w:val="none"/>
          <w:lang w:val="en-US" w:eastAsia="zh-CN"/>
        </w:rPr>
        <w:t>10</w:t>
      </w:r>
      <w:r>
        <w:rPr>
          <w:rFonts w:hint="eastAsia" w:ascii="宋体" w:hAnsi="宋体" w:cs="宋体"/>
          <w:b/>
          <w:bCs/>
          <w:color w:val="auto"/>
          <w:sz w:val="24"/>
          <w:szCs w:val="24"/>
          <w:highlight w:val="none"/>
        </w:rPr>
        <w:t>月</w:t>
      </w:r>
      <w:r>
        <w:rPr>
          <w:rFonts w:hint="eastAsia" w:ascii="宋体" w:hAnsi="宋体" w:cs="宋体"/>
          <w:b/>
          <w:bCs/>
          <w:color w:val="auto"/>
          <w:sz w:val="24"/>
          <w:szCs w:val="24"/>
          <w:highlight w:val="none"/>
          <w:lang w:val="en-US" w:eastAsia="zh-CN"/>
        </w:rPr>
        <w:t>18</w:t>
      </w:r>
      <w:r>
        <w:rPr>
          <w:rFonts w:hint="eastAsia" w:ascii="宋体" w:hAnsi="宋体" w:cs="宋体"/>
          <w:b/>
          <w:bCs/>
          <w:color w:val="auto"/>
          <w:sz w:val="24"/>
          <w:szCs w:val="24"/>
          <w:highlight w:val="none"/>
        </w:rPr>
        <w:t>日下午17:00前；</w:t>
      </w:r>
    </w:p>
    <w:p w14:paraId="7BFEB19C">
      <w:pPr>
        <w:widowControl w:val="0"/>
        <w:wordWrap w:val="0"/>
        <w:topLinePunct/>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获取方式：自行从兰州大学后勤保障部主页公告链接网址下载（</w:t>
      </w:r>
      <w:r>
        <w:rPr>
          <w:color w:val="auto"/>
          <w:highlight w:val="none"/>
        </w:rPr>
        <w:fldChar w:fldCharType="begin"/>
      </w:r>
      <w:r>
        <w:rPr>
          <w:color w:val="auto"/>
          <w:highlight w:val="none"/>
        </w:rPr>
        <w:instrText xml:space="preserve"> HYPERLINK "http://hq.lzu.edu.cn/%EF%BC%89%EF%BC%9B" </w:instrText>
      </w:r>
      <w:r>
        <w:rPr>
          <w:color w:val="auto"/>
          <w:highlight w:val="none"/>
        </w:rPr>
        <w:fldChar w:fldCharType="separate"/>
      </w:r>
      <w:r>
        <w:rPr>
          <w:rFonts w:hint="eastAsia" w:ascii="宋体" w:hAnsi="宋体" w:cs="宋体"/>
          <w:color w:val="auto"/>
          <w:sz w:val="24"/>
          <w:szCs w:val="24"/>
          <w:highlight w:val="none"/>
        </w:rPr>
        <w:t>http://hq.lzu.edu.cn）；</w:t>
      </w:r>
      <w:r>
        <w:rPr>
          <w:rFonts w:hint="eastAsia" w:ascii="宋体" w:hAnsi="宋体" w:cs="宋体"/>
          <w:color w:val="auto"/>
          <w:sz w:val="24"/>
          <w:szCs w:val="24"/>
          <w:highlight w:val="none"/>
        </w:rPr>
        <w:fldChar w:fldCharType="end"/>
      </w:r>
    </w:p>
    <w:p w14:paraId="32D8F276">
      <w:pPr>
        <w:widowControl w:val="0"/>
        <w:spacing w:line="460" w:lineRule="exact"/>
        <w:ind w:firstLine="480" w:firstLineChars="200"/>
        <w:rPr>
          <w:rFonts w:ascii="宋体" w:hAnsi="宋体" w:cs="宋体"/>
          <w:bCs/>
          <w:color w:val="auto"/>
          <w:sz w:val="24"/>
          <w:szCs w:val="24"/>
          <w:highlight w:val="none"/>
        </w:rPr>
      </w:pPr>
      <w:r>
        <w:rPr>
          <w:rFonts w:hint="eastAsia" w:ascii="宋体" w:hAnsi="宋体" w:cs="宋体"/>
          <w:color w:val="auto"/>
          <w:sz w:val="24"/>
          <w:szCs w:val="24"/>
          <w:highlight w:val="none"/>
        </w:rPr>
        <w:t>3.报名方式：</w:t>
      </w:r>
      <w:r>
        <w:rPr>
          <w:rFonts w:hint="eastAsia" w:ascii="宋体" w:hAnsi="宋体" w:cs="宋体"/>
          <w:bCs/>
          <w:color w:val="auto"/>
          <w:sz w:val="24"/>
          <w:szCs w:val="24"/>
          <w:highlight w:val="none"/>
        </w:rPr>
        <w:t>请将兰州大学招租项目竞租（响应）报名登记表（扫描版+word版）、企业营业执照扫描件、法人代表身份证扫描件（正反面）</w:t>
      </w:r>
      <w:r>
        <w:rPr>
          <w:rFonts w:hint="eastAsia" w:ascii="宋体" w:hAnsi="宋体" w:cs="宋体"/>
          <w:bCs/>
          <w:color w:val="auto"/>
          <w:sz w:val="24"/>
          <w:szCs w:val="24"/>
          <w:highlight w:val="none"/>
          <w:lang w:eastAsia="zh-CN"/>
        </w:rPr>
        <w:t>、</w:t>
      </w:r>
      <w:r>
        <w:rPr>
          <w:rFonts w:hint="eastAsia" w:ascii="宋体" w:hAnsi="宋体" w:cs="宋体"/>
          <w:bCs/>
          <w:color w:val="auto"/>
          <w:sz w:val="24"/>
          <w:szCs w:val="24"/>
          <w:highlight w:val="none"/>
          <w:lang w:val="en-US" w:eastAsia="zh-CN"/>
        </w:rPr>
        <w:t>竞租保证金缴纳凭证</w:t>
      </w:r>
      <w:r>
        <w:rPr>
          <w:rFonts w:hint="eastAsia" w:ascii="宋体" w:hAnsi="宋体" w:cs="宋体"/>
          <w:bCs/>
          <w:color w:val="auto"/>
          <w:sz w:val="24"/>
          <w:szCs w:val="24"/>
          <w:highlight w:val="none"/>
        </w:rPr>
        <w:t>，授权代理人身份证扫描件（正反面）</w:t>
      </w:r>
      <w:r>
        <w:rPr>
          <w:rFonts w:hint="eastAsia" w:ascii="宋体" w:hAnsi="宋体" w:cs="宋体"/>
          <w:bCs/>
          <w:color w:val="auto"/>
          <w:sz w:val="24"/>
          <w:szCs w:val="24"/>
          <w:highlight w:val="none"/>
        </w:rPr>
        <w:fldChar w:fldCharType="begin"/>
      </w:r>
      <w:r>
        <w:rPr>
          <w:rFonts w:hint="eastAsia" w:ascii="宋体" w:hAnsi="宋体" w:cs="宋体"/>
          <w:bCs/>
          <w:color w:val="auto"/>
          <w:sz w:val="24"/>
          <w:szCs w:val="24"/>
          <w:highlight w:val="none"/>
        </w:rPr>
        <w:instrText xml:space="preserve"> HYPERLINK "mailto:%E4%BB%A5%E5%8E%8B%E7%BC%A9%E6%96%87%E4%BB%B6%E5%BD%A2%E5%BC%8F%E5%8F%91%E9%80%81%E8%87%B3zbk@lzu.edu.cn" </w:instrText>
      </w:r>
      <w:r>
        <w:rPr>
          <w:rFonts w:hint="eastAsia" w:ascii="宋体" w:hAnsi="宋体" w:cs="宋体"/>
          <w:bCs/>
          <w:color w:val="auto"/>
          <w:sz w:val="24"/>
          <w:szCs w:val="24"/>
          <w:highlight w:val="none"/>
        </w:rPr>
        <w:fldChar w:fldCharType="separate"/>
      </w:r>
      <w:r>
        <w:rPr>
          <w:rFonts w:hint="eastAsia" w:ascii="宋体" w:hAnsi="宋体" w:cs="宋体"/>
          <w:bCs/>
          <w:color w:val="auto"/>
          <w:sz w:val="24"/>
          <w:szCs w:val="24"/>
          <w:highlight w:val="none"/>
        </w:rPr>
        <w:t>以压缩文件形式发送至邮箱：clcgk@lzu.edu.cn</w:t>
      </w:r>
      <w:r>
        <w:rPr>
          <w:rFonts w:hint="eastAsia" w:ascii="宋体" w:hAnsi="宋体" w:cs="宋体"/>
          <w:bCs/>
          <w:color w:val="auto"/>
          <w:sz w:val="24"/>
          <w:szCs w:val="24"/>
          <w:highlight w:val="none"/>
        </w:rPr>
        <w:fldChar w:fldCharType="end"/>
      </w:r>
      <w:r>
        <w:rPr>
          <w:rFonts w:hint="eastAsia" w:ascii="宋体" w:hAnsi="宋体" w:cs="宋体"/>
          <w:bCs/>
          <w:color w:val="auto"/>
          <w:sz w:val="24"/>
          <w:szCs w:val="24"/>
          <w:highlight w:val="none"/>
        </w:rPr>
        <w:t>，邮件主题格式应为：竞租方名称+项目编号。</w:t>
      </w:r>
    </w:p>
    <w:p w14:paraId="24EF22C3">
      <w:pPr>
        <w:pStyle w:val="8"/>
        <w:tabs>
          <w:tab w:val="left" w:pos="502"/>
        </w:tabs>
        <w:spacing w:after="0" w:line="460" w:lineRule="exact"/>
        <w:ind w:left="0" w:leftChars="0" w:firstLine="482" w:firstLineChars="200"/>
        <w:rPr>
          <w:rFonts w:ascii="宋体" w:hAnsi="宋体"/>
          <w:b/>
          <w:bCs/>
          <w:color w:val="auto"/>
          <w:sz w:val="24"/>
          <w:szCs w:val="24"/>
          <w:highlight w:val="none"/>
        </w:rPr>
      </w:pPr>
      <w:r>
        <w:rPr>
          <w:rFonts w:hint="eastAsia" w:ascii="宋体" w:hAnsi="宋体"/>
          <w:b/>
          <w:bCs/>
          <w:color w:val="auto"/>
          <w:sz w:val="24"/>
          <w:szCs w:val="24"/>
          <w:highlight w:val="none"/>
        </w:rPr>
        <w:t>四、响应文件提交及竞租</w:t>
      </w:r>
    </w:p>
    <w:p w14:paraId="10D002CA">
      <w:pPr>
        <w:widowControl w:val="0"/>
        <w:spacing w:line="460" w:lineRule="exact"/>
        <w:ind w:firstLine="482" w:firstLineChars="200"/>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1.提交响应文件截止时间：2026年</w:t>
      </w:r>
      <w:r>
        <w:rPr>
          <w:rFonts w:hint="eastAsia" w:ascii="宋体" w:hAnsi="宋体" w:cs="宋体"/>
          <w:b/>
          <w:bCs/>
          <w:color w:val="auto"/>
          <w:sz w:val="24"/>
          <w:szCs w:val="24"/>
          <w:highlight w:val="none"/>
          <w:lang w:val="en-US" w:eastAsia="zh-CN" w:bidi="ar"/>
        </w:rPr>
        <w:t>10</w:t>
      </w:r>
      <w:r>
        <w:rPr>
          <w:rFonts w:hint="eastAsia" w:ascii="宋体" w:hAnsi="宋体" w:cs="宋体"/>
          <w:b/>
          <w:bCs/>
          <w:color w:val="auto"/>
          <w:sz w:val="24"/>
          <w:szCs w:val="24"/>
          <w:highlight w:val="none"/>
          <w:lang w:bidi="ar"/>
        </w:rPr>
        <w:t>月</w:t>
      </w:r>
      <w:r>
        <w:rPr>
          <w:rFonts w:hint="eastAsia" w:ascii="宋体" w:hAnsi="宋体" w:cs="宋体"/>
          <w:b/>
          <w:bCs/>
          <w:color w:val="auto"/>
          <w:sz w:val="24"/>
          <w:szCs w:val="24"/>
          <w:highlight w:val="none"/>
          <w:lang w:val="en-US" w:eastAsia="zh-CN" w:bidi="ar"/>
        </w:rPr>
        <w:t>19</w:t>
      </w:r>
      <w:r>
        <w:rPr>
          <w:rFonts w:hint="eastAsia" w:ascii="宋体" w:hAnsi="宋体" w:cs="宋体"/>
          <w:b/>
          <w:bCs/>
          <w:color w:val="auto"/>
          <w:sz w:val="24"/>
          <w:szCs w:val="24"/>
          <w:highlight w:val="none"/>
          <w:lang w:bidi="ar"/>
        </w:rPr>
        <w:t>日</w:t>
      </w:r>
      <w:r>
        <w:rPr>
          <w:rFonts w:hint="eastAsia" w:ascii="宋体" w:hAnsi="宋体" w:cs="宋体"/>
          <w:b/>
          <w:bCs/>
          <w:color w:val="auto"/>
          <w:sz w:val="24"/>
          <w:szCs w:val="24"/>
          <w:highlight w:val="none"/>
          <w:lang w:val="en-US" w:eastAsia="zh-CN" w:bidi="ar"/>
        </w:rPr>
        <w:t>下</w:t>
      </w:r>
      <w:r>
        <w:rPr>
          <w:rFonts w:hint="eastAsia" w:ascii="宋体" w:hAnsi="宋体" w:cs="宋体"/>
          <w:b/>
          <w:bCs/>
          <w:color w:val="auto"/>
          <w:sz w:val="24"/>
          <w:szCs w:val="24"/>
          <w:highlight w:val="none"/>
          <w:lang w:bidi="ar"/>
        </w:rPr>
        <w:t>午</w:t>
      </w:r>
      <w:r>
        <w:rPr>
          <w:rFonts w:hint="eastAsia" w:ascii="宋体" w:hAnsi="宋体" w:cs="宋体"/>
          <w:b/>
          <w:bCs/>
          <w:color w:val="auto"/>
          <w:sz w:val="24"/>
          <w:szCs w:val="24"/>
          <w:highlight w:val="none"/>
          <w:lang w:val="en-US" w:eastAsia="zh-CN" w:bidi="ar"/>
        </w:rPr>
        <w:t>15</w:t>
      </w:r>
      <w:r>
        <w:rPr>
          <w:rFonts w:hint="eastAsia" w:ascii="宋体" w:hAnsi="宋体" w:cs="宋体"/>
          <w:b/>
          <w:bCs/>
          <w:color w:val="auto"/>
          <w:sz w:val="24"/>
          <w:szCs w:val="24"/>
          <w:highlight w:val="none"/>
          <w:lang w:bidi="ar"/>
        </w:rPr>
        <w:t>时00分（北京时间）；</w:t>
      </w:r>
    </w:p>
    <w:p w14:paraId="5FDCC935">
      <w:pPr>
        <w:widowControl w:val="0"/>
        <w:spacing w:line="460" w:lineRule="exact"/>
        <w:ind w:firstLine="482" w:firstLineChars="200"/>
        <w:rPr>
          <w:rFonts w:ascii="宋体" w:hAnsi="宋体" w:cs="宋体"/>
          <w:b/>
          <w:bCs/>
          <w:color w:val="auto"/>
          <w:sz w:val="24"/>
          <w:szCs w:val="24"/>
          <w:highlight w:val="none"/>
          <w:lang w:bidi="ar"/>
        </w:rPr>
      </w:pPr>
      <w:r>
        <w:rPr>
          <w:rFonts w:hint="eastAsia" w:ascii="宋体" w:hAnsi="宋体" w:cs="宋体"/>
          <w:b/>
          <w:bCs/>
          <w:color w:val="auto"/>
          <w:sz w:val="24"/>
          <w:szCs w:val="24"/>
          <w:highlight w:val="none"/>
          <w:lang w:bidi="ar"/>
        </w:rPr>
        <w:t>2.竞租时间：2026年</w:t>
      </w:r>
      <w:r>
        <w:rPr>
          <w:rFonts w:hint="eastAsia" w:ascii="宋体" w:hAnsi="宋体" w:cs="宋体"/>
          <w:b/>
          <w:bCs/>
          <w:color w:val="auto"/>
          <w:sz w:val="24"/>
          <w:szCs w:val="24"/>
          <w:highlight w:val="none"/>
          <w:lang w:val="en-US" w:eastAsia="zh-CN" w:bidi="ar"/>
        </w:rPr>
        <w:t>10</w:t>
      </w:r>
      <w:r>
        <w:rPr>
          <w:rFonts w:hint="eastAsia" w:ascii="宋体" w:hAnsi="宋体" w:cs="宋体"/>
          <w:b/>
          <w:bCs/>
          <w:color w:val="auto"/>
          <w:sz w:val="24"/>
          <w:szCs w:val="24"/>
          <w:highlight w:val="none"/>
          <w:lang w:bidi="ar"/>
        </w:rPr>
        <w:t>月</w:t>
      </w:r>
      <w:r>
        <w:rPr>
          <w:rFonts w:hint="eastAsia" w:ascii="宋体" w:hAnsi="宋体" w:cs="宋体"/>
          <w:b/>
          <w:bCs/>
          <w:color w:val="auto"/>
          <w:sz w:val="24"/>
          <w:szCs w:val="24"/>
          <w:highlight w:val="none"/>
          <w:lang w:val="en-US" w:eastAsia="zh-CN" w:bidi="ar"/>
        </w:rPr>
        <w:t>19</w:t>
      </w:r>
      <w:r>
        <w:rPr>
          <w:rFonts w:hint="eastAsia" w:ascii="宋体" w:hAnsi="宋体" w:cs="宋体"/>
          <w:b/>
          <w:bCs/>
          <w:color w:val="auto"/>
          <w:sz w:val="24"/>
          <w:szCs w:val="24"/>
          <w:highlight w:val="none"/>
          <w:lang w:bidi="ar"/>
        </w:rPr>
        <w:t>日</w:t>
      </w:r>
      <w:r>
        <w:rPr>
          <w:rFonts w:hint="eastAsia" w:ascii="宋体" w:hAnsi="宋体" w:cs="宋体"/>
          <w:b/>
          <w:bCs/>
          <w:color w:val="auto"/>
          <w:sz w:val="24"/>
          <w:szCs w:val="24"/>
          <w:highlight w:val="none"/>
          <w:lang w:val="en-US" w:eastAsia="zh-CN" w:bidi="ar"/>
        </w:rPr>
        <w:t>下</w:t>
      </w:r>
      <w:r>
        <w:rPr>
          <w:rFonts w:hint="eastAsia" w:ascii="宋体" w:hAnsi="宋体" w:cs="宋体"/>
          <w:b/>
          <w:bCs/>
          <w:color w:val="auto"/>
          <w:sz w:val="24"/>
          <w:szCs w:val="24"/>
          <w:highlight w:val="none"/>
          <w:lang w:bidi="ar"/>
        </w:rPr>
        <w:t>午</w:t>
      </w:r>
      <w:r>
        <w:rPr>
          <w:rFonts w:hint="eastAsia" w:ascii="宋体" w:hAnsi="宋体" w:cs="宋体"/>
          <w:b/>
          <w:bCs/>
          <w:color w:val="auto"/>
          <w:sz w:val="24"/>
          <w:szCs w:val="24"/>
          <w:highlight w:val="none"/>
          <w:lang w:val="en-US" w:eastAsia="zh-CN" w:bidi="ar"/>
        </w:rPr>
        <w:t>15</w:t>
      </w:r>
      <w:r>
        <w:rPr>
          <w:rFonts w:hint="eastAsia" w:ascii="宋体" w:hAnsi="宋体" w:cs="宋体"/>
          <w:b/>
          <w:bCs/>
          <w:color w:val="auto"/>
          <w:sz w:val="24"/>
          <w:szCs w:val="24"/>
          <w:highlight w:val="none"/>
          <w:lang w:bidi="ar"/>
        </w:rPr>
        <w:t>时00分（北京时间）；</w:t>
      </w:r>
    </w:p>
    <w:p w14:paraId="2F052B33">
      <w:pPr>
        <w:widowControl w:val="0"/>
        <w:spacing w:line="460" w:lineRule="exact"/>
        <w:ind w:firstLine="482" w:firstLineChars="200"/>
        <w:rPr>
          <w:rFonts w:ascii="宋体" w:hAnsi="宋体" w:cs="宋体"/>
          <w:color w:val="auto"/>
          <w:sz w:val="24"/>
          <w:szCs w:val="24"/>
          <w:highlight w:val="none"/>
        </w:rPr>
      </w:pPr>
      <w:r>
        <w:rPr>
          <w:rFonts w:hint="eastAsia" w:ascii="宋体" w:hAnsi="宋体"/>
          <w:b/>
          <w:bCs/>
          <w:color w:val="auto"/>
          <w:sz w:val="24"/>
          <w:szCs w:val="24"/>
          <w:highlight w:val="none"/>
        </w:rPr>
        <w:t>3.竞租地点：</w:t>
      </w:r>
      <w:r>
        <w:rPr>
          <w:rFonts w:hint="eastAsia" w:ascii="宋体" w:hAnsi="宋体" w:eastAsia="宋体" w:cs="宋体"/>
          <w:b/>
          <w:bCs/>
          <w:color w:val="auto"/>
          <w:sz w:val="24"/>
          <w:szCs w:val="24"/>
          <w:highlight w:val="none"/>
        </w:rPr>
        <w:t>兰州大学</w:t>
      </w:r>
      <w:r>
        <w:rPr>
          <w:rFonts w:hint="eastAsia" w:ascii="宋体" w:hAnsi="宋体" w:eastAsia="宋体" w:cs="宋体"/>
          <w:b/>
          <w:bCs/>
          <w:color w:val="auto"/>
          <w:sz w:val="24"/>
          <w:szCs w:val="24"/>
          <w:highlight w:val="none"/>
          <w:lang w:eastAsia="zh-CN"/>
        </w:rPr>
        <w:t>城关校区</w:t>
      </w:r>
      <w:r>
        <w:rPr>
          <w:rFonts w:hint="eastAsia" w:ascii="宋体" w:hAnsi="宋体" w:eastAsia="宋体" w:cs="宋体"/>
          <w:b/>
          <w:bCs/>
          <w:color w:val="auto"/>
          <w:sz w:val="24"/>
          <w:szCs w:val="24"/>
          <w:highlight w:val="none"/>
          <w:lang w:val="en-US" w:eastAsia="zh-CN"/>
        </w:rPr>
        <w:t>贵勤楼B105会议室</w:t>
      </w:r>
      <w:r>
        <w:rPr>
          <w:rFonts w:hint="eastAsia" w:ascii="宋体" w:hAnsi="宋体" w:eastAsia="宋体" w:cs="宋体"/>
          <w:b/>
          <w:bCs/>
          <w:color w:val="auto"/>
          <w:sz w:val="24"/>
          <w:szCs w:val="24"/>
          <w:highlight w:val="none"/>
        </w:rPr>
        <w:t>。</w:t>
      </w:r>
      <w:r>
        <w:rPr>
          <w:rFonts w:hint="eastAsia" w:ascii="宋体" w:hAnsi="宋体"/>
          <w:b/>
          <w:bCs/>
          <w:color w:val="auto"/>
          <w:sz w:val="24"/>
          <w:szCs w:val="24"/>
          <w:highlight w:val="none"/>
        </w:rPr>
        <w:t>未按截止时间和指定地点递交竞租文件的招租方将不予受理。</w:t>
      </w:r>
    </w:p>
    <w:p w14:paraId="29DA92F8">
      <w:pPr>
        <w:pStyle w:val="8"/>
        <w:tabs>
          <w:tab w:val="left" w:pos="502"/>
        </w:tabs>
        <w:spacing w:after="0" w:line="460" w:lineRule="exact"/>
        <w:ind w:left="0" w:leftChars="0" w:firstLine="482" w:firstLineChars="200"/>
        <w:rPr>
          <w:rFonts w:ascii="宋体" w:hAnsi="宋体" w:cs="宋体"/>
          <w:b/>
          <w:color w:val="auto"/>
          <w:sz w:val="24"/>
          <w:szCs w:val="24"/>
          <w:highlight w:val="none"/>
          <w:shd w:val="clear" w:color="auto" w:fill="FFFFFF"/>
        </w:rPr>
      </w:pPr>
      <w:r>
        <w:rPr>
          <w:rFonts w:hint="eastAsia" w:ascii="宋体" w:hAnsi="宋体" w:cs="宋体"/>
          <w:b/>
          <w:color w:val="auto"/>
          <w:sz w:val="24"/>
          <w:szCs w:val="24"/>
          <w:highlight w:val="none"/>
          <w:shd w:val="clear" w:color="auto" w:fill="FFFFFF"/>
        </w:rPr>
        <w:t>五、</w:t>
      </w:r>
      <w:bookmarkStart w:id="25" w:name="_Toc76135327"/>
      <w:bookmarkStart w:id="26" w:name="_Toc26425"/>
      <w:bookmarkStart w:id="27" w:name="_Toc17029"/>
      <w:bookmarkStart w:id="28" w:name="_Toc75803625"/>
      <w:bookmarkStart w:id="29" w:name="_Toc28359085"/>
      <w:bookmarkStart w:id="30" w:name="_Toc35393627"/>
      <w:bookmarkStart w:id="31" w:name="_Toc28359008"/>
      <w:bookmarkStart w:id="32" w:name="_Toc82185750"/>
      <w:bookmarkStart w:id="33" w:name="_Toc81918642"/>
      <w:bookmarkStart w:id="34" w:name="_Toc17092"/>
      <w:bookmarkStart w:id="35" w:name="_Toc3363"/>
      <w:bookmarkStart w:id="36" w:name="_Toc35393796"/>
      <w:bookmarkStart w:id="37" w:name="_Toc76135945"/>
      <w:bookmarkStart w:id="38" w:name="_Toc27532"/>
      <w:bookmarkStart w:id="39" w:name="_Toc2047"/>
      <w:bookmarkStart w:id="40" w:name="_Toc81922744"/>
      <w:bookmarkStart w:id="41" w:name="_Toc7870"/>
      <w:bookmarkStart w:id="42" w:name="_Toc25931"/>
      <w:bookmarkStart w:id="43" w:name="_Toc2197"/>
      <w:bookmarkStart w:id="44" w:name="_Toc7228"/>
      <w:bookmarkStart w:id="45" w:name="_Toc25163"/>
      <w:bookmarkStart w:id="46" w:name="_Toc27500"/>
      <w:bookmarkStart w:id="47" w:name="_Toc18743"/>
      <w:r>
        <w:rPr>
          <w:rFonts w:hint="eastAsia" w:ascii="宋体" w:hAnsi="宋体" w:cs="宋体"/>
          <w:b/>
          <w:color w:val="auto"/>
          <w:sz w:val="24"/>
          <w:szCs w:val="24"/>
          <w:highlight w:val="none"/>
          <w:shd w:val="clear" w:color="auto" w:fill="FFFFFF"/>
        </w:rPr>
        <w:t>对本次招租提出询问，请按以下方式联系</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1FF42567">
      <w:pPr>
        <w:widowControl w:val="0"/>
        <w:spacing w:line="460" w:lineRule="exact"/>
        <w:ind w:firstLine="480" w:firstLineChars="200"/>
        <w:rPr>
          <w:rFonts w:ascii="宋体" w:hAnsi="宋体" w:cs="宋体"/>
          <w:color w:val="auto"/>
          <w:sz w:val="24"/>
          <w:szCs w:val="24"/>
          <w:highlight w:val="none"/>
        </w:rPr>
      </w:pPr>
      <w:bookmarkStart w:id="48" w:name="项目联系方式"/>
      <w:r>
        <w:rPr>
          <w:rFonts w:hint="eastAsia" w:ascii="宋体" w:hAnsi="宋体" w:cs="宋体"/>
          <w:color w:val="auto"/>
          <w:sz w:val="24"/>
          <w:szCs w:val="24"/>
          <w:highlight w:val="none"/>
        </w:rPr>
        <w:t>1.招租方</w:t>
      </w:r>
      <w:bookmarkStart w:id="49" w:name="采购人信息"/>
      <w:bookmarkStart w:id="50" w:name="_Toc28359086"/>
      <w:bookmarkStart w:id="51" w:name="_Toc28359009"/>
      <w:r>
        <w:rPr>
          <w:rFonts w:hint="eastAsia" w:ascii="宋体" w:hAnsi="宋体" w:cs="宋体"/>
          <w:color w:val="auto"/>
          <w:sz w:val="24"/>
          <w:szCs w:val="24"/>
          <w:highlight w:val="none"/>
        </w:rPr>
        <w:t>联系方式</w:t>
      </w:r>
    </w:p>
    <w:p w14:paraId="6A2402D9">
      <w:pPr>
        <w:widowControl w:val="0"/>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招租方名称：</w:t>
      </w:r>
      <w:bookmarkStart w:id="52" w:name="采购人"/>
      <w:r>
        <w:rPr>
          <w:rFonts w:hint="eastAsia" w:ascii="宋体" w:hAnsi="宋体" w:cs="宋体"/>
          <w:color w:val="auto"/>
          <w:sz w:val="24"/>
          <w:szCs w:val="24"/>
          <w:highlight w:val="none"/>
        </w:rPr>
        <w:t>兰州大学</w:t>
      </w:r>
      <w:bookmarkEnd w:id="52"/>
      <w:r>
        <w:rPr>
          <w:rFonts w:hint="eastAsia" w:ascii="宋体" w:hAnsi="宋体" w:cs="宋体"/>
          <w:color w:val="auto"/>
          <w:sz w:val="24"/>
          <w:szCs w:val="24"/>
          <w:highlight w:val="none"/>
        </w:rPr>
        <w:t>后勤保障部</w:t>
      </w:r>
    </w:p>
    <w:p w14:paraId="52A7DE6D">
      <w:pPr>
        <w:widowControl w:val="0"/>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招租方地址：</w:t>
      </w:r>
      <w:r>
        <w:rPr>
          <w:rFonts w:hint="eastAsia" w:ascii="宋体" w:hAnsi="宋体" w:cs="宋体"/>
          <w:color w:val="auto"/>
          <w:sz w:val="24"/>
          <w:szCs w:val="24"/>
          <w:highlight w:val="none"/>
          <w:lang w:eastAsia="zh-CN"/>
        </w:rPr>
        <w:t>兰州大学城关校区</w:t>
      </w:r>
      <w:r>
        <w:rPr>
          <w:rFonts w:hint="eastAsia" w:ascii="宋体" w:hAnsi="宋体" w:cs="宋体"/>
          <w:color w:val="auto"/>
          <w:sz w:val="24"/>
          <w:szCs w:val="24"/>
          <w:highlight w:val="none"/>
          <w:lang w:val="en-US" w:eastAsia="zh-CN"/>
        </w:rPr>
        <w:t>贵勤楼B103办公室</w:t>
      </w:r>
    </w:p>
    <w:p w14:paraId="619A502B">
      <w:pPr>
        <w:pStyle w:val="14"/>
        <w:spacing w:line="460" w:lineRule="exact"/>
        <w:ind w:left="0" w:leftChars="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联系人：黄老师、解老师</w:t>
      </w:r>
    </w:p>
    <w:p w14:paraId="6406D001">
      <w:pPr>
        <w:pStyle w:val="14"/>
        <w:spacing w:line="460" w:lineRule="exact"/>
        <w:ind w:left="0" w:leftChars="0"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联系方式：</w:t>
      </w:r>
      <w:r>
        <w:rPr>
          <w:rFonts w:ascii="宋体" w:hAnsi="宋体" w:cs="宋体"/>
          <w:color w:val="auto"/>
          <w:sz w:val="24"/>
          <w:szCs w:val="24"/>
          <w:highlight w:val="none"/>
        </w:rPr>
        <w:t>0931-8915050</w:t>
      </w:r>
    </w:p>
    <w:bookmarkEnd w:id="49"/>
    <w:bookmarkEnd w:id="50"/>
    <w:bookmarkEnd w:id="51"/>
    <w:p w14:paraId="0BD55685">
      <w:pPr>
        <w:widowControl w:val="0"/>
        <w:spacing w:line="460" w:lineRule="exact"/>
        <w:ind w:firstLine="480" w:firstLineChars="200"/>
        <w:rPr>
          <w:rFonts w:ascii="宋体" w:hAnsi="宋体" w:cs="宋体"/>
          <w:color w:val="auto"/>
          <w:sz w:val="24"/>
          <w:szCs w:val="24"/>
          <w:highlight w:val="none"/>
        </w:rPr>
      </w:pPr>
      <w:bookmarkStart w:id="53" w:name="_Toc28359010"/>
      <w:bookmarkStart w:id="54" w:name="_Toc28359087"/>
      <w:r>
        <w:rPr>
          <w:rFonts w:hint="eastAsia" w:ascii="宋体" w:hAnsi="宋体" w:cs="宋体"/>
          <w:color w:val="auto"/>
          <w:sz w:val="24"/>
          <w:szCs w:val="24"/>
          <w:highlight w:val="none"/>
        </w:rPr>
        <w:t>2.项目联系</w:t>
      </w:r>
      <w:bookmarkEnd w:id="53"/>
      <w:bookmarkEnd w:id="54"/>
      <w:r>
        <w:rPr>
          <w:rFonts w:hint="eastAsia" w:ascii="宋体" w:hAnsi="宋体" w:cs="宋体"/>
          <w:color w:val="auto"/>
          <w:sz w:val="24"/>
          <w:szCs w:val="24"/>
          <w:highlight w:val="none"/>
        </w:rPr>
        <w:t>人</w:t>
      </w:r>
    </w:p>
    <w:bookmarkEnd w:id="48"/>
    <w:p w14:paraId="20070B40">
      <w:pPr>
        <w:widowControl w:val="0"/>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会议服务中心：张老师 0931-5292206</w:t>
      </w:r>
    </w:p>
    <w:p w14:paraId="09B72C1D">
      <w:pPr>
        <w:snapToGrid w:val="0"/>
        <w:spacing w:line="460" w:lineRule="exact"/>
        <w:ind w:firstLine="482" w:firstLineChars="200"/>
        <w:rPr>
          <w:rStyle w:val="26"/>
          <w:rFonts w:ascii="宋体" w:hAnsi="宋体"/>
          <w:b/>
          <w:bCs/>
          <w:color w:val="auto"/>
          <w:sz w:val="24"/>
          <w:szCs w:val="24"/>
          <w:highlight w:val="none"/>
        </w:rPr>
      </w:pPr>
    </w:p>
    <w:p w14:paraId="06ACB8DF">
      <w:pPr>
        <w:snapToGrid w:val="0"/>
        <w:spacing w:line="340" w:lineRule="exact"/>
        <w:ind w:firstLine="422" w:firstLineChars="200"/>
        <w:rPr>
          <w:rStyle w:val="26"/>
          <w:rFonts w:ascii="宋体" w:hAnsi="宋体"/>
          <w:b/>
          <w:bCs/>
          <w:color w:val="auto"/>
          <w:sz w:val="21"/>
          <w:szCs w:val="21"/>
          <w:highlight w:val="none"/>
        </w:rPr>
      </w:pPr>
    </w:p>
    <w:p w14:paraId="393E77EA">
      <w:pPr>
        <w:snapToGrid w:val="0"/>
        <w:spacing w:line="340" w:lineRule="exact"/>
        <w:ind w:firstLine="422" w:firstLineChars="200"/>
        <w:rPr>
          <w:rStyle w:val="26"/>
          <w:rFonts w:ascii="宋体" w:hAnsi="宋体"/>
          <w:b/>
          <w:bCs/>
          <w:color w:val="auto"/>
          <w:sz w:val="21"/>
          <w:szCs w:val="21"/>
          <w:highlight w:val="none"/>
        </w:rPr>
      </w:pPr>
    </w:p>
    <w:p w14:paraId="506BDB5E">
      <w:pPr>
        <w:snapToGrid w:val="0"/>
        <w:spacing w:line="340" w:lineRule="exact"/>
        <w:ind w:firstLine="422" w:firstLineChars="200"/>
        <w:rPr>
          <w:rStyle w:val="26"/>
          <w:rFonts w:ascii="宋体" w:hAnsi="宋体"/>
          <w:b/>
          <w:bCs/>
          <w:color w:val="auto"/>
          <w:sz w:val="21"/>
          <w:szCs w:val="21"/>
          <w:highlight w:val="none"/>
        </w:rPr>
      </w:pPr>
    </w:p>
    <w:p w14:paraId="37F8DCE7">
      <w:pPr>
        <w:snapToGrid w:val="0"/>
        <w:spacing w:line="340" w:lineRule="exact"/>
        <w:ind w:firstLine="422" w:firstLineChars="200"/>
        <w:rPr>
          <w:rStyle w:val="26"/>
          <w:rFonts w:ascii="宋体" w:hAnsi="宋体"/>
          <w:b/>
          <w:bCs/>
          <w:color w:val="auto"/>
          <w:sz w:val="21"/>
          <w:szCs w:val="21"/>
          <w:highlight w:val="none"/>
        </w:rPr>
      </w:pPr>
    </w:p>
    <w:p w14:paraId="193278E3">
      <w:pPr>
        <w:snapToGrid w:val="0"/>
        <w:spacing w:line="340" w:lineRule="exact"/>
        <w:ind w:firstLine="422" w:firstLineChars="200"/>
        <w:rPr>
          <w:rStyle w:val="26"/>
          <w:rFonts w:ascii="宋体" w:hAnsi="宋体"/>
          <w:b/>
          <w:bCs/>
          <w:color w:val="auto"/>
          <w:sz w:val="21"/>
          <w:szCs w:val="21"/>
          <w:highlight w:val="none"/>
        </w:rPr>
      </w:pPr>
    </w:p>
    <w:p w14:paraId="7A7E7F95">
      <w:pPr>
        <w:snapToGrid w:val="0"/>
        <w:spacing w:line="340" w:lineRule="exact"/>
        <w:ind w:firstLine="422" w:firstLineChars="200"/>
        <w:rPr>
          <w:rStyle w:val="26"/>
          <w:rFonts w:ascii="宋体" w:hAnsi="宋体"/>
          <w:b/>
          <w:bCs/>
          <w:color w:val="auto"/>
          <w:sz w:val="21"/>
          <w:szCs w:val="21"/>
          <w:highlight w:val="none"/>
        </w:rPr>
      </w:pPr>
    </w:p>
    <w:p w14:paraId="10B02100">
      <w:pPr>
        <w:snapToGrid w:val="0"/>
        <w:spacing w:line="340" w:lineRule="exact"/>
        <w:ind w:firstLine="422" w:firstLineChars="200"/>
        <w:rPr>
          <w:rStyle w:val="26"/>
          <w:rFonts w:ascii="宋体" w:hAnsi="宋体"/>
          <w:b/>
          <w:bCs/>
          <w:color w:val="auto"/>
          <w:sz w:val="21"/>
          <w:szCs w:val="21"/>
          <w:highlight w:val="none"/>
        </w:rPr>
      </w:pPr>
    </w:p>
    <w:p w14:paraId="4F52310D">
      <w:pPr>
        <w:snapToGrid w:val="0"/>
        <w:spacing w:line="340" w:lineRule="exact"/>
        <w:ind w:firstLine="422" w:firstLineChars="200"/>
        <w:rPr>
          <w:rStyle w:val="26"/>
          <w:rFonts w:ascii="宋体" w:hAnsi="宋体"/>
          <w:b/>
          <w:bCs/>
          <w:color w:val="auto"/>
          <w:sz w:val="21"/>
          <w:szCs w:val="21"/>
          <w:highlight w:val="none"/>
        </w:rPr>
      </w:pPr>
    </w:p>
    <w:p w14:paraId="05DD673D">
      <w:pPr>
        <w:snapToGrid w:val="0"/>
        <w:spacing w:line="340" w:lineRule="exact"/>
        <w:ind w:firstLine="422" w:firstLineChars="200"/>
        <w:rPr>
          <w:rStyle w:val="26"/>
          <w:rFonts w:ascii="宋体" w:hAnsi="宋体"/>
          <w:b/>
          <w:bCs/>
          <w:color w:val="auto"/>
          <w:sz w:val="21"/>
          <w:szCs w:val="21"/>
          <w:highlight w:val="none"/>
        </w:rPr>
      </w:pPr>
    </w:p>
    <w:p w14:paraId="15D72C05">
      <w:pPr>
        <w:snapToGrid w:val="0"/>
        <w:spacing w:line="340" w:lineRule="exact"/>
        <w:ind w:firstLine="422" w:firstLineChars="200"/>
        <w:rPr>
          <w:rStyle w:val="26"/>
          <w:rFonts w:ascii="宋体" w:hAnsi="宋体"/>
          <w:b/>
          <w:bCs/>
          <w:color w:val="auto"/>
          <w:sz w:val="21"/>
          <w:szCs w:val="21"/>
          <w:highlight w:val="none"/>
        </w:rPr>
      </w:pPr>
    </w:p>
    <w:p w14:paraId="49F726C5">
      <w:pPr>
        <w:snapToGrid w:val="0"/>
        <w:spacing w:line="340" w:lineRule="exact"/>
        <w:ind w:firstLine="422" w:firstLineChars="200"/>
        <w:rPr>
          <w:rStyle w:val="26"/>
          <w:rFonts w:ascii="宋体" w:hAnsi="宋体"/>
          <w:b/>
          <w:bCs/>
          <w:color w:val="auto"/>
          <w:sz w:val="21"/>
          <w:szCs w:val="21"/>
          <w:highlight w:val="none"/>
        </w:rPr>
      </w:pPr>
    </w:p>
    <w:p w14:paraId="6E18BE43">
      <w:pPr>
        <w:snapToGrid w:val="0"/>
        <w:spacing w:line="340" w:lineRule="exact"/>
        <w:ind w:firstLine="422" w:firstLineChars="200"/>
        <w:rPr>
          <w:rStyle w:val="26"/>
          <w:rFonts w:ascii="宋体" w:hAnsi="宋体"/>
          <w:b/>
          <w:bCs/>
          <w:color w:val="auto"/>
          <w:sz w:val="21"/>
          <w:szCs w:val="21"/>
          <w:highlight w:val="none"/>
        </w:rPr>
      </w:pPr>
    </w:p>
    <w:p w14:paraId="0A26011E">
      <w:pPr>
        <w:snapToGrid w:val="0"/>
        <w:spacing w:line="340" w:lineRule="exact"/>
        <w:ind w:firstLine="422" w:firstLineChars="200"/>
        <w:rPr>
          <w:rStyle w:val="26"/>
          <w:rFonts w:ascii="宋体" w:hAnsi="宋体"/>
          <w:b/>
          <w:bCs/>
          <w:color w:val="auto"/>
          <w:sz w:val="21"/>
          <w:szCs w:val="21"/>
          <w:highlight w:val="none"/>
        </w:rPr>
      </w:pPr>
    </w:p>
    <w:p w14:paraId="1300D491">
      <w:pPr>
        <w:snapToGrid w:val="0"/>
        <w:spacing w:line="340" w:lineRule="exact"/>
        <w:ind w:firstLine="422" w:firstLineChars="200"/>
        <w:rPr>
          <w:rStyle w:val="26"/>
          <w:rFonts w:ascii="宋体" w:hAnsi="宋体"/>
          <w:b/>
          <w:bCs/>
          <w:color w:val="auto"/>
          <w:sz w:val="21"/>
          <w:szCs w:val="21"/>
          <w:highlight w:val="none"/>
        </w:rPr>
      </w:pPr>
    </w:p>
    <w:p w14:paraId="54CE8537">
      <w:pPr>
        <w:snapToGrid w:val="0"/>
        <w:spacing w:line="340" w:lineRule="exact"/>
        <w:ind w:firstLine="422" w:firstLineChars="200"/>
        <w:rPr>
          <w:rStyle w:val="26"/>
          <w:rFonts w:ascii="宋体" w:hAnsi="宋体"/>
          <w:b/>
          <w:bCs/>
          <w:color w:val="auto"/>
          <w:sz w:val="21"/>
          <w:szCs w:val="21"/>
          <w:highlight w:val="none"/>
        </w:rPr>
      </w:pPr>
    </w:p>
    <w:p w14:paraId="0065E213">
      <w:pPr>
        <w:snapToGrid w:val="0"/>
        <w:spacing w:line="340" w:lineRule="exact"/>
        <w:ind w:firstLine="422" w:firstLineChars="200"/>
        <w:rPr>
          <w:rStyle w:val="26"/>
          <w:rFonts w:ascii="宋体" w:hAnsi="宋体"/>
          <w:b/>
          <w:bCs/>
          <w:color w:val="auto"/>
          <w:sz w:val="21"/>
          <w:szCs w:val="21"/>
          <w:highlight w:val="none"/>
        </w:rPr>
      </w:pPr>
    </w:p>
    <w:p w14:paraId="7168F57D">
      <w:pPr>
        <w:snapToGrid w:val="0"/>
        <w:spacing w:line="340" w:lineRule="exact"/>
        <w:ind w:firstLine="422" w:firstLineChars="200"/>
        <w:rPr>
          <w:rStyle w:val="26"/>
          <w:rFonts w:ascii="宋体" w:hAnsi="宋体"/>
          <w:b/>
          <w:bCs/>
          <w:color w:val="auto"/>
          <w:sz w:val="21"/>
          <w:szCs w:val="21"/>
          <w:highlight w:val="none"/>
        </w:rPr>
      </w:pPr>
    </w:p>
    <w:p w14:paraId="39772DE5">
      <w:pPr>
        <w:snapToGrid w:val="0"/>
        <w:spacing w:line="340" w:lineRule="exact"/>
        <w:ind w:firstLine="422" w:firstLineChars="200"/>
        <w:rPr>
          <w:rStyle w:val="26"/>
          <w:rFonts w:ascii="宋体" w:hAnsi="宋体"/>
          <w:b/>
          <w:bCs/>
          <w:color w:val="auto"/>
          <w:sz w:val="21"/>
          <w:szCs w:val="21"/>
          <w:highlight w:val="none"/>
        </w:rPr>
      </w:pPr>
    </w:p>
    <w:p w14:paraId="3C733394">
      <w:pPr>
        <w:snapToGrid w:val="0"/>
        <w:spacing w:line="340" w:lineRule="exact"/>
        <w:ind w:firstLine="422" w:firstLineChars="200"/>
        <w:rPr>
          <w:rStyle w:val="26"/>
          <w:rFonts w:ascii="宋体" w:hAnsi="宋体"/>
          <w:b/>
          <w:bCs/>
          <w:color w:val="auto"/>
          <w:sz w:val="21"/>
          <w:szCs w:val="21"/>
          <w:highlight w:val="none"/>
        </w:rPr>
      </w:pPr>
    </w:p>
    <w:p w14:paraId="12CAF103">
      <w:pPr>
        <w:snapToGrid w:val="0"/>
        <w:spacing w:line="340" w:lineRule="exact"/>
        <w:ind w:firstLine="422" w:firstLineChars="200"/>
        <w:rPr>
          <w:rStyle w:val="26"/>
          <w:rFonts w:ascii="宋体" w:hAnsi="宋体"/>
          <w:b/>
          <w:bCs/>
          <w:color w:val="auto"/>
          <w:sz w:val="21"/>
          <w:szCs w:val="21"/>
          <w:highlight w:val="none"/>
        </w:rPr>
      </w:pPr>
    </w:p>
    <w:p w14:paraId="40F2CD2D">
      <w:pPr>
        <w:snapToGrid w:val="0"/>
        <w:spacing w:line="340" w:lineRule="exact"/>
        <w:ind w:firstLine="422" w:firstLineChars="200"/>
        <w:rPr>
          <w:rStyle w:val="26"/>
          <w:rFonts w:ascii="宋体" w:hAnsi="宋体"/>
          <w:b/>
          <w:bCs/>
          <w:color w:val="auto"/>
          <w:sz w:val="21"/>
          <w:szCs w:val="21"/>
          <w:highlight w:val="none"/>
        </w:rPr>
      </w:pPr>
    </w:p>
    <w:p w14:paraId="064891A5">
      <w:pPr>
        <w:pStyle w:val="23"/>
        <w:rPr>
          <w:color w:val="auto"/>
          <w:highlight w:val="none"/>
        </w:rPr>
      </w:pPr>
    </w:p>
    <w:p w14:paraId="5B50E6C8">
      <w:pPr>
        <w:snapToGrid w:val="0"/>
        <w:spacing w:line="340" w:lineRule="exact"/>
        <w:ind w:firstLine="422" w:firstLineChars="200"/>
        <w:rPr>
          <w:rStyle w:val="26"/>
          <w:rFonts w:ascii="宋体" w:hAnsi="宋体"/>
          <w:b/>
          <w:bCs/>
          <w:color w:val="auto"/>
          <w:sz w:val="21"/>
          <w:szCs w:val="21"/>
          <w:highlight w:val="none"/>
        </w:rPr>
      </w:pPr>
    </w:p>
    <w:p w14:paraId="7A13D3EA">
      <w:pPr>
        <w:snapToGrid w:val="0"/>
        <w:spacing w:line="340" w:lineRule="exact"/>
        <w:ind w:firstLine="422" w:firstLineChars="200"/>
        <w:rPr>
          <w:rStyle w:val="26"/>
          <w:rFonts w:ascii="宋体" w:hAnsi="宋体"/>
          <w:b/>
          <w:bCs/>
          <w:color w:val="auto"/>
          <w:sz w:val="21"/>
          <w:szCs w:val="21"/>
          <w:highlight w:val="none"/>
        </w:rPr>
      </w:pPr>
    </w:p>
    <w:p w14:paraId="14A38470">
      <w:pPr>
        <w:snapToGrid w:val="0"/>
        <w:spacing w:line="340" w:lineRule="exact"/>
        <w:ind w:firstLine="422" w:firstLineChars="200"/>
        <w:rPr>
          <w:rStyle w:val="26"/>
          <w:rFonts w:ascii="宋体" w:hAnsi="宋体"/>
          <w:b/>
          <w:bCs/>
          <w:color w:val="auto"/>
          <w:sz w:val="21"/>
          <w:szCs w:val="21"/>
          <w:highlight w:val="none"/>
        </w:rPr>
      </w:pPr>
    </w:p>
    <w:p w14:paraId="7FE604DA">
      <w:pPr>
        <w:snapToGrid w:val="0"/>
        <w:spacing w:line="340" w:lineRule="exact"/>
        <w:ind w:firstLine="422" w:firstLineChars="200"/>
        <w:rPr>
          <w:rStyle w:val="26"/>
          <w:rFonts w:ascii="宋体" w:hAnsi="宋体"/>
          <w:b/>
          <w:bCs/>
          <w:color w:val="auto"/>
          <w:sz w:val="21"/>
          <w:szCs w:val="21"/>
          <w:highlight w:val="none"/>
        </w:rPr>
      </w:pPr>
    </w:p>
    <w:p w14:paraId="59DBDCCA">
      <w:pPr>
        <w:snapToGrid w:val="0"/>
        <w:spacing w:line="340" w:lineRule="exact"/>
        <w:ind w:firstLine="422" w:firstLineChars="200"/>
        <w:rPr>
          <w:rStyle w:val="26"/>
          <w:rFonts w:ascii="宋体" w:hAnsi="宋体"/>
          <w:b/>
          <w:bCs/>
          <w:color w:val="auto"/>
          <w:sz w:val="21"/>
          <w:szCs w:val="21"/>
          <w:highlight w:val="none"/>
        </w:rPr>
      </w:pPr>
    </w:p>
    <w:p w14:paraId="1D7AB4F5">
      <w:pPr>
        <w:snapToGrid w:val="0"/>
        <w:spacing w:line="340" w:lineRule="exact"/>
        <w:ind w:firstLine="422" w:firstLineChars="200"/>
        <w:rPr>
          <w:rStyle w:val="26"/>
          <w:rFonts w:ascii="宋体" w:hAnsi="宋体"/>
          <w:b/>
          <w:bCs/>
          <w:color w:val="auto"/>
          <w:sz w:val="21"/>
          <w:szCs w:val="21"/>
          <w:highlight w:val="none"/>
        </w:rPr>
      </w:pPr>
    </w:p>
    <w:p w14:paraId="780598A3">
      <w:pPr>
        <w:pStyle w:val="15"/>
        <w:spacing w:line="240" w:lineRule="auto"/>
        <w:jc w:val="center"/>
        <w:outlineLvl w:val="0"/>
        <w:rPr>
          <w:rFonts w:ascii="宋体" w:hAnsi="宋体" w:cs="宋体"/>
          <w:b/>
          <w:bCs/>
          <w:color w:val="auto"/>
          <w:sz w:val="36"/>
          <w:szCs w:val="36"/>
          <w:highlight w:val="none"/>
        </w:rPr>
      </w:pPr>
      <w:r>
        <w:rPr>
          <w:rFonts w:hint="eastAsia" w:ascii="宋体" w:hAnsi="宋体" w:cs="宋体"/>
          <w:b/>
          <w:bCs/>
          <w:color w:val="auto"/>
          <w:sz w:val="36"/>
          <w:szCs w:val="36"/>
          <w:highlight w:val="none"/>
        </w:rPr>
        <w:t>第二章 响应须知</w:t>
      </w:r>
    </w:p>
    <w:tbl>
      <w:tblPr>
        <w:tblStyle w:val="17"/>
        <w:tblW w:w="9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854"/>
        <w:gridCol w:w="6421"/>
      </w:tblGrid>
      <w:tr w14:paraId="0068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F758D06">
            <w:pPr>
              <w:widowControl w:val="0"/>
              <w:spacing w:line="460" w:lineRule="exact"/>
              <w:jc w:val="center"/>
              <w:rPr>
                <w:rFonts w:ascii="宋体" w:hAnsi="宋体" w:cs="宋体"/>
                <w:b/>
                <w:snapToGrid w:val="0"/>
                <w:color w:val="auto"/>
                <w:sz w:val="24"/>
                <w:szCs w:val="24"/>
                <w:highlight w:val="none"/>
              </w:rPr>
            </w:pPr>
            <w:r>
              <w:rPr>
                <w:rFonts w:hint="eastAsia" w:ascii="宋体" w:hAnsi="宋体" w:cs="宋体"/>
                <w:b/>
                <w:snapToGrid w:val="0"/>
                <w:color w:val="auto"/>
                <w:sz w:val="24"/>
                <w:szCs w:val="24"/>
                <w:highlight w:val="none"/>
                <w:lang w:eastAsia="en-US"/>
              </w:rPr>
              <w:t>序号</w:t>
            </w:r>
          </w:p>
        </w:tc>
        <w:tc>
          <w:tcPr>
            <w:tcW w:w="1854" w:type="dxa"/>
            <w:vAlign w:val="center"/>
          </w:tcPr>
          <w:p w14:paraId="62CE074F">
            <w:pPr>
              <w:widowControl w:val="0"/>
              <w:spacing w:line="460" w:lineRule="exact"/>
              <w:jc w:val="center"/>
              <w:rPr>
                <w:rFonts w:ascii="宋体" w:hAnsi="宋体" w:cs="宋体"/>
                <w:b/>
                <w:snapToGrid w:val="0"/>
                <w:color w:val="auto"/>
                <w:kern w:val="22"/>
                <w:sz w:val="24"/>
                <w:szCs w:val="24"/>
                <w:highlight w:val="none"/>
              </w:rPr>
            </w:pPr>
            <w:r>
              <w:rPr>
                <w:rFonts w:hint="eastAsia" w:ascii="宋体" w:hAnsi="宋体" w:cs="宋体"/>
                <w:b/>
                <w:snapToGrid w:val="0"/>
                <w:color w:val="auto"/>
                <w:kern w:val="22"/>
                <w:sz w:val="24"/>
                <w:szCs w:val="24"/>
                <w:highlight w:val="none"/>
                <w:lang w:eastAsia="en-US"/>
              </w:rPr>
              <w:t>条款名称</w:t>
            </w:r>
          </w:p>
        </w:tc>
        <w:tc>
          <w:tcPr>
            <w:tcW w:w="6421" w:type="dxa"/>
            <w:vAlign w:val="center"/>
          </w:tcPr>
          <w:p w14:paraId="14030388">
            <w:pPr>
              <w:widowControl w:val="0"/>
              <w:spacing w:line="460" w:lineRule="exact"/>
              <w:jc w:val="center"/>
              <w:rPr>
                <w:rFonts w:ascii="宋体" w:hAnsi="宋体" w:cs="宋体"/>
                <w:b/>
                <w:snapToGrid w:val="0"/>
                <w:color w:val="auto"/>
                <w:sz w:val="24"/>
                <w:szCs w:val="24"/>
                <w:highlight w:val="none"/>
              </w:rPr>
            </w:pPr>
            <w:r>
              <w:rPr>
                <w:rFonts w:hint="eastAsia" w:ascii="宋体" w:hAnsi="宋体" w:cs="宋体"/>
                <w:b/>
                <w:snapToGrid w:val="0"/>
                <w:color w:val="auto"/>
                <w:sz w:val="24"/>
                <w:szCs w:val="24"/>
                <w:highlight w:val="none"/>
                <w:lang w:eastAsia="en-US"/>
              </w:rPr>
              <w:t>编列内容规定</w:t>
            </w:r>
          </w:p>
        </w:tc>
      </w:tr>
      <w:tr w14:paraId="20336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40F2142">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p>
        </w:tc>
        <w:tc>
          <w:tcPr>
            <w:tcW w:w="1854" w:type="dxa"/>
            <w:vAlign w:val="center"/>
          </w:tcPr>
          <w:p w14:paraId="7A16A035">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评审办法</w:t>
            </w:r>
          </w:p>
        </w:tc>
        <w:tc>
          <w:tcPr>
            <w:tcW w:w="6421" w:type="dxa"/>
            <w:vAlign w:val="center"/>
          </w:tcPr>
          <w:p w14:paraId="470FA4A6">
            <w:pPr>
              <w:widowControl w:val="0"/>
              <w:spacing w:line="460" w:lineRule="exact"/>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w:t>
            </w:r>
            <w:r>
              <w:rPr>
                <w:rFonts w:hint="eastAsia" w:ascii="宋体" w:hAnsi="宋体" w:cs="宋体"/>
                <w:b/>
                <w:color w:val="auto"/>
                <w:sz w:val="24"/>
                <w:szCs w:val="24"/>
                <w:highlight w:val="none"/>
              </w:rPr>
              <w:t>综合评分方式</w:t>
            </w:r>
            <w:r>
              <w:rPr>
                <w:rFonts w:hint="eastAsia" w:ascii="宋体" w:hAnsi="宋体" w:cs="宋体"/>
                <w:color w:val="auto"/>
                <w:sz w:val="24"/>
                <w:szCs w:val="24"/>
                <w:highlight w:val="none"/>
              </w:rPr>
              <w:t>：响应文件满足招租文件全部实质性要求，且按照评审因素的量化指标评审得分最高的竞租方为成交候选人的评审方法。</w:t>
            </w:r>
          </w:p>
          <w:p w14:paraId="184DD426">
            <w:pPr>
              <w:widowControl w:val="0"/>
              <w:spacing w:line="460" w:lineRule="exact"/>
            </w:pPr>
            <w:r>
              <w:rPr>
                <w:rFonts w:hint="eastAsia" w:ascii="宋体" w:hAnsi="宋体" w:eastAsia="宋体" w:cs="宋体"/>
                <w:b/>
                <w:bCs/>
                <w:color w:val="auto"/>
                <w:sz w:val="24"/>
                <w:szCs w:val="24"/>
                <w:highlight w:val="none"/>
              </w:rPr>
              <w:t>☑最高价成交方式</w:t>
            </w:r>
            <w:r>
              <w:rPr>
                <w:rFonts w:hint="eastAsia" w:ascii="宋体" w:hAnsi="宋体" w:eastAsia="宋体" w:cs="宋体"/>
                <w:color w:val="auto"/>
                <w:sz w:val="24"/>
                <w:szCs w:val="24"/>
                <w:highlight w:val="none"/>
              </w:rPr>
              <w:t>：响应文件满足</w:t>
            </w:r>
            <w:r>
              <w:rPr>
                <w:rFonts w:hint="eastAsia" w:ascii="宋体" w:hAnsi="宋体" w:cs="宋体"/>
                <w:color w:val="auto"/>
                <w:sz w:val="24"/>
                <w:szCs w:val="24"/>
                <w:highlight w:val="none"/>
                <w:lang w:eastAsia="zh-CN"/>
              </w:rPr>
              <w:t>招租</w:t>
            </w:r>
            <w:r>
              <w:rPr>
                <w:rFonts w:hint="eastAsia" w:ascii="宋体" w:hAnsi="宋体" w:eastAsia="宋体" w:cs="宋体"/>
                <w:color w:val="auto"/>
                <w:sz w:val="24"/>
                <w:szCs w:val="24"/>
                <w:highlight w:val="none"/>
              </w:rPr>
              <w:t>文件全部实质性要求，且响应报价最高的</w:t>
            </w:r>
            <w:r>
              <w:rPr>
                <w:rFonts w:hint="eastAsia" w:ascii="宋体" w:hAnsi="宋体" w:cs="宋体"/>
                <w:color w:val="auto"/>
                <w:sz w:val="24"/>
                <w:szCs w:val="24"/>
                <w:highlight w:val="none"/>
                <w:lang w:eastAsia="zh-CN"/>
              </w:rPr>
              <w:t>竞租方</w:t>
            </w:r>
            <w:r>
              <w:rPr>
                <w:rFonts w:hint="eastAsia" w:ascii="宋体" w:hAnsi="宋体" w:eastAsia="宋体" w:cs="宋体"/>
                <w:color w:val="auto"/>
                <w:sz w:val="24"/>
                <w:szCs w:val="24"/>
                <w:highlight w:val="none"/>
              </w:rPr>
              <w:t>为成交候选人的评审方法。采用最高价成交方式时，除了算术修正外，不能对</w:t>
            </w:r>
            <w:r>
              <w:rPr>
                <w:rFonts w:hint="eastAsia" w:ascii="宋体" w:hAnsi="宋体" w:cs="宋体"/>
                <w:color w:val="auto"/>
                <w:sz w:val="24"/>
                <w:szCs w:val="24"/>
                <w:highlight w:val="none"/>
                <w:lang w:eastAsia="zh-CN"/>
              </w:rPr>
              <w:t>竞租方</w:t>
            </w:r>
            <w:r>
              <w:rPr>
                <w:rFonts w:hint="eastAsia" w:ascii="宋体" w:hAnsi="宋体" w:eastAsia="宋体" w:cs="宋体"/>
                <w:color w:val="auto"/>
                <w:sz w:val="24"/>
                <w:szCs w:val="24"/>
                <w:highlight w:val="none"/>
              </w:rPr>
              <w:t>的竞标价格进行任何调整。</w:t>
            </w:r>
          </w:p>
        </w:tc>
      </w:tr>
      <w:tr w14:paraId="0F4E7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7056C22">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2</w:t>
            </w:r>
          </w:p>
        </w:tc>
        <w:tc>
          <w:tcPr>
            <w:tcW w:w="1854" w:type="dxa"/>
            <w:vAlign w:val="center"/>
          </w:tcPr>
          <w:p w14:paraId="48D08DAD">
            <w:pPr>
              <w:pStyle w:val="2"/>
              <w:spacing w:line="460" w:lineRule="exact"/>
              <w:jc w:val="center"/>
              <w:rPr>
                <w:rFonts w:ascii="宋体" w:hAnsi="宋体" w:cs="宋体"/>
                <w:color w:val="auto"/>
                <w:kern w:val="22"/>
                <w:sz w:val="24"/>
                <w:szCs w:val="24"/>
                <w:highlight w:val="none"/>
              </w:rPr>
            </w:pPr>
            <w:r>
              <w:rPr>
                <w:rFonts w:hint="eastAsia" w:ascii="宋体" w:hAnsi="宋体" w:cs="宋体"/>
                <w:snapToGrid w:val="0"/>
                <w:color w:val="auto"/>
                <w:kern w:val="22"/>
                <w:sz w:val="24"/>
                <w:szCs w:val="24"/>
                <w:highlight w:val="none"/>
              </w:rPr>
              <w:t>公告媒体</w:t>
            </w:r>
          </w:p>
        </w:tc>
        <w:tc>
          <w:tcPr>
            <w:tcW w:w="6421" w:type="dxa"/>
            <w:vAlign w:val="center"/>
          </w:tcPr>
          <w:p w14:paraId="3CF83D51">
            <w:pPr>
              <w:pStyle w:val="2"/>
              <w:spacing w:line="460" w:lineRule="exact"/>
              <w:jc w:val="both"/>
              <w:rPr>
                <w:rFonts w:ascii="宋体" w:hAnsi="宋体" w:cs="宋体"/>
                <w:snapToGrid w:val="0"/>
                <w:color w:val="auto"/>
                <w:sz w:val="24"/>
                <w:szCs w:val="24"/>
                <w:highlight w:val="none"/>
              </w:rPr>
            </w:pPr>
            <w:r>
              <w:rPr>
                <w:rFonts w:hint="eastAsia" w:ascii="宋体" w:hAnsi="宋体" w:cs="宋体"/>
                <w:snapToGrid w:val="0"/>
                <w:color w:val="auto"/>
                <w:sz w:val="24"/>
                <w:szCs w:val="24"/>
                <w:highlight w:val="none"/>
              </w:rPr>
              <w:t>兰州大学后勤保障部主页 (http://hq.lzu.edu.cn)</w:t>
            </w:r>
          </w:p>
        </w:tc>
      </w:tr>
      <w:tr w14:paraId="3865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50" w:type="dxa"/>
            <w:vAlign w:val="center"/>
          </w:tcPr>
          <w:p w14:paraId="23273290">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3</w:t>
            </w:r>
          </w:p>
        </w:tc>
        <w:tc>
          <w:tcPr>
            <w:tcW w:w="1854" w:type="dxa"/>
            <w:vAlign w:val="center"/>
          </w:tcPr>
          <w:p w14:paraId="3F95559F">
            <w:pPr>
              <w:pStyle w:val="2"/>
              <w:wordWrap w:val="0"/>
              <w:topLinePunct/>
              <w:spacing w:line="460" w:lineRule="exact"/>
              <w:jc w:val="center"/>
              <w:rPr>
                <w:rFonts w:ascii="宋体" w:hAnsi="宋体" w:cs="宋体"/>
                <w:color w:val="auto"/>
                <w:kern w:val="22"/>
                <w:sz w:val="24"/>
                <w:szCs w:val="24"/>
                <w:highlight w:val="none"/>
              </w:rPr>
            </w:pPr>
            <w:r>
              <w:rPr>
                <w:rFonts w:hint="eastAsia" w:ascii="宋体" w:hAnsi="宋体" w:cs="宋体"/>
                <w:snapToGrid w:val="0"/>
                <w:color w:val="auto"/>
                <w:kern w:val="22"/>
                <w:sz w:val="24"/>
                <w:szCs w:val="24"/>
                <w:highlight w:val="none"/>
              </w:rPr>
              <w:t>联合体响应</w:t>
            </w:r>
          </w:p>
        </w:tc>
        <w:tc>
          <w:tcPr>
            <w:tcW w:w="6421" w:type="dxa"/>
            <w:vAlign w:val="center"/>
          </w:tcPr>
          <w:p w14:paraId="46932BB5">
            <w:pPr>
              <w:pStyle w:val="37"/>
              <w:wordWrap w:val="0"/>
              <w:topLinePunct/>
              <w:snapToGrid w:val="0"/>
              <w:spacing w:line="460" w:lineRule="exact"/>
              <w:rPr>
                <w:rFonts w:ascii="宋体" w:hAnsi="宋体" w:cs="宋体"/>
                <w:color w:val="auto"/>
                <w:sz w:val="24"/>
                <w:szCs w:val="24"/>
                <w:highlight w:val="none"/>
                <w:u w:val="single"/>
                <w:lang w:eastAsia="zh-CN"/>
              </w:rPr>
            </w:pPr>
            <w:r>
              <w:rPr>
                <w:rFonts w:hint="eastAsia" w:ascii="宋体" w:hAnsi="宋体" w:cs="宋体"/>
                <w:snapToGrid w:val="0"/>
                <w:color w:val="auto"/>
                <w:sz w:val="24"/>
                <w:szCs w:val="24"/>
                <w:highlight w:val="none"/>
                <w:lang w:eastAsia="zh-CN"/>
              </w:rPr>
              <w:t>☑</w:t>
            </w:r>
            <w:r>
              <w:rPr>
                <w:rFonts w:hint="eastAsia" w:ascii="宋体" w:hAnsi="宋体" w:cs="宋体"/>
                <w:snapToGrid w:val="0"/>
                <w:color w:val="auto"/>
                <w:sz w:val="24"/>
                <w:szCs w:val="24"/>
                <w:highlight w:val="none"/>
              </w:rPr>
              <w:t>不接受</w:t>
            </w:r>
            <w:r>
              <w:rPr>
                <w:rFonts w:hint="eastAsia" w:ascii="宋体" w:hAnsi="宋体" w:cs="宋体"/>
                <w:snapToGrid w:val="0"/>
                <w:color w:val="auto"/>
                <w:sz w:val="24"/>
                <w:szCs w:val="24"/>
                <w:highlight w:val="none"/>
                <w:lang w:eastAsia="zh-CN"/>
              </w:rPr>
              <w:t xml:space="preserve">   </w:t>
            </w:r>
            <w:r>
              <w:rPr>
                <w:rFonts w:hint="eastAsia" w:ascii="宋体" w:hAnsi="宋体" w:cs="宋体"/>
                <w:snapToGrid w:val="0"/>
                <w:color w:val="auto"/>
                <w:sz w:val="24"/>
                <w:szCs w:val="24"/>
                <w:highlight w:val="none"/>
              </w:rPr>
              <w:t>□接受</w:t>
            </w:r>
          </w:p>
        </w:tc>
      </w:tr>
      <w:tr w14:paraId="2EAD5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255E1844">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4</w:t>
            </w:r>
          </w:p>
        </w:tc>
        <w:tc>
          <w:tcPr>
            <w:tcW w:w="1854" w:type="dxa"/>
            <w:vAlign w:val="center"/>
          </w:tcPr>
          <w:p w14:paraId="07DA64A6">
            <w:pPr>
              <w:pStyle w:val="2"/>
              <w:wordWrap w:val="0"/>
              <w:topLinePunct/>
              <w:snapToGrid/>
              <w:spacing w:line="460" w:lineRule="exact"/>
              <w:contextualSpacing/>
              <w:jc w:val="center"/>
              <w:rPr>
                <w:rFonts w:ascii="宋体" w:hAnsi="宋体" w:cs="宋体"/>
                <w:snapToGrid w:val="0"/>
                <w:color w:val="auto"/>
                <w:kern w:val="22"/>
                <w:sz w:val="24"/>
                <w:szCs w:val="24"/>
                <w:highlight w:val="none"/>
              </w:rPr>
            </w:pPr>
            <w:r>
              <w:rPr>
                <w:rFonts w:hint="eastAsia" w:ascii="宋体" w:hAnsi="宋体" w:cs="宋体"/>
                <w:snapToGrid w:val="0"/>
                <w:color w:val="auto"/>
                <w:kern w:val="22"/>
                <w:sz w:val="24"/>
                <w:szCs w:val="24"/>
                <w:highlight w:val="none"/>
              </w:rPr>
              <w:t>子公司响应</w:t>
            </w:r>
          </w:p>
        </w:tc>
        <w:tc>
          <w:tcPr>
            <w:tcW w:w="6421" w:type="dxa"/>
            <w:vAlign w:val="center"/>
          </w:tcPr>
          <w:p w14:paraId="3EE36A46">
            <w:pPr>
              <w:pStyle w:val="37"/>
              <w:wordWrap w:val="0"/>
              <w:topLinePunct/>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□不接受   ☑接受</w:t>
            </w:r>
          </w:p>
        </w:tc>
      </w:tr>
      <w:tr w14:paraId="2C6F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406F8BE4">
            <w:pPr>
              <w:pStyle w:val="2"/>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5</w:t>
            </w:r>
          </w:p>
        </w:tc>
        <w:tc>
          <w:tcPr>
            <w:tcW w:w="1854" w:type="dxa"/>
            <w:vAlign w:val="center"/>
          </w:tcPr>
          <w:p w14:paraId="547D9597">
            <w:pPr>
              <w:pStyle w:val="2"/>
              <w:spacing w:line="400" w:lineRule="exact"/>
              <w:jc w:val="center"/>
              <w:rPr>
                <w:rFonts w:ascii="宋体" w:hAnsi="宋体" w:cs="宋体"/>
                <w:snapToGrid w:val="0"/>
                <w:color w:val="auto"/>
                <w:kern w:val="22"/>
                <w:sz w:val="24"/>
                <w:szCs w:val="24"/>
                <w:highlight w:val="none"/>
              </w:rPr>
            </w:pPr>
            <w:r>
              <w:rPr>
                <w:rFonts w:hint="eastAsia" w:ascii="宋体" w:hAnsi="宋体" w:cs="宋体"/>
                <w:snapToGrid w:val="0"/>
                <w:color w:val="auto"/>
                <w:kern w:val="22"/>
                <w:sz w:val="24"/>
                <w:szCs w:val="24"/>
                <w:highlight w:val="none"/>
              </w:rPr>
              <w:t>分包</w:t>
            </w:r>
          </w:p>
        </w:tc>
        <w:tc>
          <w:tcPr>
            <w:tcW w:w="6421" w:type="dxa"/>
            <w:vAlign w:val="center"/>
          </w:tcPr>
          <w:p w14:paraId="63B65345">
            <w:pPr>
              <w:pStyle w:val="37"/>
              <w:rPr>
                <w:rFonts w:ascii="宋体" w:hAnsi="宋体" w:cs="宋体"/>
                <w:snapToGrid w:val="0"/>
                <w:color w:val="auto"/>
                <w:sz w:val="24"/>
                <w:szCs w:val="24"/>
                <w:highlight w:val="none"/>
              </w:rPr>
            </w:pPr>
            <w:r>
              <w:rPr>
                <w:rFonts w:hint="eastAsia" w:ascii="宋体" w:hAnsi="宋体" w:cs="宋体"/>
                <w:snapToGrid w:val="0"/>
                <w:color w:val="auto"/>
                <w:sz w:val="24"/>
                <w:szCs w:val="24"/>
                <w:highlight w:val="none"/>
                <w:lang w:eastAsia="zh-CN"/>
              </w:rPr>
              <w:t>☑不允许         □</w:t>
            </w:r>
            <w:r>
              <w:rPr>
                <w:rFonts w:hint="eastAsia" w:ascii="宋体" w:hAnsi="宋体" w:cs="宋体"/>
                <w:snapToGrid w:val="0"/>
                <w:color w:val="auto"/>
                <w:sz w:val="24"/>
                <w:szCs w:val="24"/>
                <w:highlight w:val="none"/>
              </w:rPr>
              <w:t>允许</w:t>
            </w:r>
          </w:p>
        </w:tc>
      </w:tr>
      <w:tr w14:paraId="73639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BFF33EB">
            <w:pPr>
              <w:pStyle w:val="2"/>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6</w:t>
            </w:r>
          </w:p>
        </w:tc>
        <w:tc>
          <w:tcPr>
            <w:tcW w:w="1854" w:type="dxa"/>
            <w:vAlign w:val="center"/>
          </w:tcPr>
          <w:p w14:paraId="4EF61833">
            <w:pPr>
              <w:pStyle w:val="2"/>
              <w:wordWrap w:val="0"/>
              <w:topLinePunct/>
              <w:spacing w:line="460" w:lineRule="exact"/>
              <w:jc w:val="center"/>
              <w:rPr>
                <w:rFonts w:ascii="宋体" w:hAnsi="宋体" w:cs="宋体"/>
                <w:snapToGrid w:val="0"/>
                <w:color w:val="auto"/>
                <w:kern w:val="22"/>
                <w:sz w:val="24"/>
                <w:szCs w:val="24"/>
                <w:highlight w:val="none"/>
              </w:rPr>
            </w:pPr>
            <w:r>
              <w:rPr>
                <w:rFonts w:hint="eastAsia" w:ascii="宋体" w:hAnsi="宋体" w:cs="宋体"/>
                <w:snapToGrid w:val="0"/>
                <w:color w:val="auto"/>
                <w:kern w:val="22"/>
                <w:sz w:val="24"/>
                <w:szCs w:val="24"/>
                <w:highlight w:val="none"/>
              </w:rPr>
              <w:t>现场答辩</w:t>
            </w:r>
          </w:p>
        </w:tc>
        <w:tc>
          <w:tcPr>
            <w:tcW w:w="6421" w:type="dxa"/>
            <w:vAlign w:val="center"/>
          </w:tcPr>
          <w:p w14:paraId="32388CA5">
            <w:pPr>
              <w:pStyle w:val="37"/>
              <w:wordWrap w:val="0"/>
              <w:topLinePunct/>
              <w:snapToGrid w:val="0"/>
              <w:spacing w:line="460" w:lineRule="exact"/>
              <w:rPr>
                <w:rFonts w:ascii="宋体" w:hAnsi="宋体" w:cs="宋体"/>
                <w:color w:val="auto"/>
                <w:sz w:val="24"/>
                <w:szCs w:val="24"/>
                <w:highlight w:val="none"/>
                <w:lang w:eastAsia="zh-CN"/>
              </w:rPr>
            </w:pPr>
            <w:r>
              <w:rPr>
                <w:rFonts w:hint="eastAsia" w:ascii="宋体" w:hAnsi="宋体" w:cs="宋体"/>
                <w:snapToGrid w:val="0"/>
                <w:color w:val="auto"/>
                <w:sz w:val="24"/>
                <w:szCs w:val="24"/>
                <w:highlight w:val="none"/>
                <w:lang w:eastAsia="zh-CN"/>
              </w:rPr>
              <w:t xml:space="preserve">☑不要求         </w:t>
            </w:r>
            <w:r>
              <w:rPr>
                <w:rFonts w:hint="eastAsia" w:ascii="Segoe UI Symbol" w:hAnsi="Segoe UI Symbol" w:cs="Segoe UI Symbol"/>
                <w:snapToGrid w:val="0"/>
                <w:color w:val="auto"/>
                <w:sz w:val="24"/>
                <w:szCs w:val="24"/>
                <w:highlight w:val="none"/>
                <w:lang w:eastAsia="zh-CN"/>
              </w:rPr>
              <w:t>□</w:t>
            </w:r>
            <w:r>
              <w:rPr>
                <w:rFonts w:hint="eastAsia" w:ascii="宋体" w:hAnsi="宋体" w:cs="宋体"/>
                <w:snapToGrid w:val="0"/>
                <w:color w:val="auto"/>
                <w:sz w:val="24"/>
                <w:szCs w:val="24"/>
                <w:highlight w:val="none"/>
              </w:rPr>
              <w:t>要求</w:t>
            </w:r>
          </w:p>
        </w:tc>
      </w:tr>
      <w:tr w14:paraId="0AB5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13FD4A90">
            <w:pPr>
              <w:pStyle w:val="2"/>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7</w:t>
            </w:r>
          </w:p>
        </w:tc>
        <w:tc>
          <w:tcPr>
            <w:tcW w:w="1854" w:type="dxa"/>
            <w:shd w:val="clear" w:color="auto" w:fill="auto"/>
            <w:vAlign w:val="center"/>
          </w:tcPr>
          <w:p w14:paraId="6BF2084D">
            <w:pPr>
              <w:pStyle w:val="2"/>
              <w:spacing w:line="460" w:lineRule="exact"/>
              <w:jc w:val="center"/>
              <w:textAlignment w:val="auto"/>
              <w:rPr>
                <w:rFonts w:ascii="宋体" w:hAnsi="宋体" w:cs="宋体"/>
                <w:snapToGrid w:val="0"/>
                <w:color w:val="auto"/>
                <w:kern w:val="22"/>
                <w:sz w:val="24"/>
                <w:szCs w:val="24"/>
                <w:highlight w:val="none"/>
              </w:rPr>
            </w:pPr>
            <w:r>
              <w:rPr>
                <w:rFonts w:hint="eastAsia" w:ascii="宋体" w:hAnsi="宋体" w:cs="宋体"/>
                <w:snapToGrid w:val="0"/>
                <w:color w:val="auto"/>
                <w:kern w:val="22"/>
                <w:sz w:val="24"/>
                <w:szCs w:val="24"/>
                <w:highlight w:val="none"/>
              </w:rPr>
              <w:t>实质性响应</w:t>
            </w:r>
          </w:p>
        </w:tc>
        <w:tc>
          <w:tcPr>
            <w:tcW w:w="6421" w:type="dxa"/>
            <w:shd w:val="clear" w:color="auto" w:fill="auto"/>
            <w:vAlign w:val="center"/>
          </w:tcPr>
          <w:p w14:paraId="09B6E5D4">
            <w:pPr>
              <w:pStyle w:val="2"/>
              <w:spacing w:line="460" w:lineRule="exact"/>
              <w:jc w:val="both"/>
              <w:textAlignment w:val="auto"/>
              <w:rPr>
                <w:rFonts w:ascii="宋体" w:hAnsi="宋体" w:cs="宋体"/>
                <w:color w:val="auto"/>
                <w:sz w:val="24"/>
                <w:szCs w:val="24"/>
                <w:highlight w:val="none"/>
              </w:rPr>
            </w:pPr>
            <w:r>
              <w:rPr>
                <w:rFonts w:hint="eastAsia" w:ascii="宋体" w:hAnsi="宋体" w:cs="宋体"/>
                <w:color w:val="auto"/>
                <w:sz w:val="24"/>
                <w:szCs w:val="24"/>
                <w:highlight w:val="none"/>
              </w:rPr>
              <w:t>加注“●”号条款为实质性条款，不得出现负偏离，发生负偏离即作无效响应处理。</w:t>
            </w:r>
          </w:p>
        </w:tc>
      </w:tr>
      <w:tr w14:paraId="10626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3973045">
            <w:pPr>
              <w:pStyle w:val="2"/>
              <w:spacing w:line="40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8</w:t>
            </w:r>
          </w:p>
        </w:tc>
        <w:tc>
          <w:tcPr>
            <w:tcW w:w="1854" w:type="dxa"/>
            <w:vAlign w:val="center"/>
          </w:tcPr>
          <w:p w14:paraId="21D3C3F7">
            <w:pPr>
              <w:widowControl w:val="0"/>
              <w:spacing w:line="460" w:lineRule="exact"/>
              <w:jc w:val="center"/>
              <w:rPr>
                <w:rFonts w:ascii="宋体" w:hAnsi="宋体" w:cs="宋体"/>
                <w:snapToGrid w:val="0"/>
                <w:color w:val="auto"/>
                <w:sz w:val="24"/>
                <w:szCs w:val="24"/>
                <w:highlight w:val="none"/>
              </w:rPr>
            </w:pPr>
            <w:r>
              <w:rPr>
                <w:rFonts w:hint="eastAsia" w:ascii="宋体" w:hAnsi="宋体" w:cs="宋体"/>
                <w:color w:val="auto"/>
                <w:spacing w:val="8"/>
                <w:sz w:val="24"/>
                <w:szCs w:val="24"/>
                <w:highlight w:val="none"/>
              </w:rPr>
              <w:t>项目答疑会</w:t>
            </w:r>
          </w:p>
        </w:tc>
        <w:tc>
          <w:tcPr>
            <w:tcW w:w="6421" w:type="dxa"/>
          </w:tcPr>
          <w:p w14:paraId="3654EBE2">
            <w:pPr>
              <w:widowControl w:val="0"/>
              <w:spacing w:line="460" w:lineRule="exact"/>
              <w:rPr>
                <w:rFonts w:ascii="宋体" w:hAnsi="宋体" w:cs="宋体"/>
                <w:color w:val="auto"/>
                <w:sz w:val="24"/>
                <w:szCs w:val="24"/>
                <w:highlight w:val="none"/>
              </w:rPr>
            </w:pPr>
            <w:r>
              <w:rPr>
                <w:rFonts w:hint="eastAsia" w:ascii="宋体" w:hAnsi="宋体" w:cs="宋体"/>
                <w:color w:val="auto"/>
                <w:sz w:val="24"/>
                <w:szCs w:val="24"/>
                <w:highlight w:val="none"/>
              </w:rPr>
              <w:t>☑不组织       □组织：</w:t>
            </w:r>
          </w:p>
          <w:p w14:paraId="3CE4DE4F">
            <w:pPr>
              <w:spacing w:line="460" w:lineRule="exact"/>
              <w:rPr>
                <w:rFonts w:ascii="宋体" w:hAnsi="宋体" w:cs="宋体"/>
                <w:color w:val="auto"/>
                <w:spacing w:val="25"/>
                <w:sz w:val="24"/>
                <w:szCs w:val="24"/>
                <w:highlight w:val="none"/>
              </w:rPr>
            </w:pPr>
            <w:r>
              <w:rPr>
                <w:rFonts w:hint="eastAsia" w:ascii="宋体" w:hAnsi="宋体" w:cs="宋体"/>
                <w:b/>
                <w:bCs/>
                <w:color w:val="auto"/>
                <w:sz w:val="24"/>
                <w:szCs w:val="24"/>
                <w:highlight w:val="none"/>
              </w:rPr>
              <w:t>1.联系人：             2.联系电话：</w:t>
            </w:r>
          </w:p>
        </w:tc>
      </w:tr>
      <w:tr w14:paraId="3FE4E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B1D7D92">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9</w:t>
            </w:r>
          </w:p>
        </w:tc>
        <w:tc>
          <w:tcPr>
            <w:tcW w:w="1854" w:type="dxa"/>
            <w:vAlign w:val="center"/>
          </w:tcPr>
          <w:p w14:paraId="65445CE6">
            <w:pPr>
              <w:pStyle w:val="2"/>
              <w:spacing w:line="460" w:lineRule="exact"/>
              <w:jc w:val="center"/>
              <w:rPr>
                <w:rFonts w:ascii="宋体" w:hAnsi="宋体" w:cs="宋体"/>
                <w:color w:val="auto"/>
                <w:kern w:val="22"/>
                <w:sz w:val="24"/>
                <w:szCs w:val="24"/>
                <w:highlight w:val="none"/>
              </w:rPr>
            </w:pPr>
            <w:r>
              <w:rPr>
                <w:rFonts w:hint="eastAsia" w:ascii="宋体" w:hAnsi="宋体" w:cs="宋体"/>
                <w:color w:val="auto"/>
                <w:kern w:val="22"/>
                <w:sz w:val="24"/>
                <w:szCs w:val="24"/>
                <w:highlight w:val="none"/>
              </w:rPr>
              <w:t>招租文件</w:t>
            </w:r>
          </w:p>
          <w:p w14:paraId="4F2AEA95">
            <w:pPr>
              <w:pStyle w:val="2"/>
              <w:spacing w:line="460" w:lineRule="exact"/>
              <w:jc w:val="center"/>
              <w:rPr>
                <w:rFonts w:ascii="宋体" w:hAnsi="宋体" w:cs="宋体"/>
                <w:color w:val="auto"/>
                <w:kern w:val="22"/>
                <w:sz w:val="24"/>
                <w:szCs w:val="24"/>
                <w:highlight w:val="none"/>
              </w:rPr>
            </w:pPr>
            <w:r>
              <w:rPr>
                <w:rFonts w:hint="eastAsia" w:ascii="宋体" w:hAnsi="宋体" w:cs="宋体"/>
                <w:color w:val="auto"/>
                <w:kern w:val="22"/>
                <w:sz w:val="24"/>
                <w:szCs w:val="24"/>
                <w:highlight w:val="none"/>
              </w:rPr>
              <w:t>质疑期限</w:t>
            </w:r>
          </w:p>
        </w:tc>
        <w:tc>
          <w:tcPr>
            <w:tcW w:w="6421" w:type="dxa"/>
            <w:vAlign w:val="center"/>
          </w:tcPr>
          <w:p w14:paraId="314170A7">
            <w:pPr>
              <w:pStyle w:val="2"/>
              <w:spacing w:line="460" w:lineRule="exact"/>
              <w:jc w:val="both"/>
              <w:rPr>
                <w:rFonts w:ascii="宋体" w:hAnsi="宋体" w:cs="宋体"/>
                <w:color w:val="auto"/>
                <w:sz w:val="24"/>
                <w:szCs w:val="24"/>
                <w:highlight w:val="none"/>
              </w:rPr>
            </w:pPr>
            <w:r>
              <w:rPr>
                <w:rFonts w:hint="eastAsia" w:ascii="宋体" w:hAnsi="宋体" w:cs="宋体"/>
                <w:color w:val="auto"/>
                <w:sz w:val="24"/>
                <w:szCs w:val="24"/>
                <w:highlight w:val="none"/>
              </w:rPr>
              <w:t>竞租方在获得或者应当获得招租文件之日起3日内。</w:t>
            </w:r>
          </w:p>
          <w:p w14:paraId="729CE4EC">
            <w:pPr>
              <w:pStyle w:val="2"/>
              <w:spacing w:line="460" w:lineRule="exact"/>
              <w:jc w:val="both"/>
              <w:rPr>
                <w:rFonts w:ascii="宋体" w:hAnsi="宋体" w:cs="宋体"/>
                <w:color w:val="auto"/>
                <w:sz w:val="24"/>
                <w:szCs w:val="24"/>
                <w:highlight w:val="none"/>
              </w:rPr>
            </w:pPr>
            <w:r>
              <w:rPr>
                <w:rFonts w:hint="eastAsia" w:ascii="宋体" w:hAnsi="宋体" w:cs="宋体"/>
                <w:color w:val="auto"/>
                <w:sz w:val="24"/>
                <w:szCs w:val="24"/>
                <w:highlight w:val="none"/>
              </w:rPr>
              <w:t>注：超过质疑时间的将不予受理。</w:t>
            </w:r>
          </w:p>
        </w:tc>
      </w:tr>
      <w:tr w14:paraId="6657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47D52A2">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10</w:t>
            </w:r>
          </w:p>
        </w:tc>
        <w:tc>
          <w:tcPr>
            <w:tcW w:w="1854" w:type="dxa"/>
          </w:tcPr>
          <w:p w14:paraId="53B34908">
            <w:pPr>
              <w:widowControl w:val="0"/>
              <w:spacing w:line="460" w:lineRule="exact"/>
              <w:jc w:val="center"/>
              <w:rPr>
                <w:rFonts w:ascii="宋体" w:hAnsi="宋体" w:cs="宋体"/>
                <w:color w:val="auto"/>
                <w:spacing w:val="8"/>
                <w:sz w:val="24"/>
                <w:szCs w:val="24"/>
                <w:highlight w:val="none"/>
              </w:rPr>
            </w:pPr>
            <w:r>
              <w:rPr>
                <w:rFonts w:hint="eastAsia" w:ascii="宋体" w:hAnsi="宋体" w:cs="宋体"/>
                <w:color w:val="auto"/>
                <w:spacing w:val="8"/>
                <w:sz w:val="24"/>
                <w:szCs w:val="24"/>
                <w:highlight w:val="none"/>
              </w:rPr>
              <w:t>签字盖章</w:t>
            </w:r>
          </w:p>
          <w:p w14:paraId="1B36D750">
            <w:pPr>
              <w:widowControl w:val="0"/>
              <w:spacing w:line="460" w:lineRule="exact"/>
              <w:jc w:val="center"/>
              <w:rPr>
                <w:rFonts w:ascii="宋体" w:hAnsi="宋体" w:cs="宋体"/>
                <w:color w:val="auto"/>
                <w:spacing w:val="8"/>
                <w:sz w:val="24"/>
                <w:szCs w:val="24"/>
                <w:highlight w:val="none"/>
              </w:rPr>
            </w:pPr>
            <w:r>
              <w:rPr>
                <w:rFonts w:hint="eastAsia" w:ascii="宋体" w:hAnsi="宋体" w:cs="宋体"/>
                <w:color w:val="auto"/>
                <w:spacing w:val="8"/>
                <w:sz w:val="24"/>
                <w:szCs w:val="24"/>
                <w:highlight w:val="none"/>
              </w:rPr>
              <w:t>要求</w:t>
            </w:r>
          </w:p>
        </w:tc>
        <w:tc>
          <w:tcPr>
            <w:tcW w:w="6421" w:type="dxa"/>
            <w:vAlign w:val="center"/>
          </w:tcPr>
          <w:p w14:paraId="73D54B10">
            <w:pPr>
              <w:widowControl w:val="0"/>
              <w:spacing w:line="460" w:lineRule="exact"/>
              <w:rPr>
                <w:rFonts w:ascii="宋体" w:hAnsi="宋体" w:cs="宋体"/>
                <w:color w:val="auto"/>
                <w:sz w:val="24"/>
                <w:szCs w:val="24"/>
                <w:highlight w:val="none"/>
              </w:rPr>
            </w:pPr>
            <w:r>
              <w:rPr>
                <w:rFonts w:hint="eastAsia" w:ascii="宋体" w:hAnsi="宋体" w:cs="宋体"/>
                <w:color w:val="auto"/>
                <w:spacing w:val="10"/>
                <w:sz w:val="24"/>
                <w:szCs w:val="24"/>
                <w:highlight w:val="none"/>
              </w:rPr>
              <w:t>竞租文件</w:t>
            </w:r>
            <w:r>
              <w:rPr>
                <w:rFonts w:hint="eastAsia" w:ascii="宋体" w:hAnsi="宋体" w:cs="宋体"/>
                <w:color w:val="auto"/>
                <w:spacing w:val="9"/>
                <w:sz w:val="24"/>
                <w:szCs w:val="24"/>
                <w:highlight w:val="none"/>
              </w:rPr>
              <w:t>中凡是要求签字盖章的内容，竞租方在响应文件中相应位置均须签字盖章。</w:t>
            </w:r>
          </w:p>
        </w:tc>
      </w:tr>
      <w:tr w14:paraId="691C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75E3660">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11</w:t>
            </w:r>
          </w:p>
        </w:tc>
        <w:tc>
          <w:tcPr>
            <w:tcW w:w="1854" w:type="dxa"/>
            <w:vAlign w:val="center"/>
          </w:tcPr>
          <w:p w14:paraId="06D455F6">
            <w:pPr>
              <w:pStyle w:val="2"/>
              <w:spacing w:line="460" w:lineRule="exact"/>
              <w:jc w:val="center"/>
              <w:rPr>
                <w:rFonts w:ascii="宋体" w:hAnsi="宋体" w:cs="宋体"/>
                <w:color w:val="auto"/>
                <w:kern w:val="22"/>
                <w:sz w:val="24"/>
                <w:szCs w:val="24"/>
                <w:highlight w:val="none"/>
              </w:rPr>
            </w:pPr>
            <w:r>
              <w:rPr>
                <w:rFonts w:hint="eastAsia" w:ascii="宋体" w:hAnsi="宋体" w:cs="宋体"/>
                <w:color w:val="auto"/>
                <w:kern w:val="22"/>
                <w:sz w:val="24"/>
                <w:szCs w:val="24"/>
                <w:highlight w:val="none"/>
              </w:rPr>
              <w:t>响应有效期</w:t>
            </w:r>
          </w:p>
        </w:tc>
        <w:tc>
          <w:tcPr>
            <w:tcW w:w="6421" w:type="dxa"/>
            <w:vAlign w:val="center"/>
          </w:tcPr>
          <w:p w14:paraId="38C46C5D">
            <w:pPr>
              <w:pStyle w:val="2"/>
              <w:spacing w:line="460" w:lineRule="exact"/>
              <w:jc w:val="both"/>
              <w:rPr>
                <w:rFonts w:ascii="宋体" w:hAnsi="宋体" w:cs="宋体"/>
                <w:color w:val="auto"/>
                <w:sz w:val="24"/>
                <w:szCs w:val="24"/>
                <w:highlight w:val="none"/>
              </w:rPr>
            </w:pPr>
            <w:r>
              <w:rPr>
                <w:rFonts w:hint="eastAsia" w:ascii="宋体" w:hAnsi="宋体" w:cs="宋体"/>
                <w:snapToGrid w:val="0"/>
                <w:color w:val="auto"/>
                <w:sz w:val="24"/>
                <w:szCs w:val="24"/>
                <w:highlight w:val="none"/>
              </w:rPr>
              <w:t>自响应文件提交截止时间起90日。</w:t>
            </w:r>
          </w:p>
        </w:tc>
      </w:tr>
      <w:tr w14:paraId="7B20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CD6CD7C">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12</w:t>
            </w:r>
          </w:p>
        </w:tc>
        <w:tc>
          <w:tcPr>
            <w:tcW w:w="1854" w:type="dxa"/>
            <w:vAlign w:val="center"/>
          </w:tcPr>
          <w:p w14:paraId="32E65901">
            <w:pPr>
              <w:pStyle w:val="2"/>
              <w:spacing w:line="460" w:lineRule="exact"/>
              <w:jc w:val="center"/>
              <w:rPr>
                <w:rFonts w:ascii="宋体" w:hAnsi="宋体" w:cs="宋体"/>
                <w:color w:val="auto"/>
                <w:kern w:val="22"/>
                <w:sz w:val="24"/>
                <w:szCs w:val="24"/>
                <w:highlight w:val="none"/>
              </w:rPr>
            </w:pPr>
            <w:r>
              <w:rPr>
                <w:rFonts w:hint="eastAsia" w:ascii="宋体" w:hAnsi="宋体" w:cs="宋体"/>
                <w:color w:val="auto"/>
                <w:kern w:val="22"/>
                <w:sz w:val="24"/>
                <w:szCs w:val="24"/>
                <w:highlight w:val="none"/>
              </w:rPr>
              <w:t>是否多轮响应报价</w:t>
            </w:r>
          </w:p>
        </w:tc>
        <w:tc>
          <w:tcPr>
            <w:tcW w:w="6421" w:type="dxa"/>
            <w:vAlign w:val="center"/>
          </w:tcPr>
          <w:p w14:paraId="5923CB4A">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□是，根据现场评审后提供最终报价</w:t>
            </w:r>
          </w:p>
          <w:p w14:paraId="6A2AA1E2">
            <w:pPr>
              <w:pStyle w:val="37"/>
              <w:snapToGrid w:val="0"/>
              <w:spacing w:line="460" w:lineRule="exact"/>
              <w:rPr>
                <w:rFonts w:ascii="宋体" w:hAnsi="宋体" w:cs="宋体"/>
                <w:snapToGrid w:val="0"/>
                <w:color w:val="auto"/>
                <w:sz w:val="24"/>
                <w:szCs w:val="24"/>
                <w:highlight w:val="none"/>
                <w:lang w:eastAsia="zh-CN"/>
              </w:rPr>
            </w:pPr>
            <w:r>
              <w:rPr>
                <w:rFonts w:hint="eastAsia" w:ascii="Segoe UI Symbol" w:hAnsi="Segoe UI Symbol" w:cs="Segoe UI Symbol"/>
                <w:snapToGrid w:val="0"/>
                <w:color w:val="auto"/>
                <w:sz w:val="24"/>
                <w:szCs w:val="24"/>
                <w:highlight w:val="none"/>
                <w:lang w:eastAsia="zh-CN"/>
              </w:rPr>
              <w:t>☑</w:t>
            </w:r>
            <w:r>
              <w:rPr>
                <w:rFonts w:hint="eastAsia" w:ascii="宋体" w:hAnsi="宋体" w:cs="宋体"/>
                <w:snapToGrid w:val="0"/>
                <w:color w:val="auto"/>
                <w:sz w:val="24"/>
                <w:szCs w:val="24"/>
                <w:highlight w:val="none"/>
                <w:lang w:eastAsia="zh-CN"/>
              </w:rPr>
              <w:t>否，响应文件中报价为最终报价</w:t>
            </w:r>
          </w:p>
        </w:tc>
      </w:tr>
      <w:tr w14:paraId="5FE3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9C9AC6E">
            <w:pPr>
              <w:pStyle w:val="2"/>
              <w:spacing w:line="46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13</w:t>
            </w:r>
          </w:p>
        </w:tc>
        <w:tc>
          <w:tcPr>
            <w:tcW w:w="1854" w:type="dxa"/>
            <w:vAlign w:val="center"/>
          </w:tcPr>
          <w:p w14:paraId="7AC4AEE5">
            <w:pPr>
              <w:pStyle w:val="2"/>
              <w:spacing w:line="460" w:lineRule="exact"/>
              <w:jc w:val="center"/>
              <w:rPr>
                <w:rFonts w:hint="default" w:ascii="宋体" w:hAnsi="宋体" w:eastAsia="宋体" w:cs="宋体"/>
                <w:color w:val="auto"/>
                <w:kern w:val="22"/>
                <w:sz w:val="24"/>
                <w:szCs w:val="24"/>
                <w:highlight w:val="none"/>
                <w:lang w:val="en-US" w:eastAsia="zh-CN"/>
              </w:rPr>
            </w:pPr>
            <w:r>
              <w:rPr>
                <w:rFonts w:hint="eastAsia" w:ascii="宋体" w:hAnsi="宋体" w:cs="宋体"/>
                <w:color w:val="auto"/>
                <w:kern w:val="22"/>
                <w:sz w:val="24"/>
                <w:szCs w:val="24"/>
                <w:highlight w:val="none"/>
                <w:lang w:val="en-US" w:eastAsia="zh-CN"/>
              </w:rPr>
              <w:t>竞租保证金</w:t>
            </w:r>
          </w:p>
        </w:tc>
        <w:tc>
          <w:tcPr>
            <w:tcW w:w="6421" w:type="dxa"/>
            <w:vAlign w:val="center"/>
          </w:tcPr>
          <w:p w14:paraId="513898A4">
            <w:pPr>
              <w:pStyle w:val="37"/>
              <w:snapToGrid w:val="0"/>
              <w:spacing w:line="460" w:lineRule="exact"/>
              <w:rPr>
                <w:rFonts w:hint="eastAsia" w:ascii="宋体" w:hAnsi="宋体" w:cs="宋体"/>
                <w:snapToGrid w:val="0"/>
                <w:color w:val="auto"/>
                <w:sz w:val="24"/>
                <w:szCs w:val="24"/>
                <w:highlight w:val="none"/>
                <w:lang w:val="en-US" w:eastAsia="zh-CN"/>
              </w:rPr>
            </w:pPr>
            <w:r>
              <w:rPr>
                <w:rFonts w:hint="eastAsia" w:ascii="宋体" w:hAnsi="宋体" w:cs="宋体"/>
                <w:snapToGrid w:val="0"/>
                <w:color w:val="auto"/>
                <w:sz w:val="24"/>
                <w:szCs w:val="24"/>
                <w:highlight w:val="none"/>
                <w:lang w:eastAsia="zh-CN"/>
              </w:rPr>
              <w:t>□</w:t>
            </w:r>
            <w:r>
              <w:rPr>
                <w:rFonts w:hint="eastAsia" w:ascii="宋体" w:hAnsi="宋体" w:cs="宋体"/>
                <w:snapToGrid w:val="0"/>
                <w:color w:val="auto"/>
                <w:sz w:val="24"/>
                <w:szCs w:val="24"/>
                <w:highlight w:val="none"/>
                <w:lang w:val="en-US" w:eastAsia="zh-CN"/>
              </w:rPr>
              <w:t>缴纳。1.缴纳金额：xxxx；户名：兰州大学 ；开户银行：甘肃省兰州市工商银行天水路支行；账号：270 30024 29200 05 5814，备注项目名称、项目编号等信息。</w:t>
            </w:r>
          </w:p>
          <w:p w14:paraId="24FEC65A">
            <w:pPr>
              <w:pStyle w:val="37"/>
              <w:snapToGrid w:val="0"/>
              <w:spacing w:line="460" w:lineRule="exact"/>
              <w:rPr>
                <w:rFonts w:hint="eastAsia" w:ascii="宋体" w:hAnsi="宋体" w:cs="宋体"/>
                <w:snapToGrid w:val="0"/>
                <w:color w:val="auto"/>
                <w:sz w:val="24"/>
                <w:szCs w:val="24"/>
                <w:highlight w:val="none"/>
                <w:lang w:val="en-US" w:eastAsia="zh-CN"/>
              </w:rPr>
            </w:pPr>
            <w:r>
              <w:rPr>
                <w:rFonts w:hint="eastAsia" w:ascii="宋体" w:hAnsi="宋体" w:cs="宋体"/>
                <w:snapToGrid w:val="0"/>
                <w:color w:val="auto"/>
                <w:sz w:val="24"/>
                <w:szCs w:val="24"/>
                <w:highlight w:val="none"/>
                <w:lang w:val="en-US" w:eastAsia="zh-CN"/>
              </w:rPr>
              <w:t>2.</w:t>
            </w:r>
            <w:r>
              <w:rPr>
                <w:rFonts w:hint="eastAsia" w:ascii="宋体" w:hAnsi="宋体" w:eastAsia="宋体" w:cs="宋体"/>
                <w:snapToGrid w:val="0"/>
                <w:color w:val="auto"/>
                <w:sz w:val="24"/>
                <w:szCs w:val="24"/>
                <w:highlight w:val="none"/>
                <w:lang w:eastAsia="zh-CN"/>
              </w:rPr>
              <w:t>必须在</w:t>
            </w:r>
            <w:r>
              <w:rPr>
                <w:rFonts w:hint="eastAsia" w:ascii="宋体" w:hAnsi="宋体" w:cs="宋体"/>
                <w:snapToGrid w:val="0"/>
                <w:color w:val="auto"/>
                <w:sz w:val="24"/>
                <w:szCs w:val="24"/>
                <w:highlight w:val="none"/>
                <w:lang w:val="en-US" w:eastAsia="zh-CN"/>
              </w:rPr>
              <w:t>竞租</w:t>
            </w:r>
            <w:r>
              <w:rPr>
                <w:rFonts w:hint="eastAsia" w:ascii="宋体" w:hAnsi="宋体" w:eastAsia="宋体" w:cs="宋体"/>
                <w:snapToGrid w:val="0"/>
                <w:color w:val="auto"/>
                <w:sz w:val="24"/>
                <w:szCs w:val="24"/>
                <w:highlight w:val="none"/>
                <w:lang w:eastAsia="zh-CN"/>
              </w:rPr>
              <w:t>文件截止时间（开标截止时间）前</w:t>
            </w:r>
            <w:r>
              <w:rPr>
                <w:rFonts w:hint="eastAsia" w:ascii="宋体" w:hAnsi="宋体" w:cs="宋体"/>
                <w:snapToGrid w:val="0"/>
                <w:color w:val="auto"/>
                <w:sz w:val="24"/>
                <w:szCs w:val="24"/>
                <w:highlight w:val="none"/>
                <w:lang w:val="en-US" w:eastAsia="zh-CN"/>
              </w:rPr>
              <w:t>缴纳，缴纳凭证同报名材料一并发送至邮箱，合同签订后10个工作日内无息统一退还。</w:t>
            </w:r>
          </w:p>
          <w:p w14:paraId="2D2F05EC">
            <w:pPr>
              <w:pStyle w:val="37"/>
              <w:snapToGrid w:val="0"/>
              <w:spacing w:line="460" w:lineRule="exact"/>
              <w:rPr>
                <w:rFonts w:hint="default" w:ascii="宋体" w:hAnsi="宋体" w:eastAsia="宋体" w:cs="宋体"/>
                <w:snapToGrid w:val="0"/>
                <w:color w:val="auto"/>
                <w:sz w:val="24"/>
                <w:szCs w:val="24"/>
                <w:highlight w:val="none"/>
                <w:lang w:val="en-US" w:eastAsia="zh-CN"/>
              </w:rPr>
            </w:pPr>
            <w:r>
              <w:rPr>
                <w:rFonts w:hint="eastAsia" w:ascii="宋体" w:hAnsi="宋体" w:cs="宋体"/>
                <w:snapToGrid w:val="0"/>
                <w:color w:val="auto"/>
                <w:sz w:val="24"/>
                <w:szCs w:val="24"/>
                <w:highlight w:val="none"/>
                <w:lang w:val="en-US" w:eastAsia="zh-CN"/>
              </w:rPr>
              <w:t>3.竞租保证金不予退还的情形：①无正当理由与招租方不签订合同；②签订合同时提出附加条件，或者擅自修改招租文件确定的合同实质性条款；③拒不按招租文件要求提交履约保证金。</w:t>
            </w:r>
          </w:p>
          <w:p w14:paraId="2B500212">
            <w:pPr>
              <w:pStyle w:val="37"/>
              <w:snapToGrid w:val="0"/>
              <w:spacing w:line="460" w:lineRule="exact"/>
              <w:rPr>
                <w:rFonts w:hint="eastAsia" w:ascii="宋体" w:hAnsi="宋体" w:cs="宋体"/>
                <w:snapToGrid w:val="0"/>
                <w:color w:val="auto"/>
                <w:sz w:val="24"/>
                <w:szCs w:val="24"/>
                <w:highlight w:val="none"/>
                <w:lang w:eastAsia="zh-CN"/>
              </w:rPr>
            </w:pPr>
            <w:r>
              <w:rPr>
                <w:rFonts w:hint="eastAsia" w:ascii="Segoe UI Symbol" w:hAnsi="Segoe UI Symbol" w:cs="Segoe UI Symbol"/>
                <w:snapToGrid w:val="0"/>
                <w:color w:val="auto"/>
                <w:sz w:val="24"/>
                <w:szCs w:val="24"/>
                <w:highlight w:val="none"/>
                <w:lang w:eastAsia="zh-CN"/>
              </w:rPr>
              <w:t>☑</w:t>
            </w:r>
            <w:r>
              <w:rPr>
                <w:rFonts w:hint="eastAsia" w:ascii="Segoe UI Symbol" w:hAnsi="Segoe UI Symbol" w:cs="Segoe UI Symbol"/>
                <w:snapToGrid w:val="0"/>
                <w:color w:val="auto"/>
                <w:sz w:val="24"/>
                <w:szCs w:val="24"/>
                <w:highlight w:val="none"/>
                <w:lang w:val="en-US" w:eastAsia="zh-CN"/>
              </w:rPr>
              <w:t>不缴纳。</w:t>
            </w:r>
          </w:p>
        </w:tc>
      </w:tr>
      <w:tr w14:paraId="52C5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57C54C8A">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lang w:eastAsia="zh-CN"/>
              </w:rPr>
              <w:t>14</w:t>
            </w:r>
          </w:p>
        </w:tc>
        <w:tc>
          <w:tcPr>
            <w:tcW w:w="1854" w:type="dxa"/>
            <w:vAlign w:val="center"/>
          </w:tcPr>
          <w:p w14:paraId="552E1164">
            <w:pPr>
              <w:pStyle w:val="2"/>
              <w:spacing w:line="460" w:lineRule="exact"/>
              <w:jc w:val="center"/>
              <w:rPr>
                <w:rFonts w:ascii="宋体" w:hAnsi="宋体" w:cs="宋体"/>
                <w:color w:val="auto"/>
                <w:kern w:val="22"/>
                <w:sz w:val="24"/>
                <w:szCs w:val="24"/>
                <w:highlight w:val="none"/>
              </w:rPr>
            </w:pPr>
            <w:r>
              <w:rPr>
                <w:rFonts w:hint="eastAsia" w:ascii="宋体" w:hAnsi="宋体" w:cs="宋体"/>
                <w:color w:val="auto"/>
                <w:kern w:val="22"/>
                <w:sz w:val="24"/>
                <w:szCs w:val="24"/>
                <w:highlight w:val="none"/>
              </w:rPr>
              <w:t>履约保证金</w:t>
            </w:r>
          </w:p>
        </w:tc>
        <w:tc>
          <w:tcPr>
            <w:tcW w:w="6421" w:type="dxa"/>
            <w:vAlign w:val="center"/>
          </w:tcPr>
          <w:p w14:paraId="3EE1864F">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□不要求缴纳</w:t>
            </w:r>
          </w:p>
          <w:p w14:paraId="4EC5C446">
            <w:pPr>
              <w:pStyle w:val="37"/>
              <w:snapToGrid w:val="0"/>
              <w:spacing w:line="460" w:lineRule="exact"/>
              <w:rPr>
                <w:rFonts w:ascii="宋体" w:hAnsi="宋体" w:cs="宋体"/>
                <w:color w:val="auto"/>
                <w:sz w:val="24"/>
                <w:szCs w:val="24"/>
                <w:highlight w:val="none"/>
                <w:lang w:eastAsia="zh-CN"/>
              </w:rPr>
            </w:pPr>
            <w:r>
              <w:rPr>
                <w:rFonts w:hint="eastAsia" w:ascii="宋体" w:hAnsi="宋体" w:cs="宋体"/>
                <w:snapToGrid w:val="0"/>
                <w:color w:val="auto"/>
                <w:sz w:val="24"/>
                <w:szCs w:val="24"/>
                <w:highlight w:val="none"/>
                <w:lang w:eastAsia="zh-CN"/>
              </w:rPr>
              <w:t>☑要求缴纳。</w:t>
            </w:r>
            <w:r>
              <w:rPr>
                <w:rFonts w:hint="eastAsia" w:ascii="宋体" w:hAnsi="宋体" w:cs="宋体"/>
                <w:color w:val="auto"/>
                <w:sz w:val="24"/>
                <w:szCs w:val="24"/>
                <w:highlight w:val="none"/>
                <w:lang w:eastAsia="zh-CN"/>
              </w:rPr>
              <w:t>缴纳须知：竞租方在签订合同前需缴纳履约保证金，履约保证金标准为3个月的租赁费，3个月的租赁费总金额低于10000元，按10000元缴纳。竞租方出现违约情形时，招租方优先从竞租方缴纳的履约保证金中扣除违约金，因扣除违约金致使履约保证金数额不足的，竞租方应在3日内补足；若无违规行为，在竞租方办理退场手续的10个工作日内，招租方将无息退还履约保证金给竞租方。</w:t>
            </w:r>
          </w:p>
        </w:tc>
      </w:tr>
      <w:tr w14:paraId="78E58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055C85E4">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5</w:t>
            </w:r>
          </w:p>
        </w:tc>
        <w:tc>
          <w:tcPr>
            <w:tcW w:w="1854" w:type="dxa"/>
            <w:vAlign w:val="center"/>
          </w:tcPr>
          <w:p w14:paraId="74B8D614">
            <w:pPr>
              <w:pStyle w:val="37"/>
              <w:adjustRightInd w:val="0"/>
              <w:snapToGrid w:val="0"/>
              <w:spacing w:line="460" w:lineRule="exact"/>
              <w:jc w:val="center"/>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响应</w:t>
            </w:r>
            <w:r>
              <w:rPr>
                <w:rFonts w:hint="eastAsia" w:ascii="宋体" w:hAnsi="宋体" w:cs="宋体"/>
                <w:snapToGrid w:val="0"/>
                <w:color w:val="auto"/>
                <w:sz w:val="24"/>
                <w:szCs w:val="24"/>
                <w:highlight w:val="none"/>
              </w:rPr>
              <w:t>文件份数</w:t>
            </w:r>
          </w:p>
        </w:tc>
        <w:tc>
          <w:tcPr>
            <w:tcW w:w="6421" w:type="dxa"/>
            <w:vAlign w:val="center"/>
          </w:tcPr>
          <w:p w14:paraId="537ECA34">
            <w:pPr>
              <w:pStyle w:val="38"/>
              <w:widowControl w:val="0"/>
              <w:spacing w:line="460" w:lineRule="exact"/>
              <w:ind w:firstLine="0"/>
              <w:rPr>
                <w:rFonts w:ascii="宋体" w:hAnsi="宋体" w:cs="宋体"/>
                <w:color w:val="auto"/>
                <w:sz w:val="24"/>
                <w:szCs w:val="24"/>
                <w:highlight w:val="none"/>
              </w:rPr>
            </w:pPr>
            <w:r>
              <w:rPr>
                <w:rFonts w:hint="eastAsia" w:ascii="宋体" w:hAnsi="宋体" w:cs="宋体"/>
                <w:b/>
                <w:bCs/>
                <w:color w:val="auto"/>
                <w:sz w:val="24"/>
                <w:szCs w:val="24"/>
                <w:highlight w:val="none"/>
              </w:rPr>
              <w:t>正本1份，副本2份</w:t>
            </w:r>
          </w:p>
        </w:tc>
      </w:tr>
      <w:tr w14:paraId="7AD4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62982CC">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6</w:t>
            </w:r>
          </w:p>
        </w:tc>
        <w:tc>
          <w:tcPr>
            <w:tcW w:w="1854" w:type="dxa"/>
            <w:vAlign w:val="center"/>
          </w:tcPr>
          <w:p w14:paraId="384A11D5">
            <w:pPr>
              <w:pStyle w:val="37"/>
              <w:adjustRightInd w:val="0"/>
              <w:snapToGrid w:val="0"/>
              <w:spacing w:line="460" w:lineRule="exact"/>
              <w:jc w:val="center"/>
              <w:rPr>
                <w:snapToGrid w:val="0"/>
                <w:color w:val="auto"/>
                <w:sz w:val="24"/>
                <w:szCs w:val="24"/>
                <w:highlight w:val="none"/>
                <w:lang w:eastAsia="zh-CN"/>
              </w:rPr>
            </w:pPr>
            <w:r>
              <w:rPr>
                <w:rFonts w:hint="eastAsia"/>
                <w:snapToGrid w:val="0"/>
                <w:color w:val="auto"/>
                <w:sz w:val="24"/>
                <w:szCs w:val="24"/>
                <w:highlight w:val="none"/>
              </w:rPr>
              <w:t>装订及密封要求</w:t>
            </w:r>
          </w:p>
        </w:tc>
        <w:tc>
          <w:tcPr>
            <w:tcW w:w="6421" w:type="dxa"/>
            <w:vAlign w:val="center"/>
          </w:tcPr>
          <w:p w14:paraId="533C3F14">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1.响应文件的正本和副本分别装订，否则其响应将被拒绝。</w:t>
            </w:r>
          </w:p>
          <w:p w14:paraId="707F657C">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2.响应文件须严格密封，封口处加盖单位鲜章或授权代表签字。</w:t>
            </w:r>
          </w:p>
          <w:p w14:paraId="5DEE2D2B">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3.正本和副本一并密封，密封要求如下：</w:t>
            </w:r>
          </w:p>
          <w:p w14:paraId="46FAA436">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（1）在封套上应写明以下内容，以便因响应文件迟到或其他原因宣布不能接收该响应文件时，得以原封退回。</w:t>
            </w:r>
          </w:p>
          <w:p w14:paraId="7EA767D1">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招租方名称：</w:t>
            </w:r>
          </w:p>
          <w:p w14:paraId="60F16F3E">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项目编号：</w:t>
            </w:r>
          </w:p>
          <w:p w14:paraId="2914F630">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项目名称：</w:t>
            </w:r>
          </w:p>
          <w:p w14:paraId="4788C053">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竞租单位名称：</w:t>
            </w:r>
          </w:p>
          <w:p w14:paraId="60C06AE4">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 xml:space="preserve">竞租方联系人及联系电话： </w:t>
            </w:r>
          </w:p>
          <w:p w14:paraId="1656F15D">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在  年  月  日 时（北京时间）前不得启封。</w:t>
            </w:r>
          </w:p>
          <w:p w14:paraId="1642CBDC">
            <w:pPr>
              <w:pStyle w:val="37"/>
              <w:snapToGrid w:val="0"/>
              <w:spacing w:line="460" w:lineRule="exact"/>
              <w:rPr>
                <w:rFonts w:ascii="宋体" w:hAnsi="宋体" w:cs="宋体"/>
                <w:snapToGrid w:val="0"/>
                <w:color w:val="auto"/>
                <w:sz w:val="24"/>
                <w:szCs w:val="24"/>
                <w:highlight w:val="none"/>
                <w:lang w:eastAsia="zh-CN"/>
              </w:rPr>
            </w:pPr>
            <w:r>
              <w:rPr>
                <w:rFonts w:hint="eastAsia" w:ascii="宋体" w:hAnsi="宋体" w:cs="宋体"/>
                <w:snapToGrid w:val="0"/>
                <w:color w:val="auto"/>
                <w:sz w:val="24"/>
                <w:szCs w:val="24"/>
                <w:highlight w:val="none"/>
                <w:lang w:eastAsia="zh-CN"/>
              </w:rPr>
              <w:t>（2）如果封套未按照要求密封、加写标记并加盖印章，招租方对误投或过早启封概不负责。</w:t>
            </w:r>
          </w:p>
        </w:tc>
      </w:tr>
      <w:tr w14:paraId="1D5BE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6722943A">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7</w:t>
            </w:r>
          </w:p>
        </w:tc>
        <w:tc>
          <w:tcPr>
            <w:tcW w:w="1854" w:type="dxa"/>
            <w:vAlign w:val="center"/>
          </w:tcPr>
          <w:p w14:paraId="223D95AF">
            <w:pPr>
              <w:pStyle w:val="37"/>
              <w:adjustRightInd w:val="0"/>
              <w:snapToGrid w:val="0"/>
              <w:spacing w:line="460" w:lineRule="exact"/>
              <w:jc w:val="center"/>
              <w:rPr>
                <w:rFonts w:ascii="宋体" w:hAnsi="宋体" w:cs="宋体"/>
                <w:bCs/>
                <w:color w:val="auto"/>
                <w:sz w:val="24"/>
                <w:szCs w:val="24"/>
                <w:highlight w:val="none"/>
                <w:lang w:eastAsia="zh-CN"/>
              </w:rPr>
            </w:pPr>
            <w:r>
              <w:rPr>
                <w:rFonts w:hint="eastAsia" w:ascii="宋体" w:hAnsi="宋体" w:cs="宋体"/>
                <w:bCs/>
                <w:color w:val="auto"/>
                <w:sz w:val="24"/>
                <w:szCs w:val="24"/>
                <w:highlight w:val="none"/>
                <w:lang w:eastAsia="zh-CN"/>
              </w:rPr>
              <w:t>入校方式</w:t>
            </w:r>
          </w:p>
        </w:tc>
        <w:tc>
          <w:tcPr>
            <w:tcW w:w="6421" w:type="dxa"/>
          </w:tcPr>
          <w:p w14:paraId="04C52B6A">
            <w:pPr>
              <w:pStyle w:val="37"/>
              <w:adjustRightInd w:val="0"/>
              <w:snapToGrid w:val="0"/>
              <w:spacing w:line="460" w:lineRule="exact"/>
              <w:rPr>
                <w:rFonts w:ascii="宋体" w:hAnsi="宋体" w:cs="宋体"/>
                <w:snapToGrid w:val="0"/>
                <w:color w:val="auto"/>
                <w:sz w:val="24"/>
                <w:szCs w:val="24"/>
                <w:highlight w:val="none"/>
                <w:lang w:eastAsia="zh-CN"/>
              </w:rPr>
            </w:pPr>
            <w:r>
              <w:rPr>
                <w:rFonts w:hint="eastAsia" w:ascii="宋体" w:hAnsi="宋体" w:cs="宋体"/>
                <w:bCs/>
                <w:color w:val="auto"/>
                <w:sz w:val="24"/>
                <w:szCs w:val="24"/>
                <w:highlight w:val="none"/>
                <w:shd w:val="clear" w:color="auto" w:fill="FFFFFF"/>
                <w:lang w:eastAsia="zh-CN"/>
              </w:rPr>
              <w:t>入校方式：微信关注“平安兰大”公众号，点击“师生服务—校园预约—实名认证—人员预约或车辆预约—预约人员须持身份证入校，并配合门卫进行身份核验”。</w:t>
            </w:r>
          </w:p>
        </w:tc>
      </w:tr>
      <w:tr w14:paraId="39BC9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0" w:type="dxa"/>
            <w:vAlign w:val="center"/>
          </w:tcPr>
          <w:p w14:paraId="30C4E260">
            <w:pPr>
              <w:pStyle w:val="2"/>
              <w:spacing w:line="460" w:lineRule="exact"/>
              <w:jc w:val="center"/>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szCs w:val="24"/>
                <w:highlight w:val="none"/>
                <w:lang w:val="en-US" w:eastAsia="zh-CN"/>
              </w:rPr>
              <w:t>8</w:t>
            </w:r>
          </w:p>
        </w:tc>
        <w:tc>
          <w:tcPr>
            <w:tcW w:w="1854" w:type="dxa"/>
            <w:vAlign w:val="center"/>
          </w:tcPr>
          <w:p w14:paraId="7692BAFC">
            <w:pPr>
              <w:widowControl w:val="0"/>
              <w:spacing w:line="460" w:lineRule="exact"/>
              <w:jc w:val="center"/>
              <w:rPr>
                <w:rFonts w:ascii="Calibri" w:hAnsi="Calibri"/>
                <w:color w:val="auto"/>
                <w:sz w:val="24"/>
                <w:szCs w:val="24"/>
                <w:highlight w:val="none"/>
              </w:rPr>
            </w:pPr>
            <w:r>
              <w:rPr>
                <w:rFonts w:ascii="宋体" w:hAnsi="宋体"/>
                <w:snapToGrid w:val="0"/>
                <w:color w:val="auto"/>
                <w:sz w:val="24"/>
                <w:szCs w:val="24"/>
                <w:highlight w:val="none"/>
              </w:rPr>
              <w:t>资格审查</w:t>
            </w:r>
          </w:p>
        </w:tc>
        <w:tc>
          <w:tcPr>
            <w:tcW w:w="6421" w:type="dxa"/>
          </w:tcPr>
          <w:p w14:paraId="5B45A740">
            <w:pPr>
              <w:widowControl w:val="0"/>
              <w:spacing w:line="460" w:lineRule="exact"/>
              <w:rPr>
                <w:color w:val="auto"/>
                <w:sz w:val="24"/>
                <w:szCs w:val="24"/>
                <w:highlight w:val="none"/>
              </w:rPr>
            </w:pPr>
            <w:r>
              <w:rPr>
                <w:rFonts w:hint="eastAsia"/>
                <w:color w:val="auto"/>
                <w:sz w:val="24"/>
                <w:szCs w:val="24"/>
                <w:highlight w:val="none"/>
              </w:rPr>
              <w:t>□资格预审</w:t>
            </w:r>
          </w:p>
          <w:p w14:paraId="132BF696">
            <w:pPr>
              <w:widowControl w:val="0"/>
              <w:spacing w:line="460" w:lineRule="exact"/>
              <w:rPr>
                <w:rFonts w:ascii="Calibri" w:hAnsi="Calibri"/>
                <w:color w:val="auto"/>
                <w:sz w:val="24"/>
                <w:szCs w:val="24"/>
                <w:highlight w:val="none"/>
              </w:rPr>
            </w:pPr>
            <w:r>
              <w:rPr>
                <w:rFonts w:hint="eastAsia" w:ascii="宋体" w:hAnsi="宋体" w:cs="宋体"/>
                <w:color w:val="auto"/>
                <w:sz w:val="24"/>
                <w:szCs w:val="24"/>
                <w:highlight w:val="none"/>
              </w:rPr>
              <w:t>☑</w:t>
            </w:r>
            <w:r>
              <w:rPr>
                <w:rFonts w:hint="eastAsia"/>
                <w:color w:val="auto"/>
                <w:sz w:val="24"/>
                <w:szCs w:val="24"/>
                <w:highlight w:val="none"/>
              </w:rPr>
              <w:t>资格后审。本项目</w:t>
            </w:r>
            <w:r>
              <w:rPr>
                <w:rFonts w:hint="eastAsia" w:ascii="宋体" w:hAnsi="宋体" w:cs="宋体"/>
                <w:color w:val="auto"/>
                <w:sz w:val="24"/>
                <w:szCs w:val="24"/>
                <w:highlight w:val="none"/>
              </w:rPr>
              <w:t>竞租方</w:t>
            </w:r>
            <w:r>
              <w:rPr>
                <w:rFonts w:hint="eastAsia"/>
                <w:color w:val="auto"/>
                <w:sz w:val="24"/>
                <w:szCs w:val="24"/>
                <w:highlight w:val="none"/>
              </w:rPr>
              <w:t>的资格条件在评审时进行审查，</w:t>
            </w:r>
            <w:r>
              <w:rPr>
                <w:rFonts w:hint="eastAsia" w:ascii="宋体" w:hAnsi="宋体" w:cs="宋体"/>
                <w:color w:val="auto"/>
                <w:sz w:val="24"/>
                <w:szCs w:val="24"/>
                <w:highlight w:val="none"/>
              </w:rPr>
              <w:t>竞租方</w:t>
            </w:r>
            <w:r>
              <w:rPr>
                <w:rFonts w:hint="eastAsia"/>
                <w:color w:val="auto"/>
                <w:sz w:val="24"/>
                <w:szCs w:val="24"/>
                <w:highlight w:val="none"/>
              </w:rPr>
              <w:t>应在响应文件中按</w:t>
            </w:r>
            <w:r>
              <w:rPr>
                <w:rFonts w:hint="eastAsia" w:ascii="宋体" w:hAnsi="宋体" w:cs="宋体"/>
                <w:color w:val="auto"/>
                <w:sz w:val="24"/>
                <w:szCs w:val="24"/>
                <w:highlight w:val="none"/>
              </w:rPr>
              <w:t>招租</w:t>
            </w:r>
            <w:r>
              <w:rPr>
                <w:rFonts w:hint="eastAsia"/>
                <w:color w:val="auto"/>
                <w:sz w:val="24"/>
                <w:szCs w:val="24"/>
                <w:highlight w:val="none"/>
              </w:rPr>
              <w:t>文件的规定和要求附上所有的资格证明文件，并对其真实性负责。若提供的资格证明文件不全或不实，将导致其响应或成交资格被取消。</w:t>
            </w:r>
          </w:p>
        </w:tc>
      </w:tr>
      <w:tr w14:paraId="0992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850" w:type="dxa"/>
            <w:shd w:val="clear" w:color="auto" w:fill="auto"/>
            <w:vAlign w:val="center"/>
          </w:tcPr>
          <w:p w14:paraId="3DAA1204">
            <w:pPr>
              <w:pStyle w:val="2"/>
              <w:spacing w:line="4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19</w:t>
            </w:r>
          </w:p>
        </w:tc>
        <w:tc>
          <w:tcPr>
            <w:tcW w:w="1854" w:type="dxa"/>
            <w:shd w:val="clear" w:color="auto" w:fill="auto"/>
            <w:vAlign w:val="center"/>
          </w:tcPr>
          <w:p w14:paraId="7918C849">
            <w:pPr>
              <w:pStyle w:val="37"/>
              <w:widowControl w:val="0"/>
              <w:adjustRightInd w:val="0"/>
              <w:ind w:firstLine="240" w:firstLineChars="100"/>
              <w:rPr>
                <w:rFonts w:hint="eastAsia" w:ascii="宋体" w:hAnsi="宋体" w:eastAsia="宋体" w:cs="宋体"/>
                <w:snapToGrid w:val="0"/>
                <w:color w:val="auto"/>
                <w:spacing w:val="0"/>
                <w:kern w:val="0"/>
                <w:sz w:val="24"/>
                <w:szCs w:val="24"/>
                <w:highlight w:val="none"/>
                <w:lang w:val="en-US" w:eastAsia="en-US" w:bidi="ar-SA"/>
              </w:rPr>
            </w:pPr>
            <w:r>
              <w:rPr>
                <w:rFonts w:hint="eastAsia" w:ascii="宋体" w:hAnsi="宋体" w:eastAsia="宋体" w:cs="宋体"/>
                <w:snapToGrid w:val="0"/>
                <w:color w:val="auto"/>
                <w:spacing w:val="0"/>
                <w:kern w:val="0"/>
                <w:sz w:val="24"/>
                <w:szCs w:val="24"/>
                <w:highlight w:val="none"/>
              </w:rPr>
              <w:t>特别说明</w:t>
            </w:r>
          </w:p>
        </w:tc>
        <w:tc>
          <w:tcPr>
            <w:tcW w:w="6421" w:type="dxa"/>
            <w:shd w:val="clear" w:color="auto" w:fill="auto"/>
            <w:vAlign w:val="top"/>
          </w:tcPr>
          <w:p w14:paraId="77E4B0BF">
            <w:pPr>
              <w:widowControl w:val="0"/>
              <w:spacing w:line="460" w:lineRule="exact"/>
              <w:ind w:firstLine="0" w:firstLineChars="0"/>
              <w:rPr>
                <w:rFonts w:hint="eastAsia" w:ascii="Times New Roman" w:hAnsi="Times New Roman" w:eastAsia="宋体" w:cs="Times New Roman"/>
                <w:b/>
                <w:bCs/>
                <w:color w:val="auto"/>
                <w:sz w:val="24"/>
                <w:szCs w:val="24"/>
                <w:highlight w:val="none"/>
              </w:rPr>
            </w:pPr>
            <w:r>
              <w:rPr>
                <w:rFonts w:hint="eastAsia" w:ascii="Times New Roman" w:hAnsi="Times New Roman" w:cs="Times New Roman"/>
                <w:b/>
                <w:bCs/>
                <w:color w:val="auto"/>
                <w:sz w:val="24"/>
                <w:szCs w:val="24"/>
                <w:highlight w:val="none"/>
              </w:rPr>
              <w:t>1.</w:t>
            </w:r>
            <w:r>
              <w:rPr>
                <w:rFonts w:hint="eastAsia" w:ascii="Times New Roman" w:hAnsi="Times New Roman" w:eastAsia="宋体" w:cs="Times New Roman"/>
                <w:b/>
                <w:bCs/>
                <w:color w:val="auto"/>
                <w:sz w:val="24"/>
                <w:szCs w:val="24"/>
                <w:highlight w:val="none"/>
              </w:rPr>
              <w:t>以下主体不得参与本次竞租：曾在本校经营期间申请终止合同的经营主体；曾在本校开展经营活动期间，被学校审计、纪检、国资部门查实存在</w:t>
            </w:r>
            <w:r>
              <w:rPr>
                <w:rFonts w:hint="eastAsia" w:ascii="Times New Roman" w:hAnsi="Times New Roman" w:eastAsia="宋体" w:cs="Times New Roman"/>
                <w:b/>
                <w:bCs/>
                <w:color w:val="auto"/>
                <w:sz w:val="24"/>
                <w:szCs w:val="24"/>
                <w:highlight w:val="none"/>
                <w:lang w:val="en-US" w:eastAsia="zh-CN"/>
              </w:rPr>
              <w:t>相关</w:t>
            </w:r>
            <w:r>
              <w:rPr>
                <w:rFonts w:hint="eastAsia" w:ascii="Times New Roman" w:hAnsi="Times New Roman" w:eastAsia="宋体" w:cs="Times New Roman"/>
                <w:b/>
                <w:bCs/>
                <w:color w:val="auto"/>
                <w:sz w:val="24"/>
                <w:szCs w:val="24"/>
                <w:highlight w:val="none"/>
              </w:rPr>
              <w:t>问题的经营主体</w:t>
            </w:r>
            <w:r>
              <w:rPr>
                <w:rFonts w:hint="eastAsia" w:ascii="Times New Roman" w:hAnsi="Times New Roman" w:eastAsia="宋体" w:cs="Times New Roman"/>
                <w:b/>
                <w:bCs/>
                <w:color w:val="auto"/>
                <w:sz w:val="24"/>
                <w:szCs w:val="24"/>
                <w:highlight w:val="none"/>
                <w:lang w:val="en-US" w:eastAsia="zh-CN"/>
              </w:rPr>
              <w:t>及存在关联关系的主体及法人</w:t>
            </w:r>
            <w:r>
              <w:rPr>
                <w:rFonts w:hint="eastAsia" w:ascii="Times New Roman" w:hAnsi="Times New Roman" w:eastAsia="宋体" w:cs="Times New Roman"/>
                <w:b/>
                <w:bCs/>
                <w:color w:val="auto"/>
                <w:sz w:val="24"/>
                <w:szCs w:val="24"/>
                <w:highlight w:val="none"/>
              </w:rPr>
              <w:t>；</w:t>
            </w:r>
          </w:p>
          <w:p w14:paraId="4D837306">
            <w:pPr>
              <w:spacing w:line="460" w:lineRule="exact"/>
              <w:ind w:firstLine="0" w:firstLineChars="0"/>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b/>
                <w:bCs/>
                <w:color w:val="auto"/>
                <w:sz w:val="24"/>
                <w:szCs w:val="24"/>
                <w:highlight w:val="none"/>
                <w:lang w:val="en-US" w:eastAsia="zh-CN"/>
              </w:rPr>
              <w:t>2</w:t>
            </w:r>
            <w:r>
              <w:rPr>
                <w:rFonts w:hint="eastAsia" w:ascii="Times New Roman" w:hAnsi="Times New Roman" w:eastAsia="宋体" w:cs="Times New Roman"/>
                <w:b/>
                <w:bCs/>
                <w:color w:val="auto"/>
                <w:sz w:val="24"/>
                <w:szCs w:val="24"/>
                <w:highlight w:val="none"/>
              </w:rPr>
              <w:t>.</w:t>
            </w:r>
            <w:r>
              <w:rPr>
                <w:rFonts w:hint="eastAsia" w:ascii="Times New Roman" w:hAnsi="Times New Roman" w:eastAsia="宋体" w:cs="Times New Roman"/>
                <w:b/>
                <w:bCs/>
                <w:color w:val="auto"/>
                <w:sz w:val="24"/>
                <w:szCs w:val="24"/>
                <w:highlight w:val="none"/>
                <w:u w:val="none"/>
                <w:lang w:val="en-US" w:eastAsia="zh-CN"/>
              </w:rPr>
              <w:t>竞租成交后，若成交方拒绝签订合同、未在规定时间内签订合同，或要求修改合同实质性条款导致合同无法签订的，视为成交方放弃成交资格，并将该成交方及其法定代表人、控股股东列入后勤保障部招租项目黑名单，自违约之日起3年内，上述主体及其控股、参股、管理的其他单位均不得参与后勤保障部所有招租项目。</w:t>
            </w:r>
          </w:p>
        </w:tc>
      </w:tr>
      <w:tr w14:paraId="3BC0D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jc w:val="center"/>
        </w:trPr>
        <w:tc>
          <w:tcPr>
            <w:tcW w:w="850" w:type="dxa"/>
            <w:vAlign w:val="center"/>
          </w:tcPr>
          <w:p w14:paraId="25FD73EC">
            <w:pPr>
              <w:pStyle w:val="2"/>
              <w:spacing w:line="460" w:lineRule="exact"/>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20</w:t>
            </w:r>
          </w:p>
        </w:tc>
        <w:tc>
          <w:tcPr>
            <w:tcW w:w="1854" w:type="dxa"/>
            <w:vAlign w:val="center"/>
          </w:tcPr>
          <w:p w14:paraId="0AE296F3">
            <w:pPr>
              <w:widowControl w:val="0"/>
              <w:spacing w:line="460" w:lineRule="exact"/>
              <w:jc w:val="center"/>
              <w:rPr>
                <w:rFonts w:ascii="宋体" w:hAnsi="宋体" w:cs="宋体"/>
                <w:color w:val="auto"/>
                <w:spacing w:val="8"/>
                <w:kern w:val="22"/>
                <w:sz w:val="24"/>
                <w:szCs w:val="24"/>
                <w:highlight w:val="none"/>
              </w:rPr>
            </w:pPr>
            <w:r>
              <w:rPr>
                <w:rFonts w:hint="eastAsia" w:ascii="宋体" w:hAnsi="宋体" w:cs="宋体"/>
                <w:color w:val="auto"/>
                <w:spacing w:val="8"/>
                <w:kern w:val="22"/>
                <w:sz w:val="24"/>
                <w:szCs w:val="24"/>
                <w:highlight w:val="none"/>
              </w:rPr>
              <w:t>成交方的确定</w:t>
            </w:r>
          </w:p>
        </w:tc>
        <w:tc>
          <w:tcPr>
            <w:tcW w:w="6421" w:type="dxa"/>
          </w:tcPr>
          <w:p w14:paraId="52CF9DB2">
            <w:pPr>
              <w:widowControl w:val="0"/>
              <w:spacing w:line="460" w:lineRule="exact"/>
              <w:rPr>
                <w:color w:val="auto"/>
                <w:highlight w:val="none"/>
              </w:rPr>
            </w:pPr>
            <w:r>
              <w:rPr>
                <w:rFonts w:hint="eastAsia" w:asciiTheme="minorEastAsia" w:hAnsiTheme="minorEastAsia" w:eastAsiaTheme="minorEastAsia" w:cstheme="minorEastAsia"/>
                <w:color w:val="auto"/>
                <w:sz w:val="24"/>
                <w:szCs w:val="24"/>
                <w:highlight w:val="none"/>
                <w:lang w:val="en-US" w:eastAsia="zh-CN"/>
              </w:rPr>
              <w:t>招租方授权竞价小组将响应报价最高的竞租方作为成交候选人。</w:t>
            </w:r>
          </w:p>
        </w:tc>
      </w:tr>
    </w:tbl>
    <w:p w14:paraId="49744BD4">
      <w:pPr>
        <w:jc w:val="center"/>
        <w:rPr>
          <w:rFonts w:ascii="宋体" w:hAnsi="宋体" w:cs="宋体"/>
          <w:b/>
          <w:bCs/>
          <w:color w:val="auto"/>
          <w:sz w:val="36"/>
          <w:szCs w:val="36"/>
          <w:highlight w:val="none"/>
        </w:rPr>
      </w:pPr>
      <w:bookmarkStart w:id="55" w:name="_Toc23721"/>
      <w:bookmarkStart w:id="56" w:name="_Toc6647"/>
      <w:bookmarkStart w:id="57" w:name="_Toc23967"/>
      <w:bookmarkStart w:id="58" w:name="_Toc414278461"/>
      <w:bookmarkStart w:id="59" w:name="_Toc3179"/>
      <w:bookmarkStart w:id="60" w:name="_Toc6198"/>
      <w:bookmarkStart w:id="61" w:name="_Toc8324"/>
      <w:bookmarkStart w:id="62" w:name="_Toc20390"/>
      <w:bookmarkStart w:id="63" w:name="_Toc26346"/>
      <w:bookmarkStart w:id="64" w:name="_Toc32385"/>
      <w:bookmarkStart w:id="65" w:name="_Toc19562"/>
      <w:bookmarkStart w:id="66" w:name="_Toc28987"/>
      <w:bookmarkStart w:id="67" w:name="_Toc29342"/>
      <w:bookmarkStart w:id="68" w:name="_Toc3813"/>
      <w:bookmarkStart w:id="69" w:name="_Toc6310"/>
      <w:bookmarkStart w:id="70" w:name="_Toc4905"/>
      <w:bookmarkStart w:id="71" w:name="_Toc13918"/>
      <w:bookmarkStart w:id="72" w:name="_Toc1790"/>
      <w:bookmarkStart w:id="73" w:name="_Toc25884"/>
      <w:bookmarkStart w:id="74" w:name="_Toc14937"/>
      <w:bookmarkStart w:id="75" w:name="_Toc9843"/>
      <w:bookmarkStart w:id="76" w:name="_Toc21905"/>
      <w:bookmarkStart w:id="77" w:name="_Toc32745"/>
      <w:bookmarkStart w:id="78" w:name="_Toc12191"/>
      <w:bookmarkStart w:id="79" w:name="_Toc31638"/>
      <w:bookmarkStart w:id="80" w:name="_Toc1443"/>
    </w:p>
    <w:p w14:paraId="545D5A56">
      <w:pPr>
        <w:jc w:val="center"/>
        <w:rPr>
          <w:rFonts w:ascii="宋体" w:hAnsi="宋体" w:cs="宋体"/>
          <w:b/>
          <w:bCs/>
          <w:color w:val="auto"/>
          <w:sz w:val="36"/>
          <w:szCs w:val="36"/>
          <w:highlight w:val="none"/>
        </w:rPr>
      </w:pPr>
    </w:p>
    <w:p w14:paraId="64D1590F">
      <w:pPr>
        <w:jc w:val="center"/>
        <w:rPr>
          <w:rFonts w:ascii="宋体" w:hAnsi="宋体" w:cs="宋体"/>
          <w:b/>
          <w:bCs/>
          <w:color w:val="auto"/>
          <w:sz w:val="36"/>
          <w:szCs w:val="36"/>
          <w:highlight w:val="none"/>
        </w:rPr>
      </w:pPr>
    </w:p>
    <w:p w14:paraId="2819FA6B">
      <w:pPr>
        <w:jc w:val="center"/>
        <w:rPr>
          <w:rFonts w:ascii="宋体" w:hAnsi="宋体" w:cs="宋体"/>
          <w:b/>
          <w:bCs/>
          <w:color w:val="auto"/>
          <w:sz w:val="36"/>
          <w:szCs w:val="36"/>
          <w:highlight w:val="none"/>
        </w:rPr>
      </w:pPr>
    </w:p>
    <w:p w14:paraId="14A04181">
      <w:pPr>
        <w:jc w:val="center"/>
        <w:rPr>
          <w:rFonts w:ascii="宋体" w:hAnsi="宋体" w:cs="宋体"/>
          <w:b/>
          <w:bCs/>
          <w:color w:val="auto"/>
          <w:sz w:val="36"/>
          <w:szCs w:val="36"/>
          <w:highlight w:val="none"/>
        </w:rPr>
      </w:pPr>
    </w:p>
    <w:p w14:paraId="407D513B">
      <w:pPr>
        <w:jc w:val="center"/>
        <w:rPr>
          <w:rFonts w:ascii="宋体" w:hAnsi="宋体" w:cs="宋体"/>
          <w:b/>
          <w:bCs/>
          <w:color w:val="auto"/>
          <w:sz w:val="36"/>
          <w:szCs w:val="36"/>
          <w:highlight w:val="none"/>
        </w:rPr>
      </w:pPr>
    </w:p>
    <w:p w14:paraId="5AD45B8D">
      <w:pPr>
        <w:jc w:val="center"/>
        <w:rPr>
          <w:rFonts w:ascii="宋体" w:hAnsi="宋体" w:cs="宋体"/>
          <w:b/>
          <w:bCs/>
          <w:color w:val="auto"/>
          <w:sz w:val="36"/>
          <w:szCs w:val="36"/>
          <w:highlight w:val="none"/>
        </w:rPr>
      </w:pPr>
    </w:p>
    <w:p w14:paraId="78754A4C">
      <w:pPr>
        <w:jc w:val="center"/>
        <w:rPr>
          <w:rFonts w:ascii="宋体" w:hAnsi="宋体" w:cs="宋体"/>
          <w:b/>
          <w:bCs/>
          <w:color w:val="auto"/>
          <w:sz w:val="36"/>
          <w:szCs w:val="36"/>
          <w:highlight w:val="none"/>
        </w:rPr>
      </w:pPr>
    </w:p>
    <w:p w14:paraId="2A11F2C9">
      <w:pPr>
        <w:pStyle w:val="7"/>
        <w:rPr>
          <w:rFonts w:ascii="宋体" w:hAnsi="宋体" w:cs="宋体"/>
          <w:b/>
          <w:bCs/>
          <w:color w:val="auto"/>
          <w:sz w:val="36"/>
          <w:szCs w:val="36"/>
          <w:highlight w:val="none"/>
        </w:rPr>
      </w:pPr>
    </w:p>
    <w:p w14:paraId="581C4350">
      <w:pPr>
        <w:rPr>
          <w:rFonts w:ascii="宋体" w:hAnsi="宋体" w:cs="宋体"/>
          <w:b/>
          <w:bCs/>
          <w:color w:val="auto"/>
          <w:sz w:val="36"/>
          <w:szCs w:val="36"/>
          <w:highlight w:val="none"/>
        </w:rPr>
      </w:pPr>
    </w:p>
    <w:p w14:paraId="3217937A">
      <w:pPr>
        <w:pStyle w:val="7"/>
        <w:rPr>
          <w:rFonts w:ascii="宋体" w:hAnsi="宋体" w:cs="宋体"/>
          <w:b/>
          <w:bCs/>
          <w:color w:val="auto"/>
          <w:sz w:val="36"/>
          <w:szCs w:val="36"/>
          <w:highlight w:val="none"/>
        </w:rPr>
      </w:pPr>
    </w:p>
    <w:p w14:paraId="79AEAD2B">
      <w:pPr>
        <w:rPr>
          <w:rFonts w:ascii="宋体" w:hAnsi="宋体" w:cs="宋体"/>
          <w:b/>
          <w:bCs/>
          <w:color w:val="auto"/>
          <w:sz w:val="36"/>
          <w:szCs w:val="36"/>
          <w:highlight w:val="none"/>
        </w:rPr>
      </w:pPr>
    </w:p>
    <w:p w14:paraId="6EB1CD0F">
      <w:pPr>
        <w:jc w:val="center"/>
        <w:rPr>
          <w:rFonts w:ascii="宋体" w:hAnsi="宋体" w:cs="宋体"/>
          <w:b/>
          <w:bCs/>
          <w:color w:val="auto"/>
          <w:szCs w:val="24"/>
          <w:highlight w:val="none"/>
        </w:rPr>
      </w:pPr>
      <w:r>
        <w:rPr>
          <w:rFonts w:hint="eastAsia" w:ascii="宋体" w:hAnsi="宋体" w:cs="宋体"/>
          <w:b/>
          <w:bCs/>
          <w:color w:val="auto"/>
          <w:sz w:val="36"/>
          <w:szCs w:val="36"/>
          <w:highlight w:val="none"/>
        </w:rPr>
        <w:t xml:space="preserve">第三章 </w:t>
      </w:r>
      <w:bookmarkEnd w:id="55"/>
      <w:bookmarkEnd w:id="56"/>
      <w:bookmarkEnd w:id="57"/>
      <w:bookmarkEnd w:id="58"/>
      <w:bookmarkEnd w:id="59"/>
      <w:r>
        <w:rPr>
          <w:rFonts w:hint="eastAsia" w:ascii="宋体" w:hAnsi="宋体" w:cs="宋体"/>
          <w:b/>
          <w:bCs/>
          <w:color w:val="auto"/>
          <w:sz w:val="36"/>
          <w:szCs w:val="36"/>
          <w:highlight w:val="none"/>
        </w:rPr>
        <w:t>招租需求</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3DEBDB94">
      <w:pPr>
        <w:pStyle w:val="2"/>
        <w:spacing w:line="460" w:lineRule="exact"/>
        <w:ind w:firstLine="482" w:firstLineChars="200"/>
        <w:rPr>
          <w:rFonts w:ascii="宋体" w:hAnsi="宋体" w:cs="宋体"/>
          <w:b/>
          <w:bCs/>
          <w:iCs/>
          <w:color w:val="auto"/>
          <w:kern w:val="0"/>
          <w:sz w:val="24"/>
          <w:szCs w:val="24"/>
          <w:highlight w:val="none"/>
        </w:rPr>
      </w:pPr>
      <w:r>
        <w:rPr>
          <w:rFonts w:hint="eastAsia" w:ascii="宋体" w:hAnsi="宋体" w:cs="宋体"/>
          <w:b/>
          <w:bCs/>
          <w:iCs/>
          <w:color w:val="auto"/>
          <w:kern w:val="0"/>
          <w:sz w:val="24"/>
          <w:szCs w:val="24"/>
          <w:highlight w:val="none"/>
        </w:rPr>
        <w:t>●一、招租内容</w:t>
      </w:r>
    </w:p>
    <w:p w14:paraId="74D2D31D">
      <w:pPr>
        <w:ind w:firstLine="480" w:firstLineChars="200"/>
        <w:rPr>
          <w:rFonts w:ascii="仿宋" w:hAnsi="仿宋" w:eastAsia="仿宋" w:cs="仿宋"/>
          <w:color w:val="auto"/>
          <w:szCs w:val="24"/>
          <w:highlight w:val="none"/>
        </w:rPr>
      </w:pPr>
      <w:r>
        <w:rPr>
          <w:rFonts w:hint="eastAsia" w:ascii="宋体" w:hAnsi="宋体" w:cs="宋体"/>
          <w:color w:val="auto"/>
          <w:sz w:val="24"/>
          <w:szCs w:val="24"/>
          <w:highlight w:val="none"/>
        </w:rPr>
        <w:t>本次招租的</w:t>
      </w:r>
      <w:r>
        <w:rPr>
          <w:rFonts w:hint="eastAsia" w:ascii="宋体" w:hAnsi="宋体" w:cs="宋体"/>
          <w:color w:val="auto"/>
          <w:sz w:val="24"/>
          <w:szCs w:val="24"/>
          <w:highlight w:val="none"/>
          <w:lang w:eastAsia="zh-CN"/>
        </w:rPr>
        <w:t>场地</w:t>
      </w:r>
      <w:r>
        <w:rPr>
          <w:rFonts w:hint="eastAsia" w:ascii="宋体" w:hAnsi="宋体" w:cs="宋体"/>
          <w:color w:val="auto"/>
          <w:sz w:val="24"/>
          <w:szCs w:val="24"/>
          <w:highlight w:val="none"/>
        </w:rPr>
        <w:t>位于兰州大学城关校区，经营服务对象需长期稳定。此次</w:t>
      </w:r>
      <w:r>
        <w:rPr>
          <w:rFonts w:hint="eastAsia" w:ascii="宋体" w:hAnsi="宋体" w:cs="宋体"/>
          <w:color w:val="auto"/>
          <w:sz w:val="24"/>
          <w:szCs w:val="24"/>
          <w:highlight w:val="none"/>
          <w:lang w:eastAsia="zh-CN"/>
        </w:rPr>
        <w:t>场地</w:t>
      </w:r>
      <w:r>
        <w:rPr>
          <w:rFonts w:hint="eastAsia" w:ascii="宋体" w:hAnsi="宋体" w:cs="宋体"/>
          <w:color w:val="auto"/>
          <w:sz w:val="24"/>
          <w:szCs w:val="24"/>
          <w:highlight w:val="none"/>
        </w:rPr>
        <w:t>招租项目情况如下表所示：</w:t>
      </w:r>
    </w:p>
    <w:tbl>
      <w:tblPr>
        <w:tblStyle w:val="17"/>
        <w:tblW w:w="87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9"/>
        <w:gridCol w:w="2559"/>
        <w:gridCol w:w="849"/>
        <w:gridCol w:w="1222"/>
        <w:gridCol w:w="1556"/>
        <w:gridCol w:w="1609"/>
      </w:tblGrid>
      <w:tr w14:paraId="5E240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69" w:type="dxa"/>
            <w:vAlign w:val="center"/>
          </w:tcPr>
          <w:p w14:paraId="20313E2E">
            <w:pPr>
              <w:widowControl w:val="0"/>
              <w:tabs>
                <w:tab w:val="left" w:pos="502"/>
              </w:tabs>
              <w:adjustRightInd/>
              <w:snapToGrid/>
              <w:spacing w:line="300" w:lineRule="exact"/>
              <w:ind w:firstLine="0" w:firstLineChars="0"/>
              <w:jc w:val="center"/>
              <w:rPr>
                <w:rFonts w:hint="default" w:ascii="宋体" w:hAnsi="宋体" w:eastAsia="宋体" w:cs="宋体"/>
                <w:b/>
                <w:bCs/>
                <w:color w:val="auto"/>
                <w:sz w:val="21"/>
                <w:szCs w:val="21"/>
                <w:highlight w:val="none"/>
                <w:lang w:val="en-US" w:eastAsia="zh-CN"/>
              </w:rPr>
            </w:pPr>
            <w:r>
              <w:rPr>
                <w:rFonts w:hint="eastAsia" w:asciiTheme="minorEastAsia" w:hAnsiTheme="minorEastAsia" w:eastAsiaTheme="minorEastAsia" w:cstheme="minorEastAsia"/>
                <w:b/>
                <w:bCs/>
                <w:color w:val="auto"/>
                <w:kern w:val="2"/>
                <w:sz w:val="21"/>
                <w:szCs w:val="21"/>
                <w:lang w:val="en-US" w:eastAsia="zh-CN"/>
              </w:rPr>
              <w:t>序号</w:t>
            </w:r>
          </w:p>
        </w:tc>
        <w:tc>
          <w:tcPr>
            <w:tcW w:w="2559" w:type="dxa"/>
            <w:vAlign w:val="center"/>
          </w:tcPr>
          <w:p w14:paraId="0331B4B4">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Theme="minorEastAsia" w:hAnsiTheme="minorEastAsia" w:eastAsiaTheme="minorEastAsia" w:cstheme="minorEastAsia"/>
                <w:b/>
                <w:bCs/>
                <w:color w:val="auto"/>
                <w:kern w:val="2"/>
                <w:sz w:val="21"/>
                <w:szCs w:val="21"/>
              </w:rPr>
              <w:t>位置</w:t>
            </w:r>
          </w:p>
        </w:tc>
        <w:tc>
          <w:tcPr>
            <w:tcW w:w="849" w:type="dxa"/>
            <w:vAlign w:val="center"/>
          </w:tcPr>
          <w:p w14:paraId="4456E821">
            <w:pPr>
              <w:widowControl w:val="0"/>
              <w:tabs>
                <w:tab w:val="left" w:pos="502"/>
              </w:tabs>
              <w:adjustRightInd/>
              <w:snapToGrid/>
              <w:spacing w:line="300" w:lineRule="exact"/>
              <w:ind w:firstLine="0" w:firstLineChars="0"/>
              <w:jc w:val="center"/>
              <w:rPr>
                <w:rFonts w:hint="eastAsia" w:ascii="宋体" w:hAnsi="宋体" w:cs="宋体" w:eastAsiaTheme="minorEastAsia"/>
                <w:b/>
                <w:bCs/>
                <w:color w:val="auto"/>
                <w:sz w:val="21"/>
                <w:szCs w:val="21"/>
                <w:highlight w:val="none"/>
                <w:lang w:eastAsia="zh-CN"/>
              </w:rPr>
            </w:pPr>
            <w:r>
              <w:rPr>
                <w:rFonts w:hint="eastAsia" w:asciiTheme="minorEastAsia" w:hAnsiTheme="minorEastAsia" w:eastAsiaTheme="minorEastAsia" w:cstheme="minorEastAsia"/>
                <w:b/>
                <w:bCs/>
                <w:color w:val="auto"/>
                <w:kern w:val="2"/>
                <w:sz w:val="21"/>
                <w:szCs w:val="21"/>
              </w:rPr>
              <w:t>数量</w:t>
            </w:r>
            <w:r>
              <w:rPr>
                <w:rFonts w:hint="eastAsia" w:asciiTheme="minorEastAsia" w:hAnsiTheme="minorEastAsia" w:eastAsiaTheme="minorEastAsia" w:cstheme="minorEastAsia"/>
                <w:b/>
                <w:bCs/>
                <w:color w:val="auto"/>
                <w:kern w:val="2"/>
                <w:sz w:val="21"/>
                <w:szCs w:val="21"/>
                <w:lang w:eastAsia="zh-CN"/>
              </w:rPr>
              <w:t>（</w:t>
            </w:r>
            <w:r>
              <w:rPr>
                <w:rFonts w:hint="eastAsia" w:asciiTheme="minorEastAsia" w:hAnsiTheme="minorEastAsia" w:eastAsiaTheme="minorEastAsia" w:cstheme="minorEastAsia"/>
                <w:b/>
                <w:bCs/>
                <w:color w:val="auto"/>
                <w:kern w:val="2"/>
                <w:sz w:val="21"/>
                <w:szCs w:val="21"/>
                <w:lang w:val="en-US" w:eastAsia="zh-CN"/>
              </w:rPr>
              <w:t>台</w:t>
            </w:r>
            <w:r>
              <w:rPr>
                <w:rFonts w:hint="eastAsia" w:asciiTheme="minorEastAsia" w:hAnsiTheme="minorEastAsia" w:eastAsiaTheme="minorEastAsia" w:cstheme="minorEastAsia"/>
                <w:b/>
                <w:bCs/>
                <w:color w:val="auto"/>
                <w:kern w:val="2"/>
                <w:sz w:val="21"/>
                <w:szCs w:val="21"/>
                <w:lang w:eastAsia="zh-CN"/>
              </w:rPr>
              <w:t>）</w:t>
            </w:r>
          </w:p>
        </w:tc>
        <w:tc>
          <w:tcPr>
            <w:tcW w:w="1222" w:type="dxa"/>
            <w:vAlign w:val="center"/>
          </w:tcPr>
          <w:p w14:paraId="03D460F6">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Theme="minorEastAsia" w:hAnsiTheme="minorEastAsia" w:eastAsiaTheme="minorEastAsia" w:cstheme="minorEastAsia"/>
                <w:b/>
                <w:bCs/>
                <w:color w:val="auto"/>
                <w:kern w:val="2"/>
                <w:sz w:val="21"/>
                <w:szCs w:val="21"/>
              </w:rPr>
              <w:t>租赁期限（年）</w:t>
            </w:r>
          </w:p>
        </w:tc>
        <w:tc>
          <w:tcPr>
            <w:tcW w:w="1556" w:type="dxa"/>
            <w:vAlign w:val="center"/>
          </w:tcPr>
          <w:p w14:paraId="5E569290">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宋体" w:hAnsi="宋体" w:cs="宋体"/>
                <w:b/>
                <w:bCs/>
                <w:color w:val="auto"/>
                <w:sz w:val="21"/>
                <w:szCs w:val="21"/>
              </w:rPr>
              <w:t>场地使用费底价（元/台/年）</w:t>
            </w:r>
          </w:p>
        </w:tc>
        <w:tc>
          <w:tcPr>
            <w:tcW w:w="1609" w:type="dxa"/>
            <w:vAlign w:val="center"/>
          </w:tcPr>
          <w:p w14:paraId="50771C27">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Theme="minorEastAsia" w:hAnsiTheme="minorEastAsia" w:eastAsiaTheme="minorEastAsia" w:cstheme="minorEastAsia"/>
                <w:b/>
                <w:bCs/>
                <w:color w:val="auto"/>
                <w:kern w:val="2"/>
                <w:sz w:val="21"/>
                <w:szCs w:val="21"/>
              </w:rPr>
              <w:t>经营范围</w:t>
            </w:r>
          </w:p>
        </w:tc>
      </w:tr>
      <w:tr w14:paraId="4446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11742641">
            <w:pPr>
              <w:pStyle w:val="8"/>
              <w:widowControl w:val="0"/>
              <w:tabs>
                <w:tab w:val="left" w:pos="502"/>
              </w:tabs>
              <w:snapToGrid w:val="0"/>
              <w:spacing w:after="0" w:line="32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w:t>
            </w:r>
          </w:p>
        </w:tc>
        <w:tc>
          <w:tcPr>
            <w:tcW w:w="2559" w:type="dxa"/>
            <w:vAlign w:val="center"/>
          </w:tcPr>
          <w:p w14:paraId="3267CC6E">
            <w:pPr>
              <w:pStyle w:val="8"/>
              <w:widowControl w:val="0"/>
              <w:tabs>
                <w:tab w:val="left" w:pos="502"/>
              </w:tabs>
              <w:snapToGrid w:val="0"/>
              <w:spacing w:after="0" w:line="320" w:lineRule="exact"/>
              <w:ind w:left="0" w:leftChars="0"/>
              <w:jc w:val="left"/>
              <w:textAlignment w:val="auto"/>
              <w:rPr>
                <w:rFonts w:ascii="宋体" w:hAnsi="宋体" w:cs="宋体"/>
                <w:color w:val="auto"/>
                <w:sz w:val="21"/>
                <w:szCs w:val="21"/>
                <w:highlight w:val="none"/>
              </w:rPr>
            </w:pPr>
            <w:r>
              <w:rPr>
                <w:rFonts w:hint="eastAsia" w:ascii="宋体" w:hAnsi="宋体" w:cs="宋体"/>
                <w:color w:val="auto"/>
                <w:sz w:val="21"/>
                <w:szCs w:val="21"/>
                <w:highlight w:val="none"/>
              </w:rPr>
              <w:t>城关西区北门西侧</w:t>
            </w:r>
          </w:p>
        </w:tc>
        <w:tc>
          <w:tcPr>
            <w:tcW w:w="849" w:type="dxa"/>
            <w:vAlign w:val="center"/>
          </w:tcPr>
          <w:p w14:paraId="2B0ECBD2">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p>
        </w:tc>
        <w:tc>
          <w:tcPr>
            <w:tcW w:w="1222" w:type="dxa"/>
            <w:vMerge w:val="restart"/>
            <w:vAlign w:val="center"/>
          </w:tcPr>
          <w:p w14:paraId="55E58AAD">
            <w:pPr>
              <w:pStyle w:val="8"/>
              <w:widowControl w:val="0"/>
              <w:tabs>
                <w:tab w:val="left" w:pos="502"/>
              </w:tabs>
              <w:snapToGrid w:val="0"/>
              <w:spacing w:after="0" w:line="320" w:lineRule="exact"/>
              <w:ind w:left="0" w:leftChars="0"/>
              <w:jc w:val="center"/>
              <w:textAlignment w:val="auto"/>
              <w:rPr>
                <w:rFonts w:ascii="宋体" w:hAnsi="宋体" w:cs="宋体"/>
                <w:color w:val="auto"/>
                <w:sz w:val="21"/>
                <w:szCs w:val="21"/>
                <w:highlight w:val="none"/>
              </w:rPr>
            </w:pPr>
            <w:r>
              <w:rPr>
                <w:rFonts w:hint="eastAsia" w:ascii="宋体" w:hAnsi="宋体" w:cs="宋体"/>
                <w:color w:val="auto"/>
                <w:sz w:val="21"/>
                <w:szCs w:val="21"/>
                <w:highlight w:val="none"/>
              </w:rPr>
              <w:t>3年</w:t>
            </w:r>
          </w:p>
        </w:tc>
        <w:tc>
          <w:tcPr>
            <w:tcW w:w="1556" w:type="dxa"/>
            <w:vMerge w:val="restart"/>
            <w:vAlign w:val="center"/>
          </w:tcPr>
          <w:p w14:paraId="2CE09058">
            <w:pPr>
              <w:pStyle w:val="8"/>
              <w:widowControl w:val="0"/>
              <w:tabs>
                <w:tab w:val="left" w:pos="502"/>
              </w:tabs>
              <w:snapToGrid w:val="0"/>
              <w:spacing w:after="0" w:line="320" w:lineRule="exact"/>
              <w:ind w:left="0" w:left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5000元</w:t>
            </w:r>
          </w:p>
        </w:tc>
        <w:tc>
          <w:tcPr>
            <w:tcW w:w="1609" w:type="dxa"/>
            <w:vMerge w:val="restart"/>
            <w:vAlign w:val="center"/>
          </w:tcPr>
          <w:p w14:paraId="7B79F100">
            <w:pPr>
              <w:widowControl w:val="0"/>
              <w:tabs>
                <w:tab w:val="left" w:pos="502"/>
              </w:tabs>
              <w:snapToGrid w:val="0"/>
              <w:spacing w:line="32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自助取餐柜</w:t>
            </w:r>
          </w:p>
        </w:tc>
      </w:tr>
      <w:tr w14:paraId="5A5F5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2F6B423A">
            <w:pPr>
              <w:pStyle w:val="8"/>
              <w:widowControl w:val="0"/>
              <w:tabs>
                <w:tab w:val="left" w:pos="502"/>
              </w:tabs>
              <w:snapToGrid w:val="0"/>
              <w:spacing w:after="0" w:line="32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p>
        </w:tc>
        <w:tc>
          <w:tcPr>
            <w:tcW w:w="2559" w:type="dxa"/>
            <w:vAlign w:val="center"/>
          </w:tcPr>
          <w:p w14:paraId="5764B841">
            <w:pPr>
              <w:pStyle w:val="8"/>
              <w:widowControl w:val="0"/>
              <w:tabs>
                <w:tab w:val="left" w:pos="502"/>
              </w:tabs>
              <w:snapToGrid w:val="0"/>
              <w:spacing w:after="0" w:line="320" w:lineRule="exact"/>
              <w:ind w:left="0" w:leftChars="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城关西区南一门西侧</w:t>
            </w:r>
          </w:p>
        </w:tc>
        <w:tc>
          <w:tcPr>
            <w:tcW w:w="849" w:type="dxa"/>
            <w:vAlign w:val="center"/>
          </w:tcPr>
          <w:p w14:paraId="16E7FCAC">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p>
        </w:tc>
        <w:tc>
          <w:tcPr>
            <w:tcW w:w="1222" w:type="dxa"/>
            <w:vMerge w:val="continue"/>
            <w:vAlign w:val="center"/>
          </w:tcPr>
          <w:p w14:paraId="7C1A3DF0">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556" w:type="dxa"/>
            <w:vMerge w:val="continue"/>
            <w:vAlign w:val="center"/>
          </w:tcPr>
          <w:p w14:paraId="7F418E23">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609" w:type="dxa"/>
            <w:vMerge w:val="continue"/>
            <w:vAlign w:val="center"/>
          </w:tcPr>
          <w:p w14:paraId="398BD11C">
            <w:pPr>
              <w:widowControl w:val="0"/>
              <w:tabs>
                <w:tab w:val="left" w:pos="502"/>
              </w:tabs>
              <w:snapToGrid w:val="0"/>
              <w:spacing w:line="320" w:lineRule="exact"/>
              <w:jc w:val="center"/>
              <w:textAlignment w:val="auto"/>
              <w:rPr>
                <w:rFonts w:hint="eastAsia" w:ascii="宋体" w:hAnsi="宋体" w:cs="宋体"/>
                <w:color w:val="auto"/>
                <w:sz w:val="21"/>
                <w:szCs w:val="21"/>
                <w:highlight w:val="none"/>
              </w:rPr>
            </w:pPr>
          </w:p>
        </w:tc>
      </w:tr>
      <w:tr w14:paraId="3386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5D32035C">
            <w:pPr>
              <w:pStyle w:val="8"/>
              <w:widowControl w:val="0"/>
              <w:tabs>
                <w:tab w:val="left" w:pos="502"/>
              </w:tabs>
              <w:snapToGrid w:val="0"/>
              <w:spacing w:after="0" w:line="32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w:t>
            </w:r>
          </w:p>
        </w:tc>
        <w:tc>
          <w:tcPr>
            <w:tcW w:w="2559" w:type="dxa"/>
            <w:vAlign w:val="center"/>
          </w:tcPr>
          <w:p w14:paraId="1FE35884">
            <w:pPr>
              <w:pStyle w:val="8"/>
              <w:widowControl w:val="0"/>
              <w:tabs>
                <w:tab w:val="left" w:pos="502"/>
              </w:tabs>
              <w:snapToGrid w:val="0"/>
              <w:spacing w:after="0" w:line="320" w:lineRule="exact"/>
              <w:ind w:left="0" w:leftChars="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城关西区南二门西侧</w:t>
            </w:r>
          </w:p>
        </w:tc>
        <w:tc>
          <w:tcPr>
            <w:tcW w:w="849" w:type="dxa"/>
            <w:vAlign w:val="center"/>
          </w:tcPr>
          <w:p w14:paraId="03D232EF">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4</w:t>
            </w:r>
          </w:p>
        </w:tc>
        <w:tc>
          <w:tcPr>
            <w:tcW w:w="1222" w:type="dxa"/>
            <w:vMerge w:val="continue"/>
            <w:vAlign w:val="center"/>
          </w:tcPr>
          <w:p w14:paraId="40681C6E">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556" w:type="dxa"/>
            <w:vMerge w:val="continue"/>
            <w:vAlign w:val="center"/>
          </w:tcPr>
          <w:p w14:paraId="22B7556F">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609" w:type="dxa"/>
            <w:vMerge w:val="continue"/>
            <w:vAlign w:val="center"/>
          </w:tcPr>
          <w:p w14:paraId="6DF18351">
            <w:pPr>
              <w:widowControl w:val="0"/>
              <w:tabs>
                <w:tab w:val="left" w:pos="502"/>
              </w:tabs>
              <w:snapToGrid w:val="0"/>
              <w:spacing w:line="320" w:lineRule="exact"/>
              <w:jc w:val="center"/>
              <w:textAlignment w:val="auto"/>
              <w:rPr>
                <w:rFonts w:hint="eastAsia" w:ascii="宋体" w:hAnsi="宋体" w:cs="宋体"/>
                <w:color w:val="auto"/>
                <w:sz w:val="21"/>
                <w:szCs w:val="21"/>
                <w:highlight w:val="none"/>
              </w:rPr>
            </w:pPr>
          </w:p>
        </w:tc>
      </w:tr>
      <w:tr w14:paraId="73EB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4AF38402">
            <w:pPr>
              <w:pStyle w:val="8"/>
              <w:widowControl w:val="0"/>
              <w:tabs>
                <w:tab w:val="left" w:pos="502"/>
              </w:tabs>
              <w:snapToGrid w:val="0"/>
              <w:spacing w:after="0" w:line="320" w:lineRule="exact"/>
              <w:ind w:left="0" w:lef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2559" w:type="dxa"/>
            <w:vAlign w:val="center"/>
          </w:tcPr>
          <w:p w14:paraId="73211E0B">
            <w:pPr>
              <w:pStyle w:val="8"/>
              <w:widowControl w:val="0"/>
              <w:tabs>
                <w:tab w:val="left" w:pos="502"/>
              </w:tabs>
              <w:snapToGrid w:val="0"/>
              <w:spacing w:after="0" w:line="320" w:lineRule="exact"/>
              <w:ind w:left="0" w:leftChars="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城关西区东门值班室北侧</w:t>
            </w:r>
          </w:p>
        </w:tc>
        <w:tc>
          <w:tcPr>
            <w:tcW w:w="849" w:type="dxa"/>
            <w:vAlign w:val="center"/>
          </w:tcPr>
          <w:p w14:paraId="62706593">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p>
        </w:tc>
        <w:tc>
          <w:tcPr>
            <w:tcW w:w="1222" w:type="dxa"/>
            <w:vMerge w:val="continue"/>
            <w:vAlign w:val="center"/>
          </w:tcPr>
          <w:p w14:paraId="75F996C6">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556" w:type="dxa"/>
            <w:vMerge w:val="continue"/>
            <w:vAlign w:val="center"/>
          </w:tcPr>
          <w:p w14:paraId="08732FB9">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609" w:type="dxa"/>
            <w:vMerge w:val="continue"/>
            <w:vAlign w:val="center"/>
          </w:tcPr>
          <w:p w14:paraId="26560388">
            <w:pPr>
              <w:widowControl w:val="0"/>
              <w:tabs>
                <w:tab w:val="left" w:pos="502"/>
              </w:tabs>
              <w:snapToGrid w:val="0"/>
              <w:spacing w:line="320" w:lineRule="exact"/>
              <w:jc w:val="center"/>
              <w:textAlignment w:val="auto"/>
              <w:rPr>
                <w:rFonts w:hint="eastAsia" w:ascii="宋体" w:hAnsi="宋体" w:cs="宋体"/>
                <w:color w:val="auto"/>
                <w:sz w:val="21"/>
                <w:szCs w:val="21"/>
                <w:highlight w:val="none"/>
              </w:rPr>
            </w:pPr>
          </w:p>
        </w:tc>
      </w:tr>
      <w:tr w14:paraId="480A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1876F6BD">
            <w:pPr>
              <w:pStyle w:val="8"/>
              <w:widowControl w:val="0"/>
              <w:tabs>
                <w:tab w:val="left" w:pos="502"/>
              </w:tabs>
              <w:snapToGrid w:val="0"/>
              <w:spacing w:after="0" w:line="320" w:lineRule="exact"/>
              <w:ind w:left="0" w:leftChars="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2559" w:type="dxa"/>
            <w:vAlign w:val="center"/>
          </w:tcPr>
          <w:p w14:paraId="72EC4416">
            <w:pPr>
              <w:pStyle w:val="8"/>
              <w:widowControl w:val="0"/>
              <w:tabs>
                <w:tab w:val="left" w:pos="502"/>
              </w:tabs>
              <w:snapToGrid w:val="0"/>
              <w:spacing w:after="0" w:line="320" w:lineRule="exact"/>
              <w:ind w:left="0" w:leftChars="0"/>
              <w:jc w:val="left"/>
              <w:textAlignment w:val="auto"/>
              <w:rPr>
                <w:rFonts w:hint="eastAsia" w:ascii="宋体" w:hAnsi="宋体" w:cs="宋体"/>
                <w:color w:val="auto"/>
                <w:sz w:val="21"/>
                <w:szCs w:val="21"/>
                <w:highlight w:val="none"/>
              </w:rPr>
            </w:pPr>
            <w:r>
              <w:rPr>
                <w:rFonts w:hint="eastAsia" w:ascii="宋体" w:hAnsi="宋体" w:cs="宋体"/>
                <w:color w:val="auto"/>
                <w:sz w:val="21"/>
                <w:szCs w:val="21"/>
                <w:highlight w:val="none"/>
              </w:rPr>
              <w:t>城关东区西侧天桥下</w:t>
            </w:r>
          </w:p>
        </w:tc>
        <w:tc>
          <w:tcPr>
            <w:tcW w:w="849" w:type="dxa"/>
            <w:vAlign w:val="center"/>
          </w:tcPr>
          <w:p w14:paraId="5B0F7CDF">
            <w:pPr>
              <w:snapToGrid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5.5</w:t>
            </w:r>
          </w:p>
        </w:tc>
        <w:tc>
          <w:tcPr>
            <w:tcW w:w="1222" w:type="dxa"/>
            <w:vMerge w:val="continue"/>
            <w:vAlign w:val="center"/>
          </w:tcPr>
          <w:p w14:paraId="728EE395">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556" w:type="dxa"/>
            <w:vMerge w:val="continue"/>
            <w:vAlign w:val="center"/>
          </w:tcPr>
          <w:p w14:paraId="3631F01F">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609" w:type="dxa"/>
            <w:vMerge w:val="continue"/>
            <w:vAlign w:val="center"/>
          </w:tcPr>
          <w:p w14:paraId="59BBF1BC">
            <w:pPr>
              <w:widowControl w:val="0"/>
              <w:tabs>
                <w:tab w:val="left" w:pos="502"/>
              </w:tabs>
              <w:snapToGrid w:val="0"/>
              <w:spacing w:line="320" w:lineRule="exact"/>
              <w:jc w:val="center"/>
              <w:textAlignment w:val="auto"/>
              <w:rPr>
                <w:rFonts w:hint="eastAsia" w:ascii="宋体" w:hAnsi="宋体" w:cs="宋体"/>
                <w:color w:val="auto"/>
                <w:sz w:val="21"/>
                <w:szCs w:val="21"/>
                <w:highlight w:val="none"/>
              </w:rPr>
            </w:pPr>
          </w:p>
        </w:tc>
      </w:tr>
      <w:tr w14:paraId="1077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9" w:type="dxa"/>
            <w:vAlign w:val="center"/>
          </w:tcPr>
          <w:p w14:paraId="18CC2AF5">
            <w:pPr>
              <w:pStyle w:val="8"/>
              <w:widowControl w:val="0"/>
              <w:tabs>
                <w:tab w:val="left" w:pos="502"/>
              </w:tabs>
              <w:snapToGrid w:val="0"/>
              <w:spacing w:after="0" w:line="320" w:lineRule="exact"/>
              <w:ind w:left="0" w:leftChars="0"/>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2559" w:type="dxa"/>
            <w:vAlign w:val="center"/>
          </w:tcPr>
          <w:p w14:paraId="1EAC0214">
            <w:pPr>
              <w:pStyle w:val="8"/>
              <w:widowControl w:val="0"/>
              <w:tabs>
                <w:tab w:val="left" w:pos="502"/>
              </w:tabs>
              <w:snapToGrid w:val="0"/>
              <w:spacing w:after="0" w:line="320" w:lineRule="exact"/>
              <w:ind w:left="0" w:leftChars="0"/>
              <w:jc w:val="left"/>
              <w:textAlignment w:val="auto"/>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rPr>
              <w:t>南校区6号学生公寓东侧外墙（兰大附校旁</w:t>
            </w:r>
            <w:r>
              <w:rPr>
                <w:rFonts w:hint="eastAsia" w:ascii="宋体" w:hAnsi="宋体" w:cs="宋体"/>
                <w:color w:val="auto"/>
                <w:sz w:val="21"/>
                <w:szCs w:val="21"/>
                <w:highlight w:val="none"/>
                <w:lang w:eastAsia="zh-CN"/>
              </w:rPr>
              <w:t>）</w:t>
            </w:r>
          </w:p>
        </w:tc>
        <w:tc>
          <w:tcPr>
            <w:tcW w:w="849" w:type="dxa"/>
            <w:vAlign w:val="center"/>
          </w:tcPr>
          <w:p w14:paraId="7F2ED0CF">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p>
        </w:tc>
        <w:tc>
          <w:tcPr>
            <w:tcW w:w="1222" w:type="dxa"/>
            <w:vMerge w:val="continue"/>
            <w:vAlign w:val="center"/>
          </w:tcPr>
          <w:p w14:paraId="1785BA36">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556" w:type="dxa"/>
            <w:vMerge w:val="continue"/>
            <w:vAlign w:val="center"/>
          </w:tcPr>
          <w:p w14:paraId="33F00C9F">
            <w:pPr>
              <w:pStyle w:val="8"/>
              <w:widowControl w:val="0"/>
              <w:tabs>
                <w:tab w:val="left" w:pos="502"/>
              </w:tabs>
              <w:snapToGrid w:val="0"/>
              <w:spacing w:after="0" w:line="320" w:lineRule="exact"/>
              <w:ind w:left="0" w:leftChars="0"/>
              <w:jc w:val="center"/>
              <w:textAlignment w:val="auto"/>
              <w:rPr>
                <w:rFonts w:hint="eastAsia" w:ascii="宋体" w:hAnsi="宋体" w:cs="宋体"/>
                <w:color w:val="auto"/>
                <w:sz w:val="21"/>
                <w:szCs w:val="21"/>
                <w:highlight w:val="none"/>
              </w:rPr>
            </w:pPr>
          </w:p>
        </w:tc>
        <w:tc>
          <w:tcPr>
            <w:tcW w:w="1609" w:type="dxa"/>
            <w:vMerge w:val="continue"/>
            <w:vAlign w:val="center"/>
          </w:tcPr>
          <w:p w14:paraId="1949EED8">
            <w:pPr>
              <w:widowControl w:val="0"/>
              <w:tabs>
                <w:tab w:val="left" w:pos="502"/>
              </w:tabs>
              <w:snapToGrid w:val="0"/>
              <w:spacing w:line="320" w:lineRule="exact"/>
              <w:jc w:val="center"/>
              <w:textAlignment w:val="auto"/>
              <w:rPr>
                <w:rFonts w:hint="eastAsia" w:ascii="宋体" w:hAnsi="宋体" w:cs="宋体"/>
                <w:color w:val="auto"/>
                <w:sz w:val="21"/>
                <w:szCs w:val="21"/>
                <w:highlight w:val="none"/>
              </w:rPr>
            </w:pPr>
          </w:p>
        </w:tc>
      </w:tr>
      <w:tr w14:paraId="4D9A4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64" w:type="dxa"/>
            <w:gridSpan w:val="6"/>
            <w:vAlign w:val="center"/>
          </w:tcPr>
          <w:p w14:paraId="0AAF212E">
            <w:pPr>
              <w:widowControl w:val="0"/>
              <w:tabs>
                <w:tab w:val="left" w:pos="502"/>
              </w:tabs>
              <w:snapToGrid w:val="0"/>
              <w:spacing w:line="320" w:lineRule="exact"/>
              <w:jc w:val="left"/>
              <w:textAlignment w:val="auto"/>
              <w:rPr>
                <w:rFonts w:hint="default" w:ascii="宋体" w:hAnsi="宋体" w:cs="宋体"/>
                <w:color w:val="auto"/>
                <w:sz w:val="21"/>
                <w:szCs w:val="21"/>
                <w:highlight w:val="none"/>
                <w:lang w:val="en-US"/>
              </w:rPr>
            </w:pPr>
            <w:r>
              <w:rPr>
                <w:rFonts w:hint="eastAsia" w:ascii="宋体" w:hAnsi="宋体"/>
                <w:sz w:val="21"/>
                <w:szCs w:val="21"/>
                <w:lang w:val="en-US" w:eastAsia="zh-CN"/>
              </w:rPr>
              <w:t>注：1主柜+1副柜为1台，每台设备不少于42个取餐格口。序号1-5为双面开门柜，序号6为单面开门柜。</w:t>
            </w:r>
          </w:p>
        </w:tc>
      </w:tr>
    </w:tbl>
    <w:p w14:paraId="3EA3A198">
      <w:pPr>
        <w:pStyle w:val="2"/>
        <w:spacing w:line="460" w:lineRule="exact"/>
        <w:ind w:firstLine="482" w:firstLineChars="200"/>
        <w:rPr>
          <w:rFonts w:ascii="宋体" w:hAnsi="宋体" w:cs="宋体"/>
          <w:b/>
          <w:bCs/>
          <w:iCs/>
          <w:color w:val="auto"/>
          <w:kern w:val="0"/>
          <w:sz w:val="24"/>
          <w:szCs w:val="24"/>
          <w:highlight w:val="none"/>
        </w:rPr>
      </w:pPr>
      <w:r>
        <w:rPr>
          <w:rFonts w:hint="eastAsia" w:ascii="宋体" w:hAnsi="宋体" w:cs="宋体"/>
          <w:b/>
          <w:bCs/>
          <w:iCs/>
          <w:color w:val="auto"/>
          <w:kern w:val="0"/>
          <w:sz w:val="24"/>
          <w:szCs w:val="24"/>
          <w:highlight w:val="none"/>
        </w:rPr>
        <w:t>●二、竞租方要求</w:t>
      </w:r>
    </w:p>
    <w:p w14:paraId="49BEBBEE">
      <w:pPr>
        <w:numPr>
          <w:ilvl w:val="255"/>
          <w:numId w:val="0"/>
        </w:num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1.开始经营时间：竞租方务必做好2026年</w:t>
      </w:r>
      <w:r>
        <w:rPr>
          <w:rFonts w:ascii="宋体" w:hAnsi="宋体" w:cs="宋体"/>
          <w:color w:val="auto"/>
          <w:sz w:val="24"/>
          <w:szCs w:val="24"/>
          <w:highlight w:val="none"/>
        </w:rPr>
        <w:t>1</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rPr>
        <w:t>月1日正常营业的准备。</w:t>
      </w:r>
    </w:p>
    <w:p w14:paraId="0F6E61A1">
      <w:pPr>
        <w:numPr>
          <w:ilvl w:val="255"/>
          <w:numId w:val="0"/>
        </w:num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2.承租方须与原承租方做好无缝衔接，保证服务不中断。</w:t>
      </w:r>
    </w:p>
    <w:p w14:paraId="024612D5">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3.报价要求：竞租方须对本项目</w:t>
      </w:r>
      <w:r>
        <w:rPr>
          <w:rFonts w:hint="eastAsia" w:ascii="宋体" w:hAnsi="宋体" w:cs="宋体"/>
          <w:color w:val="auto"/>
          <w:sz w:val="24"/>
          <w:szCs w:val="24"/>
          <w:highlight w:val="none"/>
          <w:lang w:val="en-US" w:eastAsia="zh-CN"/>
        </w:rPr>
        <w:t>场地</w:t>
      </w:r>
      <w:r>
        <w:rPr>
          <w:rFonts w:hint="eastAsia" w:ascii="宋体" w:hAnsi="宋体" w:cs="宋体"/>
          <w:color w:val="auto"/>
          <w:sz w:val="24"/>
          <w:szCs w:val="24"/>
          <w:highlight w:val="none"/>
        </w:rPr>
        <w:t>租金按（元/</w:t>
      </w:r>
      <w:r>
        <w:rPr>
          <w:rFonts w:hint="eastAsia" w:ascii="宋体" w:hAnsi="宋体" w:cs="宋体"/>
          <w:color w:val="auto"/>
          <w:sz w:val="24"/>
          <w:szCs w:val="24"/>
          <w:highlight w:val="none"/>
          <w:lang w:val="en-US" w:eastAsia="zh-CN"/>
        </w:rPr>
        <w:t>台</w:t>
      </w: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年</w:t>
      </w:r>
      <w:r>
        <w:rPr>
          <w:rFonts w:hint="eastAsia" w:ascii="宋体" w:hAnsi="宋体" w:cs="宋体"/>
          <w:color w:val="auto"/>
          <w:sz w:val="24"/>
          <w:szCs w:val="24"/>
          <w:highlight w:val="none"/>
        </w:rPr>
        <w:t>）进行报价；现场不再进行多轮报价，递交竞租文件中的报价为最终报价。</w:t>
      </w:r>
    </w:p>
    <w:p w14:paraId="7C0C8576">
      <w:pPr>
        <w:spacing w:line="4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4.项目其他要求</w:t>
      </w:r>
    </w:p>
    <w:p w14:paraId="7299963C">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4.1竞租方须按通知及时与招租方签订《</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租赁合同》，并在合同签订前缴纳</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租金和履约保证金，否则招租方可以重新确定承租单位。</w:t>
      </w:r>
    </w:p>
    <w:p w14:paraId="70935095">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4.2</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附属设施、设备交付时间及形式：招租方将“</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附属设施、设备”清单交付给竞租方，经双方交验签字（盖章）后视为交付完成。</w:t>
      </w:r>
    </w:p>
    <w:p w14:paraId="446C3C85">
      <w:pPr>
        <w:pStyle w:val="7"/>
        <w:spacing w:line="460" w:lineRule="exact"/>
        <w:ind w:firstLine="480" w:firstLineChars="200"/>
        <w:rPr>
          <w:rFonts w:asciiTheme="majorEastAsia" w:hAnsi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4.3竞租方</w:t>
      </w:r>
      <w:r>
        <w:rPr>
          <w:rFonts w:hint="eastAsia" w:ascii="宋体" w:hAnsi="宋体" w:cs="宋体"/>
          <w:color w:val="auto"/>
          <w:sz w:val="24"/>
          <w:highlight w:val="none"/>
        </w:rPr>
        <w:t>成交后应按照属地管理原则，办理《营业执照</w:t>
      </w:r>
      <w:r>
        <w:rPr>
          <w:rFonts w:hint="eastAsia" w:ascii="宋体" w:hAnsi="宋体" w:cs="宋体"/>
          <w:color w:val="auto"/>
          <w:sz w:val="24"/>
          <w:highlight w:val="none"/>
          <w:lang w:eastAsia="zh-CN"/>
        </w:rPr>
        <w:t>》《</w:t>
      </w:r>
      <w:r>
        <w:rPr>
          <w:rFonts w:hint="eastAsia" w:ascii="宋体" w:hAnsi="宋体" w:cs="宋体"/>
          <w:color w:val="auto"/>
          <w:sz w:val="24"/>
          <w:highlight w:val="none"/>
        </w:rPr>
        <w:t>食品经营许可证》；</w:t>
      </w:r>
      <w:r>
        <w:rPr>
          <w:rFonts w:hint="eastAsia" w:asciiTheme="majorEastAsia" w:hAnsiTheme="majorEastAsia" w:eastAsiaTheme="majorEastAsia" w:cstheme="majorEastAsia"/>
          <w:color w:val="auto"/>
          <w:sz w:val="24"/>
          <w:highlight w:val="none"/>
        </w:rPr>
        <w:t>设立的经营主体必须取得符合</w:t>
      </w:r>
      <w:r>
        <w:rPr>
          <w:rFonts w:ascii="宋体" w:hAnsi="宋体" w:cs="宋体"/>
          <w:color w:val="auto"/>
          <w:sz w:val="24"/>
          <w:highlight w:val="none"/>
        </w:rPr>
        <w:t>《中华人民共和国市场主体登记管理条例》《中华人民共和国市场主体登记管理条例实施细则》</w:t>
      </w:r>
      <w:r>
        <w:rPr>
          <w:rFonts w:hint="eastAsia" w:ascii="宋体" w:hAnsi="宋体" w:cs="宋体"/>
          <w:color w:val="auto"/>
          <w:sz w:val="24"/>
          <w:highlight w:val="none"/>
        </w:rPr>
        <w:t>要求的营业执照。</w:t>
      </w:r>
    </w:p>
    <w:p w14:paraId="10977BA2">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4.4竞租方必须严格遵守竞租时的承诺，按照招租文件的要求及营业执照规定的范围开展经营活动，未经招租方允许不得扩大、变更经营项目。否则，招租方有权立即终止《</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租赁合同》，并保留追究竞租方法律责任的权利。</w:t>
      </w:r>
    </w:p>
    <w:p w14:paraId="3A7671CE">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4.5租赁期满招租方不改变该</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的用途继续对外出租的，招租方将以公开招租的方式确定竞租方。若原竞租方在新一轮的公开招租中未成交，则必须在招租方规定的交接期限内无条件腾退，招租方不予任何方式的补偿。</w:t>
      </w:r>
    </w:p>
    <w:p w14:paraId="5CEF1748">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4.6租赁期满后，竞租方应于租赁期满之日起5日内返还该</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及附属设施、设备，搬离属于竞租方独立可移动设施设备及财物并保持场内建筑的完好状态，且不得向招租方提出任何补偿要求；逾期未搬离的，招租方有权自行处理，涉及相关费用在履约保证金中扣除，不足部分由竞租方承担。自约定期限届满次日起，每逾期一天，竞租方应按每天年租金的5‰向招租方支付违约金。</w:t>
      </w:r>
    </w:p>
    <w:p w14:paraId="3B5C6C7D">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4.7租赁期内、交接期内和因逾期未返还期间，租赁</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及附属设施设备范围内的消防、财产等问题均由竞租方负责。</w:t>
      </w:r>
    </w:p>
    <w:p w14:paraId="7F61B0BA">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4.8租赁期内，竞租方应对招租方投入的相关设备设施做好日常管理，定期进行维护保养，确保正常运转；竞租方因使用不当造成设施设备损坏的，应按照原价赔偿或购置同样型号的设备设施予以更换。</w:t>
      </w:r>
    </w:p>
    <w:p w14:paraId="58E12065">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4.9租金每年一付。竞租方应在接收</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之前付清首期租金，并在之后相应的月份提前20日付清下一年租金。租金全部交入学校指定账户。</w:t>
      </w:r>
    </w:p>
    <w:p w14:paraId="27423C74">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4.10如因国家、政府、学校上级主管部门政策变更，需要提前收回</w:t>
      </w:r>
      <w:r>
        <w:rPr>
          <w:rFonts w:hint="eastAsia" w:asciiTheme="majorEastAsia" w:hAnsiTheme="majorEastAsia" w:eastAsiaTheme="majorEastAsia" w:cstheme="majorEastAsia"/>
          <w:color w:val="auto"/>
          <w:sz w:val="24"/>
          <w:highlight w:val="none"/>
          <w:lang w:eastAsia="zh-CN"/>
        </w:rPr>
        <w:t>场地</w:t>
      </w:r>
      <w:r>
        <w:rPr>
          <w:rFonts w:hint="eastAsia" w:asciiTheme="majorEastAsia" w:hAnsiTheme="majorEastAsia" w:eastAsiaTheme="majorEastAsia" w:cstheme="majorEastAsia"/>
          <w:color w:val="auto"/>
          <w:sz w:val="24"/>
          <w:highlight w:val="none"/>
        </w:rPr>
        <w:t>的，招租方应提前15日通知乙方；竞租方接到通知后应在15日内搬离。</w:t>
      </w:r>
    </w:p>
    <w:p w14:paraId="3E911078">
      <w:pPr>
        <w:pStyle w:val="7"/>
        <w:spacing w:line="460" w:lineRule="exact"/>
        <w:ind w:firstLine="480" w:firstLineChars="200"/>
        <w:rPr>
          <w:rFonts w:asciiTheme="majorEastAsia" w:hAnsiTheme="majorEastAsia" w:eastAsiaTheme="majorEastAsia" w:cstheme="majorEastAsia"/>
          <w:color w:val="auto"/>
          <w:sz w:val="24"/>
          <w:highlight w:val="none"/>
        </w:rPr>
      </w:pPr>
      <w:r>
        <w:rPr>
          <w:rFonts w:hint="eastAsia" w:asciiTheme="majorEastAsia" w:hAnsiTheme="majorEastAsia" w:eastAsiaTheme="majorEastAsia" w:cstheme="majorEastAsia"/>
          <w:color w:val="auto"/>
          <w:sz w:val="24"/>
          <w:highlight w:val="none"/>
        </w:rPr>
        <w:t>三、经营范围：</w:t>
      </w:r>
      <w:r>
        <w:rPr>
          <w:rFonts w:hint="eastAsia" w:asciiTheme="majorEastAsia" w:hAnsiTheme="majorEastAsia" w:eastAsiaTheme="majorEastAsia" w:cstheme="majorEastAsia"/>
          <w:color w:val="auto"/>
          <w:sz w:val="24"/>
          <w:highlight w:val="none"/>
          <w:lang w:eastAsia="zh-CN"/>
        </w:rPr>
        <w:t>自助</w:t>
      </w:r>
      <w:r>
        <w:rPr>
          <w:rFonts w:hint="eastAsia" w:asciiTheme="majorEastAsia" w:hAnsiTheme="majorEastAsia" w:eastAsiaTheme="majorEastAsia" w:cstheme="majorEastAsia"/>
          <w:color w:val="auto"/>
          <w:sz w:val="24"/>
          <w:highlight w:val="none"/>
          <w:lang w:val="en-US" w:eastAsia="zh-CN"/>
        </w:rPr>
        <w:t>取餐柜</w:t>
      </w:r>
      <w:r>
        <w:rPr>
          <w:rFonts w:hint="eastAsia" w:asciiTheme="majorEastAsia" w:hAnsiTheme="majorEastAsia" w:eastAsiaTheme="majorEastAsia" w:cstheme="majorEastAsia"/>
          <w:color w:val="auto"/>
          <w:sz w:val="24"/>
          <w:highlight w:val="none"/>
        </w:rPr>
        <w:t>。</w:t>
      </w:r>
    </w:p>
    <w:p w14:paraId="6849DEDE">
      <w:pPr>
        <w:pStyle w:val="7"/>
        <w:spacing w:line="460" w:lineRule="exact"/>
        <w:ind w:firstLine="480" w:firstLineChars="20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rPr>
        <w:t>四、标段划分：</w:t>
      </w:r>
      <w:r>
        <w:rPr>
          <w:rFonts w:hint="eastAsia" w:asciiTheme="majorEastAsia" w:hAnsiTheme="majorEastAsia" w:eastAsiaTheme="majorEastAsia" w:cstheme="majorEastAsia"/>
          <w:color w:val="auto"/>
          <w:sz w:val="24"/>
          <w:highlight w:val="none"/>
          <w:lang w:val="en-US" w:eastAsia="zh-CN"/>
        </w:rPr>
        <w:t>/。</w:t>
      </w:r>
    </w:p>
    <w:p w14:paraId="697639FB">
      <w:pPr>
        <w:pStyle w:val="7"/>
        <w:rPr>
          <w:rFonts w:asciiTheme="majorEastAsia" w:hAnsiTheme="majorEastAsia" w:eastAsiaTheme="majorEastAsia" w:cstheme="majorEastAsia"/>
          <w:color w:val="auto"/>
          <w:sz w:val="24"/>
          <w:highlight w:val="none"/>
        </w:rPr>
      </w:pPr>
    </w:p>
    <w:p w14:paraId="333ADE37">
      <w:pPr>
        <w:rPr>
          <w:rFonts w:asciiTheme="majorEastAsia" w:hAnsiTheme="majorEastAsia" w:eastAsiaTheme="majorEastAsia" w:cstheme="majorEastAsia"/>
          <w:color w:val="auto"/>
          <w:sz w:val="24"/>
          <w:szCs w:val="24"/>
          <w:highlight w:val="none"/>
        </w:rPr>
      </w:pPr>
    </w:p>
    <w:p w14:paraId="394F1504">
      <w:pPr>
        <w:pStyle w:val="7"/>
        <w:rPr>
          <w:rFonts w:asciiTheme="majorEastAsia" w:hAnsiTheme="majorEastAsia" w:eastAsiaTheme="majorEastAsia" w:cstheme="majorEastAsia"/>
          <w:color w:val="auto"/>
          <w:sz w:val="24"/>
          <w:highlight w:val="none"/>
        </w:rPr>
      </w:pPr>
    </w:p>
    <w:p w14:paraId="277A1644">
      <w:pPr>
        <w:rPr>
          <w:rFonts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 xml:space="preserve">                                </w:t>
      </w:r>
    </w:p>
    <w:p w14:paraId="2ABC1C70">
      <w:pPr>
        <w:pStyle w:val="7"/>
        <w:rPr>
          <w:rFonts w:asciiTheme="majorEastAsia" w:hAnsiTheme="majorEastAsia" w:eastAsiaTheme="majorEastAsia" w:cstheme="majorEastAsia"/>
          <w:color w:val="auto"/>
          <w:sz w:val="24"/>
          <w:highlight w:val="none"/>
        </w:rPr>
      </w:pPr>
    </w:p>
    <w:p w14:paraId="1B5B16B0">
      <w:pPr>
        <w:rPr>
          <w:rFonts w:asciiTheme="majorEastAsia" w:hAnsiTheme="majorEastAsia" w:eastAsiaTheme="majorEastAsia" w:cstheme="majorEastAsia"/>
          <w:color w:val="auto"/>
          <w:sz w:val="24"/>
          <w:szCs w:val="24"/>
          <w:highlight w:val="none"/>
        </w:rPr>
      </w:pPr>
    </w:p>
    <w:p w14:paraId="44D354C3">
      <w:pPr>
        <w:pStyle w:val="7"/>
        <w:rPr>
          <w:rFonts w:asciiTheme="majorEastAsia" w:hAnsiTheme="majorEastAsia" w:eastAsiaTheme="majorEastAsia" w:cstheme="majorEastAsia"/>
          <w:color w:val="auto"/>
          <w:sz w:val="24"/>
          <w:highlight w:val="none"/>
        </w:rPr>
      </w:pPr>
    </w:p>
    <w:p w14:paraId="7540CF69">
      <w:pPr>
        <w:ind w:firstLine="723"/>
        <w:jc w:val="center"/>
        <w:rPr>
          <w:rFonts w:ascii="宋体" w:hAnsi="宋体" w:cs="宋体"/>
          <w:b/>
          <w:bCs/>
          <w:color w:val="auto"/>
          <w:sz w:val="36"/>
          <w:szCs w:val="36"/>
          <w:highlight w:val="none"/>
        </w:rPr>
      </w:pPr>
    </w:p>
    <w:p w14:paraId="0C73858C">
      <w:pPr>
        <w:ind w:firstLine="723"/>
        <w:jc w:val="center"/>
        <w:rPr>
          <w:rFonts w:ascii="宋体" w:hAnsi="宋体" w:cs="宋体"/>
          <w:b/>
          <w:bCs/>
          <w:color w:val="auto"/>
          <w:sz w:val="36"/>
          <w:szCs w:val="36"/>
          <w:highlight w:val="none"/>
        </w:rPr>
      </w:pPr>
    </w:p>
    <w:p w14:paraId="04010A2E">
      <w:pPr>
        <w:pStyle w:val="7"/>
        <w:rPr>
          <w:rFonts w:ascii="宋体" w:hAnsi="宋体" w:cs="宋体"/>
          <w:b/>
          <w:bCs/>
          <w:color w:val="auto"/>
          <w:sz w:val="36"/>
          <w:szCs w:val="36"/>
          <w:highlight w:val="none"/>
        </w:rPr>
      </w:pPr>
    </w:p>
    <w:p w14:paraId="43F75DCB">
      <w:pPr>
        <w:pStyle w:val="7"/>
        <w:rPr>
          <w:color w:val="auto"/>
          <w:highlight w:val="none"/>
        </w:rPr>
      </w:pPr>
    </w:p>
    <w:p w14:paraId="7B41CA5C">
      <w:pPr>
        <w:ind w:firstLine="723"/>
        <w:jc w:val="center"/>
        <w:rPr>
          <w:rFonts w:ascii="宋体" w:hAnsi="宋体" w:cs="宋体"/>
          <w:b/>
          <w:bCs/>
          <w:color w:val="auto"/>
          <w:sz w:val="36"/>
          <w:szCs w:val="36"/>
          <w:highlight w:val="none"/>
        </w:rPr>
      </w:pPr>
    </w:p>
    <w:p w14:paraId="7D893814">
      <w:pPr>
        <w:ind w:firstLine="723"/>
        <w:jc w:val="center"/>
        <w:rPr>
          <w:rFonts w:ascii="宋体" w:hAnsi="宋体" w:cs="宋体"/>
          <w:b/>
          <w:bCs/>
          <w:color w:val="auto"/>
          <w:sz w:val="36"/>
          <w:szCs w:val="36"/>
          <w:highlight w:val="none"/>
        </w:rPr>
      </w:pPr>
    </w:p>
    <w:p w14:paraId="51C4FEBC">
      <w:pPr>
        <w:ind w:firstLine="723"/>
        <w:jc w:val="center"/>
        <w:rPr>
          <w:rFonts w:ascii="宋体" w:hAnsi="宋体" w:cs="宋体"/>
          <w:b/>
          <w:bCs/>
          <w:color w:val="auto"/>
          <w:sz w:val="36"/>
          <w:szCs w:val="36"/>
          <w:highlight w:val="none"/>
        </w:rPr>
      </w:pPr>
    </w:p>
    <w:p w14:paraId="2121CD3B">
      <w:pPr>
        <w:ind w:firstLine="723"/>
        <w:jc w:val="center"/>
        <w:rPr>
          <w:rFonts w:ascii="宋体" w:hAnsi="宋体" w:cs="宋体"/>
          <w:b/>
          <w:bCs/>
          <w:color w:val="auto"/>
          <w:sz w:val="36"/>
          <w:szCs w:val="36"/>
          <w:highlight w:val="none"/>
        </w:rPr>
      </w:pPr>
    </w:p>
    <w:p w14:paraId="33673436">
      <w:pPr>
        <w:pStyle w:val="2"/>
        <w:rPr>
          <w:rFonts w:ascii="宋体" w:hAnsi="宋体" w:cs="宋体"/>
          <w:b/>
          <w:bCs/>
          <w:color w:val="auto"/>
          <w:sz w:val="36"/>
          <w:szCs w:val="36"/>
          <w:highlight w:val="none"/>
        </w:rPr>
      </w:pPr>
    </w:p>
    <w:p w14:paraId="61030F62">
      <w:pPr>
        <w:rPr>
          <w:rFonts w:ascii="宋体" w:hAnsi="宋体" w:cs="宋体"/>
          <w:b/>
          <w:bCs/>
          <w:color w:val="auto"/>
          <w:sz w:val="36"/>
          <w:szCs w:val="36"/>
          <w:highlight w:val="none"/>
        </w:rPr>
      </w:pPr>
    </w:p>
    <w:p w14:paraId="4F5E27E8">
      <w:pPr>
        <w:pStyle w:val="2"/>
        <w:rPr>
          <w:rFonts w:ascii="宋体" w:hAnsi="宋体" w:cs="宋体"/>
          <w:b/>
          <w:bCs/>
          <w:color w:val="auto"/>
          <w:sz w:val="36"/>
          <w:szCs w:val="36"/>
          <w:highlight w:val="none"/>
        </w:rPr>
      </w:pPr>
    </w:p>
    <w:p w14:paraId="4780B2C7"/>
    <w:p w14:paraId="7E07C952">
      <w:pPr>
        <w:ind w:firstLine="723"/>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 xml:space="preserve">第四章 </w:t>
      </w:r>
      <w:bookmarkStart w:id="81" w:name="_Toc8195"/>
      <w:bookmarkStart w:id="82" w:name="_Toc30574"/>
      <w:bookmarkStart w:id="83" w:name="_Toc21848"/>
      <w:bookmarkStart w:id="84" w:name="_Toc10837"/>
      <w:bookmarkStart w:id="85" w:name="_Toc29391"/>
      <w:r>
        <w:rPr>
          <w:rFonts w:hint="eastAsia" w:ascii="宋体" w:hAnsi="宋体" w:cs="宋体"/>
          <w:b/>
          <w:bCs/>
          <w:color w:val="auto"/>
          <w:sz w:val="36"/>
          <w:szCs w:val="36"/>
          <w:highlight w:val="none"/>
        </w:rPr>
        <w:t>评审办法及成交原则</w:t>
      </w:r>
    </w:p>
    <w:p w14:paraId="1E81E2F0">
      <w:pPr>
        <w:tabs>
          <w:tab w:val="left" w:pos="6630"/>
        </w:tabs>
        <w:adjustRightInd w:val="0"/>
        <w:snapToGrid w:val="0"/>
        <w:spacing w:line="440" w:lineRule="exact"/>
        <w:ind w:firstLine="482" w:firstLineChars="200"/>
        <w:jc w:val="left"/>
        <w:textAlignment w:val="auto"/>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一、评审办法及成交原则</w:t>
      </w:r>
    </w:p>
    <w:bookmarkEnd w:id="81"/>
    <w:bookmarkEnd w:id="82"/>
    <w:bookmarkEnd w:id="83"/>
    <w:bookmarkEnd w:id="84"/>
    <w:bookmarkEnd w:id="85"/>
    <w:p w14:paraId="1E1EB1AB">
      <w:pPr>
        <w:adjustRightInd w:val="0"/>
        <w:snapToGrid w:val="0"/>
        <w:spacing w:line="460" w:lineRule="exact"/>
        <w:ind w:firstLine="482" w:firstLineChars="200"/>
        <w:textAlignment w:val="auto"/>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1.</w:t>
      </w:r>
      <w:r>
        <w:rPr>
          <w:rFonts w:hint="eastAsia" w:ascii="宋体" w:hAnsi="宋体" w:cs="宋体"/>
          <w:b/>
          <w:bCs/>
          <w:color w:val="auto"/>
          <w:kern w:val="0"/>
          <w:sz w:val="24"/>
          <w:szCs w:val="24"/>
          <w:highlight w:val="none"/>
          <w:lang w:eastAsia="zh-CN"/>
        </w:rPr>
        <w:t>招租方</w:t>
      </w:r>
      <w:r>
        <w:rPr>
          <w:rFonts w:hint="eastAsia" w:ascii="宋体" w:hAnsi="宋体" w:cs="宋体"/>
          <w:b/>
          <w:bCs/>
          <w:color w:val="auto"/>
          <w:kern w:val="0"/>
          <w:sz w:val="24"/>
          <w:szCs w:val="24"/>
          <w:highlight w:val="none"/>
        </w:rPr>
        <w:t>式：</w:t>
      </w:r>
      <w:r>
        <w:rPr>
          <w:rFonts w:hint="eastAsia" w:ascii="宋体" w:hAnsi="宋体" w:cs="宋体"/>
          <w:b w:val="0"/>
          <w:bCs w:val="0"/>
          <w:color w:val="auto"/>
          <w:kern w:val="0"/>
          <w:sz w:val="24"/>
          <w:szCs w:val="24"/>
          <w:highlight w:val="none"/>
        </w:rPr>
        <w:t>采用最高价成交方式。</w:t>
      </w:r>
    </w:p>
    <w:p w14:paraId="19582252">
      <w:pPr>
        <w:adjustRightInd w:val="0"/>
        <w:snapToGrid w:val="0"/>
        <w:spacing w:line="460" w:lineRule="exact"/>
        <w:ind w:firstLine="482" w:firstLineChars="200"/>
        <w:textAlignment w:val="auto"/>
        <w:rPr>
          <w:rFonts w:hint="eastAsia"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2.成交原则：</w:t>
      </w:r>
      <w:r>
        <w:rPr>
          <w:rFonts w:hint="eastAsia" w:ascii="宋体" w:hAnsi="宋体" w:cs="宋体"/>
          <w:b w:val="0"/>
          <w:bCs w:val="0"/>
          <w:color w:val="auto"/>
          <w:kern w:val="0"/>
          <w:sz w:val="24"/>
          <w:szCs w:val="24"/>
          <w:highlight w:val="none"/>
        </w:rPr>
        <w:t>根据最高价成交方式公开竞价原则，竞价最高的</w:t>
      </w:r>
      <w:r>
        <w:rPr>
          <w:rFonts w:hint="eastAsia" w:ascii="宋体" w:hAnsi="宋体" w:cs="宋体"/>
          <w:b w:val="0"/>
          <w:bCs w:val="0"/>
          <w:color w:val="auto"/>
          <w:kern w:val="0"/>
          <w:sz w:val="24"/>
          <w:szCs w:val="24"/>
          <w:highlight w:val="none"/>
          <w:lang w:eastAsia="zh-CN"/>
        </w:rPr>
        <w:t>竞租方</w:t>
      </w:r>
      <w:r>
        <w:rPr>
          <w:rFonts w:hint="eastAsia" w:ascii="宋体" w:hAnsi="宋体" w:cs="宋体"/>
          <w:b w:val="0"/>
          <w:bCs w:val="0"/>
          <w:color w:val="auto"/>
          <w:kern w:val="0"/>
          <w:sz w:val="24"/>
          <w:szCs w:val="24"/>
          <w:highlight w:val="none"/>
        </w:rPr>
        <w:t>为项目的</w:t>
      </w:r>
      <w:r>
        <w:rPr>
          <w:rFonts w:hint="eastAsia" w:ascii="宋体" w:hAnsi="宋体" w:cs="宋体"/>
          <w:b w:val="0"/>
          <w:bCs w:val="0"/>
          <w:color w:val="auto"/>
          <w:kern w:val="0"/>
          <w:sz w:val="24"/>
          <w:szCs w:val="24"/>
          <w:highlight w:val="none"/>
          <w:lang w:eastAsia="zh-CN"/>
        </w:rPr>
        <w:t>竞租方</w:t>
      </w:r>
      <w:r>
        <w:rPr>
          <w:rFonts w:hint="eastAsia" w:ascii="宋体" w:hAnsi="宋体" w:cs="宋体"/>
          <w:b w:val="0"/>
          <w:bCs w:val="0"/>
          <w:color w:val="auto"/>
          <w:kern w:val="0"/>
          <w:sz w:val="24"/>
          <w:szCs w:val="24"/>
          <w:highlight w:val="none"/>
        </w:rPr>
        <w:t>。</w:t>
      </w:r>
    </w:p>
    <w:p w14:paraId="759D4748">
      <w:pPr>
        <w:adjustRightInd w:val="0"/>
        <w:snapToGrid w:val="0"/>
        <w:spacing w:line="460" w:lineRule="exact"/>
        <w:ind w:firstLine="482" w:firstLineChars="200"/>
        <w:textAlignment w:val="auto"/>
        <w:rPr>
          <w:rFonts w:hint="eastAsia" w:ascii="宋体" w:hAnsi="宋体" w:cs="宋体"/>
          <w:b w:val="0"/>
          <w:bCs w:val="0"/>
          <w:color w:val="auto"/>
          <w:kern w:val="0"/>
          <w:sz w:val="24"/>
          <w:szCs w:val="24"/>
          <w:highlight w:val="none"/>
          <w:lang w:val="en-US" w:eastAsia="zh-CN"/>
        </w:rPr>
      </w:pPr>
      <w:r>
        <w:rPr>
          <w:rFonts w:hint="eastAsia" w:ascii="宋体" w:hAnsi="宋体" w:cs="宋体"/>
          <w:b/>
          <w:bCs/>
          <w:color w:val="auto"/>
          <w:kern w:val="0"/>
          <w:sz w:val="24"/>
          <w:szCs w:val="24"/>
          <w:highlight w:val="none"/>
        </w:rPr>
        <w:t>3.成交候选人产生办法：</w:t>
      </w:r>
      <w:r>
        <w:rPr>
          <w:rFonts w:hint="eastAsia" w:ascii="宋体" w:hAnsi="宋体" w:cs="宋体"/>
          <w:b w:val="0"/>
          <w:bCs w:val="0"/>
          <w:color w:val="auto"/>
          <w:kern w:val="0"/>
          <w:sz w:val="24"/>
          <w:szCs w:val="24"/>
          <w:highlight w:val="none"/>
        </w:rPr>
        <w:t>①响应文件满足招商文件全部实质性要求且响应报价最高的</w:t>
      </w:r>
      <w:r>
        <w:rPr>
          <w:rFonts w:hint="eastAsia" w:ascii="宋体" w:hAnsi="宋体" w:cs="宋体"/>
          <w:b w:val="0"/>
          <w:bCs w:val="0"/>
          <w:color w:val="auto"/>
          <w:kern w:val="0"/>
          <w:sz w:val="24"/>
          <w:szCs w:val="24"/>
          <w:highlight w:val="none"/>
          <w:lang w:eastAsia="zh-CN"/>
        </w:rPr>
        <w:t>竞租方</w:t>
      </w:r>
      <w:r>
        <w:rPr>
          <w:rFonts w:hint="eastAsia" w:ascii="宋体" w:hAnsi="宋体" w:cs="宋体"/>
          <w:b w:val="0"/>
          <w:bCs w:val="0"/>
          <w:color w:val="auto"/>
          <w:kern w:val="0"/>
          <w:sz w:val="24"/>
          <w:szCs w:val="24"/>
          <w:highlight w:val="none"/>
        </w:rPr>
        <w:t>为排名第一的成交候选人。②响应报价相同且均为最高竞标价格时的，应再进行报价。</w:t>
      </w:r>
      <w:r>
        <w:rPr>
          <w:rFonts w:hint="eastAsia" w:ascii="宋体" w:hAnsi="宋体" w:cs="宋体"/>
          <w:b w:val="0"/>
          <w:bCs w:val="0"/>
          <w:color w:val="auto"/>
          <w:kern w:val="0"/>
          <w:sz w:val="24"/>
          <w:szCs w:val="24"/>
          <w:highlight w:val="none"/>
          <w:lang w:val="en-US" w:eastAsia="zh-CN"/>
        </w:rPr>
        <w:t xml:space="preserve"> </w:t>
      </w:r>
    </w:p>
    <w:p w14:paraId="31F7A7CE">
      <w:pPr>
        <w:adjustRightInd w:val="0"/>
        <w:snapToGrid w:val="0"/>
        <w:spacing w:line="460" w:lineRule="exact"/>
        <w:ind w:firstLine="482" w:firstLineChars="200"/>
        <w:textAlignment w:val="auto"/>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二、关于废标</w:t>
      </w:r>
    </w:p>
    <w:p w14:paraId="494F28DF">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1.竞租方资格条件不符合招租文件要求的，或者拒不按照要求对竞租文件进行澄清、说明或者补正的，评审委员会可以否决其竞租。</w:t>
      </w:r>
    </w:p>
    <w:p w14:paraId="333FC51C">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2.评审委员会将审查每一竞租文件是否对招租文件提出的所有实质性要求和条件作出响应。未能在实质上响应的竞租文件，将作废标处理。</w:t>
      </w:r>
    </w:p>
    <w:p w14:paraId="6C7558D0">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 xml:space="preserve">3.竞租文件有下述情形之一的，属于重大偏差，视为未能对招租文件作出实质性响应，并按前条规定作废标处理： </w:t>
      </w:r>
    </w:p>
    <w:p w14:paraId="3809EA4E">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（1）竞租文件没有竞租方授权代表签字和加盖公章。</w:t>
      </w:r>
    </w:p>
    <w:p w14:paraId="158CE1D2">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（2）竞租文件载明的招租项目完成期限超过招租文件规定的期限。</w:t>
      </w:r>
    </w:p>
    <w:p w14:paraId="5EB9C6D0">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（3）竞租文件附有招租方不能接受的条件。</w:t>
      </w:r>
    </w:p>
    <w:p w14:paraId="06A2E680">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（4）竞租保证金支（汇）票中单位名称与竞租文件中单位名称不符的。</w:t>
      </w:r>
    </w:p>
    <w:p w14:paraId="4611517F">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（5）不符合招租文件中规定的其他实质性要求。</w:t>
      </w:r>
    </w:p>
    <w:p w14:paraId="250282DC">
      <w:pPr>
        <w:adjustRightInd w:val="0"/>
        <w:snapToGrid w:val="0"/>
        <w:spacing w:line="460" w:lineRule="exact"/>
        <w:ind w:firstLine="482" w:firstLineChars="200"/>
        <w:textAlignment w:val="auto"/>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三、几点说明</w:t>
      </w:r>
    </w:p>
    <w:p w14:paraId="7D72BD79">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1.若发现竞租方有不正当竞争、恶意竞租等违规现象，招租方有权取消竞租方资格。</w:t>
      </w:r>
    </w:p>
    <w:p w14:paraId="07E34680">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2.竞租方所填报的授权代理人或法定代表人须按规定时间到达评审现场。</w:t>
      </w:r>
    </w:p>
    <w:p w14:paraId="0322EA3D">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3.招租文件、竞租文件均为合同附件，具有同等法律效力，当合同内容与上述文件内容发生冲突时，以合同文本为准。</w:t>
      </w:r>
    </w:p>
    <w:p w14:paraId="40E37074">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4.所有承诺事项请加盖公司印章，所有竞租资料不予退还。</w:t>
      </w:r>
    </w:p>
    <w:p w14:paraId="0EEF374F">
      <w:pPr>
        <w:widowControl w:val="0"/>
        <w:snapToGrid w:val="0"/>
        <w:spacing w:line="460" w:lineRule="exact"/>
        <w:ind w:firstLine="480" w:firstLineChars="200"/>
        <w:textAlignment w:val="auto"/>
        <w:rPr>
          <w:rFonts w:ascii="宋体" w:hAnsi="宋体" w:cs="宋体"/>
          <w:color w:val="auto"/>
          <w:kern w:val="0"/>
          <w:sz w:val="24"/>
          <w:szCs w:val="24"/>
          <w:highlight w:val="none"/>
        </w:rPr>
      </w:pPr>
      <w:r>
        <w:rPr>
          <w:rFonts w:hint="eastAsia" w:ascii="宋体" w:hAnsi="宋体" w:cs="宋体"/>
          <w:color w:val="auto"/>
          <w:kern w:val="0"/>
          <w:sz w:val="24"/>
          <w:szCs w:val="24"/>
          <w:highlight w:val="none"/>
        </w:rPr>
        <w:t>5.竞租方自行承担所有参与竞租的有关费用。</w:t>
      </w:r>
    </w:p>
    <w:p w14:paraId="0320E405">
      <w:pPr>
        <w:widowControl w:val="0"/>
        <w:snapToGrid w:val="0"/>
        <w:spacing w:line="460" w:lineRule="exact"/>
        <w:ind w:firstLine="480" w:firstLineChars="200"/>
        <w:textAlignment w:val="auto"/>
        <w:rPr>
          <w:rStyle w:val="26"/>
          <w:rFonts w:ascii="宋体" w:hAnsi="宋体" w:cs="宋体"/>
          <w:color w:val="auto"/>
          <w:sz w:val="24"/>
          <w:szCs w:val="24"/>
          <w:highlight w:val="none"/>
          <w:u w:val="single" w:color="000000"/>
        </w:rPr>
      </w:pPr>
      <w:r>
        <w:rPr>
          <w:rFonts w:hint="eastAsia" w:ascii="宋体" w:hAnsi="宋体" w:cs="宋体"/>
          <w:color w:val="auto"/>
          <w:kern w:val="0"/>
          <w:sz w:val="24"/>
          <w:szCs w:val="24"/>
          <w:highlight w:val="none"/>
        </w:rPr>
        <w:t>6.法人授权委托书原件一份（需有企业法人签字并加盖公章）、法人或法人委托人身份证复印件一份（竞租时竞租方需带身份证原件备查）。</w:t>
      </w:r>
    </w:p>
    <w:p w14:paraId="4B8BF9BF">
      <w:pPr>
        <w:rPr>
          <w:color w:val="auto"/>
          <w:highlight w:val="none"/>
        </w:rPr>
      </w:pPr>
    </w:p>
    <w:p w14:paraId="41264BD9">
      <w:pPr>
        <w:jc w:val="both"/>
        <w:rPr>
          <w:rFonts w:ascii="宋体" w:hAnsi="宋体" w:cs="宋体"/>
          <w:b/>
          <w:bCs/>
          <w:color w:val="auto"/>
          <w:sz w:val="36"/>
          <w:szCs w:val="36"/>
          <w:highlight w:val="none"/>
        </w:rPr>
      </w:pPr>
    </w:p>
    <w:p w14:paraId="6BEF66FE">
      <w:pPr>
        <w:pStyle w:val="7"/>
        <w:rPr>
          <w:rFonts w:ascii="宋体" w:hAnsi="宋体" w:cs="宋体"/>
          <w:b/>
          <w:bCs/>
          <w:color w:val="auto"/>
          <w:sz w:val="36"/>
          <w:szCs w:val="36"/>
          <w:highlight w:val="none"/>
        </w:rPr>
      </w:pPr>
    </w:p>
    <w:p w14:paraId="26718D6F">
      <w:pPr>
        <w:rPr>
          <w:rFonts w:ascii="宋体" w:hAnsi="宋体" w:cs="宋体"/>
          <w:b/>
          <w:bCs/>
          <w:color w:val="auto"/>
          <w:sz w:val="36"/>
          <w:szCs w:val="36"/>
          <w:highlight w:val="none"/>
        </w:rPr>
      </w:pPr>
    </w:p>
    <w:p w14:paraId="306ADD53">
      <w:pPr>
        <w:pStyle w:val="7"/>
      </w:pPr>
    </w:p>
    <w:p w14:paraId="341C975B">
      <w:pPr>
        <w:jc w:val="center"/>
        <w:rPr>
          <w:rFonts w:ascii="宋体" w:hAnsi="宋体" w:cs="宋体"/>
          <w:b/>
          <w:bCs/>
          <w:color w:val="auto"/>
          <w:sz w:val="36"/>
          <w:szCs w:val="36"/>
          <w:highlight w:val="none"/>
        </w:rPr>
      </w:pPr>
      <w:r>
        <w:rPr>
          <w:rFonts w:hint="eastAsia" w:ascii="宋体" w:hAnsi="宋体" w:cs="宋体"/>
          <w:b/>
          <w:bCs/>
          <w:color w:val="auto"/>
          <w:sz w:val="36"/>
          <w:szCs w:val="36"/>
          <w:highlight w:val="none"/>
        </w:rPr>
        <w:t>第五章  竞租（响应）文件封面格式</w:t>
      </w:r>
    </w:p>
    <w:tbl>
      <w:tblPr>
        <w:tblStyle w:val="17"/>
        <w:tblpPr w:leftFromText="180" w:rightFromText="180" w:vertAnchor="text" w:horzAnchor="page" w:tblpX="8800" w:tblpY="28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9"/>
      </w:tblGrid>
      <w:tr w14:paraId="6598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1939" w:type="dxa"/>
            <w:tcBorders>
              <w:top w:val="single" w:color="auto" w:sz="4" w:space="0"/>
              <w:left w:val="single" w:color="auto" w:sz="4" w:space="0"/>
              <w:bottom w:val="single" w:color="auto" w:sz="4" w:space="0"/>
              <w:right w:val="single" w:color="auto" w:sz="4" w:space="0"/>
            </w:tcBorders>
            <w:vAlign w:val="center"/>
          </w:tcPr>
          <w:p w14:paraId="64D837D2">
            <w:pPr>
              <w:widowControl w:val="0"/>
              <w:jc w:val="center"/>
              <w:rPr>
                <w:rFonts w:ascii="宋体" w:hAnsi="宋体" w:cs="仿宋"/>
                <w:b/>
                <w:color w:val="auto"/>
                <w:sz w:val="32"/>
                <w:szCs w:val="28"/>
                <w:highlight w:val="none"/>
              </w:rPr>
            </w:pPr>
            <w:r>
              <w:rPr>
                <w:rFonts w:hint="eastAsia" w:ascii="宋体" w:hAnsi="宋体" w:cs="仿宋"/>
                <w:b/>
                <w:color w:val="auto"/>
                <w:sz w:val="32"/>
                <w:szCs w:val="28"/>
                <w:highlight w:val="none"/>
              </w:rPr>
              <w:t>正本｜副本</w:t>
            </w:r>
          </w:p>
        </w:tc>
      </w:tr>
    </w:tbl>
    <w:p w14:paraId="14364147">
      <w:pPr>
        <w:widowControl w:val="0"/>
        <w:jc w:val="center"/>
        <w:outlineLvl w:val="0"/>
        <w:rPr>
          <w:rFonts w:ascii="宋体" w:hAnsi="宋体" w:cs="仿宋"/>
          <w:b/>
          <w:color w:val="auto"/>
          <w:szCs w:val="28"/>
          <w:highlight w:val="none"/>
        </w:rPr>
      </w:pPr>
    </w:p>
    <w:p w14:paraId="1162BE9E">
      <w:pPr>
        <w:widowControl w:val="0"/>
        <w:jc w:val="center"/>
        <w:outlineLvl w:val="0"/>
        <w:rPr>
          <w:rFonts w:ascii="宋体" w:hAnsi="宋体" w:cs="仿宋"/>
          <w:color w:val="auto"/>
          <w:szCs w:val="28"/>
          <w:highlight w:val="none"/>
        </w:rPr>
      </w:pPr>
      <w:r>
        <w:rPr>
          <w:rFonts w:hint="eastAsia" w:ascii="宋体" w:hAnsi="宋体" w:cs="仿宋"/>
          <w:b/>
          <w:color w:val="auto"/>
          <w:szCs w:val="28"/>
          <w:highlight w:val="none"/>
        </w:rPr>
        <w:t xml:space="preserve">    </w:t>
      </w:r>
    </w:p>
    <w:p w14:paraId="16559A68">
      <w:pPr>
        <w:widowControl w:val="0"/>
        <w:outlineLvl w:val="0"/>
        <w:rPr>
          <w:rFonts w:ascii="宋体" w:hAnsi="宋体" w:cs="仿宋"/>
          <w:b/>
          <w:color w:val="auto"/>
          <w:szCs w:val="28"/>
          <w:highlight w:val="none"/>
        </w:rPr>
      </w:pPr>
    </w:p>
    <w:p w14:paraId="20D17EDF">
      <w:pPr>
        <w:widowControl w:val="0"/>
        <w:spacing w:line="540" w:lineRule="exact"/>
        <w:rPr>
          <w:rFonts w:ascii="宋体" w:hAnsi="宋体" w:cs="仿宋"/>
          <w:color w:val="auto"/>
          <w:sz w:val="32"/>
          <w:szCs w:val="32"/>
          <w:highlight w:val="none"/>
        </w:rPr>
      </w:pPr>
      <w:r>
        <w:rPr>
          <w:rFonts w:hint="eastAsia" w:ascii="宋体" w:hAnsi="宋体" w:cs="仿宋"/>
          <w:color w:val="auto"/>
          <w:sz w:val="32"/>
          <w:szCs w:val="32"/>
          <w:highlight w:val="none"/>
        </w:rPr>
        <w:t>项目名称：</w:t>
      </w:r>
    </w:p>
    <w:p w14:paraId="5E79C589">
      <w:pPr>
        <w:widowControl w:val="0"/>
        <w:spacing w:line="540" w:lineRule="exact"/>
        <w:rPr>
          <w:rFonts w:hint="eastAsia" w:ascii="宋体" w:hAnsi="宋体" w:eastAsia="宋体" w:cs="仿宋"/>
          <w:color w:val="auto"/>
          <w:sz w:val="32"/>
          <w:szCs w:val="32"/>
          <w:highlight w:val="none"/>
          <w:lang w:eastAsia="zh-CN"/>
        </w:rPr>
      </w:pPr>
      <w:r>
        <w:rPr>
          <w:rFonts w:hint="eastAsia" w:ascii="宋体" w:hAnsi="宋体" w:cs="仿宋"/>
          <w:color w:val="auto"/>
          <w:sz w:val="32"/>
          <w:szCs w:val="32"/>
          <w:highlight w:val="none"/>
          <w:lang w:eastAsia="zh-CN"/>
        </w:rPr>
        <w:t>项目编号：</w:t>
      </w:r>
    </w:p>
    <w:p w14:paraId="727A8B32">
      <w:pPr>
        <w:widowControl w:val="0"/>
        <w:rPr>
          <w:rFonts w:ascii="宋体" w:hAnsi="宋体" w:cs="仿宋"/>
          <w:color w:val="auto"/>
          <w:highlight w:val="none"/>
        </w:rPr>
      </w:pPr>
    </w:p>
    <w:p w14:paraId="05DB3EF1">
      <w:pPr>
        <w:widowControl w:val="0"/>
        <w:tabs>
          <w:tab w:val="left" w:pos="502"/>
        </w:tabs>
        <w:rPr>
          <w:rFonts w:ascii="宋体" w:hAnsi="宋体" w:cs="仿宋"/>
          <w:color w:val="auto"/>
          <w:highlight w:val="none"/>
        </w:rPr>
      </w:pPr>
    </w:p>
    <w:p w14:paraId="0D18EF10">
      <w:pPr>
        <w:widowControl w:val="0"/>
        <w:rPr>
          <w:rFonts w:ascii="宋体" w:hAnsi="宋体" w:cs="仿宋"/>
          <w:color w:val="auto"/>
          <w:highlight w:val="none"/>
        </w:rPr>
      </w:pPr>
    </w:p>
    <w:p w14:paraId="61109B7C">
      <w:pPr>
        <w:widowControl w:val="0"/>
        <w:rPr>
          <w:rFonts w:ascii="宋体" w:hAnsi="宋体" w:cs="仿宋"/>
          <w:color w:val="auto"/>
          <w:highlight w:val="none"/>
        </w:rPr>
      </w:pPr>
    </w:p>
    <w:p w14:paraId="412FDD2A">
      <w:pPr>
        <w:widowControl w:val="0"/>
        <w:rPr>
          <w:rFonts w:ascii="宋体" w:hAnsi="宋体" w:cs="仿宋"/>
          <w:color w:val="auto"/>
          <w:highlight w:val="none"/>
        </w:rPr>
      </w:pPr>
    </w:p>
    <w:p w14:paraId="42080502">
      <w:pPr>
        <w:widowControl w:val="0"/>
        <w:jc w:val="center"/>
        <w:rPr>
          <w:rFonts w:ascii="宋体" w:hAnsi="宋体" w:cs="仿宋"/>
          <w:b/>
          <w:color w:val="auto"/>
          <w:sz w:val="72"/>
          <w:szCs w:val="72"/>
          <w:highlight w:val="none"/>
        </w:rPr>
      </w:pPr>
    </w:p>
    <w:p w14:paraId="6542090C">
      <w:pPr>
        <w:widowControl w:val="0"/>
        <w:jc w:val="center"/>
        <w:rPr>
          <w:rFonts w:ascii="宋体" w:hAnsi="宋体" w:cs="仿宋"/>
          <w:b/>
          <w:color w:val="auto"/>
          <w:sz w:val="72"/>
          <w:szCs w:val="72"/>
          <w:highlight w:val="none"/>
        </w:rPr>
      </w:pPr>
      <w:r>
        <w:rPr>
          <w:rFonts w:hint="eastAsia" w:ascii="宋体" w:hAnsi="宋体" w:cs="仿宋"/>
          <w:b/>
          <w:color w:val="auto"/>
          <w:sz w:val="72"/>
          <w:szCs w:val="72"/>
          <w:highlight w:val="none"/>
        </w:rPr>
        <w:t>竞租（响应）文件</w:t>
      </w:r>
    </w:p>
    <w:p w14:paraId="4A3E8D30">
      <w:pPr>
        <w:widowControl w:val="0"/>
        <w:rPr>
          <w:rFonts w:ascii="宋体" w:hAnsi="宋体" w:cs="仿宋"/>
          <w:color w:val="auto"/>
          <w:highlight w:val="none"/>
        </w:rPr>
      </w:pPr>
    </w:p>
    <w:p w14:paraId="20F8350E">
      <w:pPr>
        <w:widowControl w:val="0"/>
        <w:rPr>
          <w:rFonts w:ascii="宋体" w:hAnsi="宋体" w:cs="仿宋"/>
          <w:color w:val="auto"/>
          <w:highlight w:val="none"/>
        </w:rPr>
      </w:pPr>
    </w:p>
    <w:p w14:paraId="16CA1327">
      <w:pPr>
        <w:widowControl w:val="0"/>
        <w:spacing w:line="600" w:lineRule="exact"/>
        <w:rPr>
          <w:rFonts w:ascii="宋体" w:hAnsi="宋体" w:cs="仿宋"/>
          <w:color w:val="auto"/>
          <w:sz w:val="32"/>
          <w:szCs w:val="32"/>
          <w:highlight w:val="none"/>
        </w:rPr>
      </w:pPr>
    </w:p>
    <w:p w14:paraId="2FD5F705">
      <w:pPr>
        <w:widowControl w:val="0"/>
        <w:spacing w:line="600" w:lineRule="exact"/>
        <w:rPr>
          <w:rFonts w:ascii="宋体" w:hAnsi="宋体" w:cs="仿宋"/>
          <w:color w:val="auto"/>
          <w:sz w:val="32"/>
          <w:szCs w:val="32"/>
          <w:highlight w:val="none"/>
        </w:rPr>
      </w:pPr>
    </w:p>
    <w:p w14:paraId="474B9E44">
      <w:pPr>
        <w:widowControl w:val="0"/>
        <w:spacing w:line="600" w:lineRule="exact"/>
        <w:rPr>
          <w:rFonts w:ascii="宋体" w:hAnsi="宋体" w:cs="仿宋"/>
          <w:color w:val="auto"/>
          <w:sz w:val="32"/>
          <w:szCs w:val="32"/>
          <w:highlight w:val="none"/>
        </w:rPr>
      </w:pPr>
    </w:p>
    <w:p w14:paraId="03A32930">
      <w:pPr>
        <w:widowControl w:val="0"/>
        <w:spacing w:line="600" w:lineRule="exact"/>
        <w:rPr>
          <w:rFonts w:ascii="宋体" w:hAnsi="宋体" w:cs="仿宋"/>
          <w:color w:val="auto"/>
          <w:sz w:val="32"/>
          <w:szCs w:val="32"/>
          <w:highlight w:val="none"/>
        </w:rPr>
      </w:pPr>
    </w:p>
    <w:p w14:paraId="1AC3A338">
      <w:pPr>
        <w:widowControl w:val="0"/>
        <w:spacing w:line="600" w:lineRule="exact"/>
        <w:rPr>
          <w:rFonts w:ascii="宋体" w:hAnsi="宋体" w:cs="仿宋"/>
          <w:color w:val="auto"/>
          <w:sz w:val="32"/>
          <w:szCs w:val="32"/>
          <w:highlight w:val="none"/>
        </w:rPr>
      </w:pPr>
      <w:r>
        <w:rPr>
          <w:rFonts w:hint="eastAsia" w:ascii="宋体" w:hAnsi="宋体" w:cs="仿宋"/>
          <w:color w:val="auto"/>
          <w:sz w:val="32"/>
          <w:szCs w:val="32"/>
          <w:highlight w:val="none"/>
        </w:rPr>
        <w:t>竞租单位名称：                    （加盖单位公章）</w:t>
      </w:r>
    </w:p>
    <w:p w14:paraId="1375C236">
      <w:pPr>
        <w:widowControl w:val="0"/>
        <w:spacing w:line="600" w:lineRule="exact"/>
        <w:rPr>
          <w:rFonts w:ascii="宋体" w:hAnsi="宋体" w:cs="仿宋"/>
          <w:color w:val="auto"/>
          <w:sz w:val="32"/>
          <w:szCs w:val="32"/>
          <w:highlight w:val="none"/>
        </w:rPr>
      </w:pPr>
      <w:r>
        <w:rPr>
          <w:rFonts w:hint="eastAsia" w:ascii="宋体" w:hAnsi="宋体" w:cs="仿宋"/>
          <w:color w:val="auto"/>
          <w:sz w:val="32"/>
          <w:szCs w:val="32"/>
          <w:highlight w:val="none"/>
        </w:rPr>
        <w:t>竞租单位地址：</w:t>
      </w:r>
    </w:p>
    <w:p w14:paraId="5297ECE6">
      <w:pPr>
        <w:widowControl w:val="0"/>
        <w:spacing w:line="600" w:lineRule="exact"/>
        <w:rPr>
          <w:rFonts w:ascii="宋体" w:hAnsi="宋体" w:cs="仿宋"/>
          <w:color w:val="auto"/>
          <w:sz w:val="32"/>
          <w:szCs w:val="32"/>
          <w:highlight w:val="none"/>
        </w:rPr>
      </w:pPr>
      <w:r>
        <w:rPr>
          <w:rFonts w:hint="eastAsia" w:ascii="宋体" w:hAnsi="宋体" w:cs="仿宋"/>
          <w:color w:val="auto"/>
          <w:sz w:val="32"/>
          <w:szCs w:val="32"/>
          <w:highlight w:val="none"/>
        </w:rPr>
        <w:t>竞租单位电话：</w:t>
      </w:r>
    </w:p>
    <w:p w14:paraId="73550857">
      <w:pPr>
        <w:widowControl w:val="0"/>
        <w:rPr>
          <w:rFonts w:ascii="宋体" w:hAnsi="宋体" w:cs="仿宋"/>
          <w:color w:val="auto"/>
          <w:sz w:val="32"/>
          <w:szCs w:val="32"/>
          <w:highlight w:val="none"/>
        </w:rPr>
      </w:pPr>
    </w:p>
    <w:p w14:paraId="097FB1F2">
      <w:pPr>
        <w:widowControl w:val="0"/>
        <w:jc w:val="center"/>
        <w:rPr>
          <w:rFonts w:ascii="宋体" w:hAnsi="宋体" w:cs="仿宋"/>
          <w:color w:val="auto"/>
          <w:sz w:val="32"/>
          <w:szCs w:val="32"/>
          <w:highlight w:val="none"/>
        </w:rPr>
      </w:pPr>
    </w:p>
    <w:p w14:paraId="665EC1CD">
      <w:pPr>
        <w:widowControl w:val="0"/>
        <w:jc w:val="center"/>
        <w:rPr>
          <w:rFonts w:ascii="宋体" w:hAnsi="宋体" w:cs="仿宋"/>
          <w:color w:val="auto"/>
          <w:sz w:val="32"/>
          <w:szCs w:val="32"/>
          <w:highlight w:val="none"/>
        </w:rPr>
      </w:pPr>
    </w:p>
    <w:p w14:paraId="55EA91AF">
      <w:pPr>
        <w:widowControl w:val="0"/>
        <w:jc w:val="center"/>
        <w:rPr>
          <w:rFonts w:ascii="宋体" w:hAnsi="宋体" w:cs="仿宋"/>
          <w:color w:val="auto"/>
          <w:sz w:val="32"/>
          <w:szCs w:val="32"/>
          <w:highlight w:val="none"/>
        </w:rPr>
      </w:pPr>
    </w:p>
    <w:p w14:paraId="630BF3CC">
      <w:pPr>
        <w:widowControl w:val="0"/>
        <w:jc w:val="center"/>
        <w:rPr>
          <w:rFonts w:ascii="宋体" w:hAnsi="宋体" w:cs="仿宋"/>
          <w:color w:val="auto"/>
          <w:sz w:val="32"/>
          <w:szCs w:val="32"/>
          <w:highlight w:val="none"/>
        </w:rPr>
      </w:pPr>
      <w:r>
        <w:rPr>
          <w:rFonts w:hint="eastAsia" w:ascii="宋体" w:hAnsi="宋体" w:cs="仿宋"/>
          <w:color w:val="auto"/>
          <w:sz w:val="32"/>
          <w:szCs w:val="32"/>
          <w:highlight w:val="none"/>
        </w:rPr>
        <w:t>年   月   日</w:t>
      </w:r>
    </w:p>
    <w:p w14:paraId="19C3FB1E">
      <w:pPr>
        <w:widowControl w:val="0"/>
        <w:jc w:val="center"/>
        <w:rPr>
          <w:rFonts w:ascii="宋体" w:hAnsi="宋体" w:cs="仿宋"/>
          <w:color w:val="auto"/>
          <w:szCs w:val="28"/>
          <w:highlight w:val="none"/>
        </w:rPr>
      </w:pPr>
    </w:p>
    <w:p w14:paraId="3643891C">
      <w:pPr>
        <w:widowControl w:val="0"/>
        <w:jc w:val="center"/>
        <w:rPr>
          <w:rFonts w:ascii="宋体" w:hAnsi="宋体" w:cs="仿宋"/>
          <w:color w:val="auto"/>
          <w:szCs w:val="28"/>
          <w:highlight w:val="none"/>
        </w:rPr>
      </w:pPr>
    </w:p>
    <w:p w14:paraId="371D56B9">
      <w:pPr>
        <w:widowControl w:val="0"/>
        <w:jc w:val="center"/>
        <w:rPr>
          <w:rFonts w:ascii="宋体" w:hAnsi="宋体" w:cs="仿宋"/>
          <w:color w:val="auto"/>
          <w:szCs w:val="28"/>
          <w:highlight w:val="none"/>
        </w:rPr>
      </w:pPr>
    </w:p>
    <w:p w14:paraId="1E25C8E4">
      <w:pPr>
        <w:widowControl w:val="0"/>
        <w:jc w:val="center"/>
        <w:rPr>
          <w:rFonts w:ascii="宋体" w:hAnsi="宋体" w:cs="仿宋"/>
          <w:color w:val="auto"/>
          <w:szCs w:val="28"/>
          <w:highlight w:val="none"/>
        </w:rPr>
      </w:pPr>
      <w:r>
        <w:rPr>
          <w:rFonts w:hint="eastAsia" w:ascii="宋体" w:hAnsi="宋体" w:cs="仿宋"/>
          <w:color w:val="auto"/>
          <w:szCs w:val="28"/>
          <w:highlight w:val="none"/>
        </w:rPr>
        <w:t>响应文件书脊格式</w:t>
      </w:r>
    </w:p>
    <w:tbl>
      <w:tblPr>
        <w:tblStyle w:val="17"/>
        <w:tblpPr w:leftFromText="180" w:rightFromText="180" w:vertAnchor="text" w:horzAnchor="margin" w:tblpXSpec="center" w:tblpY="14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tblGrid>
      <w:tr w14:paraId="2894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73" w:hRule="atLeast"/>
        </w:trPr>
        <w:tc>
          <w:tcPr>
            <w:tcW w:w="817" w:type="dxa"/>
            <w:tcBorders>
              <w:top w:val="single" w:color="auto" w:sz="4" w:space="0"/>
              <w:left w:val="single" w:color="auto" w:sz="4" w:space="0"/>
              <w:bottom w:val="single" w:color="auto" w:sz="4" w:space="0"/>
              <w:right w:val="single" w:color="auto" w:sz="4" w:space="0"/>
            </w:tcBorders>
            <w:textDirection w:val="tbRlV"/>
            <w:vAlign w:val="center"/>
          </w:tcPr>
          <w:p w14:paraId="11D8B11D">
            <w:pPr>
              <w:widowControl w:val="0"/>
              <w:ind w:left="113" w:right="113" w:firstLine="1687" w:firstLineChars="600"/>
              <w:rPr>
                <w:rFonts w:ascii="宋体" w:hAnsi="宋体" w:cs="仿宋"/>
                <w:b/>
                <w:color w:val="auto"/>
                <w:szCs w:val="21"/>
                <w:highlight w:val="none"/>
              </w:rPr>
            </w:pPr>
            <w:r>
              <w:rPr>
                <w:rFonts w:hint="eastAsia" w:ascii="宋体" w:hAnsi="宋体" w:cs="宋体"/>
                <w:b/>
                <w:bCs/>
                <w:color w:val="auto"/>
                <w:szCs w:val="21"/>
                <w:highlight w:val="none"/>
              </w:rPr>
              <w:t xml:space="preserve">  第 / 标段    公司名称：                            </w:t>
            </w:r>
          </w:p>
        </w:tc>
      </w:tr>
    </w:tbl>
    <w:p w14:paraId="4C4D6BD5">
      <w:pPr>
        <w:widowControl w:val="0"/>
        <w:rPr>
          <w:rFonts w:ascii="宋体" w:hAnsi="宋体" w:cs="仿宋"/>
          <w:color w:val="auto"/>
          <w:szCs w:val="28"/>
          <w:highlight w:val="none"/>
        </w:rPr>
      </w:pPr>
    </w:p>
    <w:p w14:paraId="0EF50648">
      <w:pPr>
        <w:widowControl w:val="0"/>
        <w:rPr>
          <w:rFonts w:ascii="宋体" w:hAnsi="宋体" w:cs="仿宋"/>
          <w:color w:val="auto"/>
          <w:szCs w:val="28"/>
          <w:highlight w:val="none"/>
        </w:rPr>
      </w:pPr>
    </w:p>
    <w:p w14:paraId="75DCBA8F">
      <w:pPr>
        <w:widowControl w:val="0"/>
        <w:rPr>
          <w:rFonts w:ascii="宋体" w:hAnsi="宋体" w:cs="仿宋"/>
          <w:color w:val="auto"/>
          <w:szCs w:val="28"/>
          <w:highlight w:val="none"/>
        </w:rPr>
      </w:pPr>
    </w:p>
    <w:p w14:paraId="59C002F8">
      <w:pPr>
        <w:widowControl w:val="0"/>
        <w:rPr>
          <w:rFonts w:ascii="宋体" w:hAnsi="宋体" w:cs="仿宋"/>
          <w:color w:val="auto"/>
          <w:szCs w:val="28"/>
          <w:highlight w:val="none"/>
        </w:rPr>
      </w:pPr>
    </w:p>
    <w:p w14:paraId="4B881784">
      <w:pPr>
        <w:pStyle w:val="15"/>
        <w:spacing w:line="240" w:lineRule="auto"/>
        <w:outlineLvl w:val="0"/>
        <w:rPr>
          <w:rFonts w:ascii="宋体" w:hAnsi="宋体" w:cs="宋体"/>
          <w:b/>
          <w:bCs/>
          <w:color w:val="auto"/>
          <w:sz w:val="36"/>
          <w:szCs w:val="36"/>
          <w:highlight w:val="none"/>
        </w:rPr>
      </w:pPr>
    </w:p>
    <w:p w14:paraId="483849E3">
      <w:pPr>
        <w:pStyle w:val="15"/>
        <w:spacing w:line="240" w:lineRule="auto"/>
        <w:jc w:val="center"/>
        <w:outlineLvl w:val="0"/>
        <w:rPr>
          <w:rFonts w:ascii="宋体" w:hAnsi="宋体" w:cs="宋体"/>
          <w:b/>
          <w:bCs/>
          <w:color w:val="auto"/>
          <w:sz w:val="36"/>
          <w:szCs w:val="36"/>
          <w:highlight w:val="none"/>
        </w:rPr>
      </w:pPr>
    </w:p>
    <w:p w14:paraId="6F96CBB4">
      <w:pPr>
        <w:pStyle w:val="15"/>
        <w:spacing w:line="240" w:lineRule="auto"/>
        <w:jc w:val="center"/>
        <w:outlineLvl w:val="0"/>
        <w:rPr>
          <w:rFonts w:ascii="宋体" w:hAnsi="宋体" w:cs="宋体"/>
          <w:b/>
          <w:bCs/>
          <w:color w:val="auto"/>
          <w:sz w:val="36"/>
          <w:szCs w:val="36"/>
          <w:highlight w:val="none"/>
        </w:rPr>
      </w:pPr>
    </w:p>
    <w:p w14:paraId="76D87C14">
      <w:pPr>
        <w:pStyle w:val="15"/>
        <w:spacing w:line="240" w:lineRule="auto"/>
        <w:jc w:val="center"/>
        <w:outlineLvl w:val="0"/>
        <w:rPr>
          <w:rFonts w:ascii="宋体" w:hAnsi="宋体" w:cs="宋体"/>
          <w:b/>
          <w:bCs/>
          <w:color w:val="auto"/>
          <w:sz w:val="36"/>
          <w:szCs w:val="36"/>
          <w:highlight w:val="none"/>
        </w:rPr>
      </w:pPr>
    </w:p>
    <w:p w14:paraId="7F2C4CEE">
      <w:pPr>
        <w:pStyle w:val="15"/>
        <w:spacing w:line="240" w:lineRule="auto"/>
        <w:jc w:val="center"/>
        <w:outlineLvl w:val="0"/>
        <w:rPr>
          <w:rFonts w:ascii="宋体" w:hAnsi="宋体" w:cs="宋体"/>
          <w:b/>
          <w:bCs/>
          <w:color w:val="auto"/>
          <w:sz w:val="36"/>
          <w:szCs w:val="36"/>
          <w:highlight w:val="none"/>
        </w:rPr>
      </w:pPr>
    </w:p>
    <w:p w14:paraId="0CFD9B51">
      <w:pPr>
        <w:pStyle w:val="15"/>
        <w:spacing w:line="240" w:lineRule="auto"/>
        <w:jc w:val="center"/>
        <w:outlineLvl w:val="0"/>
        <w:rPr>
          <w:rFonts w:ascii="宋体" w:hAnsi="宋体" w:cs="宋体"/>
          <w:b/>
          <w:bCs/>
          <w:color w:val="auto"/>
          <w:sz w:val="36"/>
          <w:szCs w:val="36"/>
          <w:highlight w:val="none"/>
        </w:rPr>
      </w:pPr>
    </w:p>
    <w:p w14:paraId="2CE6DFB7">
      <w:pPr>
        <w:pStyle w:val="15"/>
        <w:spacing w:line="240" w:lineRule="auto"/>
        <w:jc w:val="center"/>
        <w:outlineLvl w:val="0"/>
        <w:rPr>
          <w:rFonts w:ascii="宋体" w:hAnsi="宋体" w:cs="宋体"/>
          <w:b/>
          <w:bCs/>
          <w:color w:val="auto"/>
          <w:sz w:val="36"/>
          <w:szCs w:val="36"/>
          <w:highlight w:val="none"/>
        </w:rPr>
      </w:pPr>
    </w:p>
    <w:p w14:paraId="22125323">
      <w:pPr>
        <w:pStyle w:val="15"/>
        <w:spacing w:line="240" w:lineRule="auto"/>
        <w:jc w:val="center"/>
        <w:outlineLvl w:val="0"/>
        <w:rPr>
          <w:rFonts w:ascii="宋体" w:hAnsi="宋体" w:cs="宋体"/>
          <w:b/>
          <w:bCs/>
          <w:color w:val="auto"/>
          <w:sz w:val="36"/>
          <w:szCs w:val="36"/>
          <w:highlight w:val="none"/>
        </w:rPr>
      </w:pPr>
    </w:p>
    <w:p w14:paraId="0ABD8564">
      <w:pPr>
        <w:pStyle w:val="15"/>
        <w:spacing w:line="240" w:lineRule="auto"/>
        <w:jc w:val="center"/>
        <w:outlineLvl w:val="0"/>
        <w:rPr>
          <w:rFonts w:ascii="宋体" w:hAnsi="宋体" w:cs="宋体"/>
          <w:b/>
          <w:bCs/>
          <w:color w:val="auto"/>
          <w:sz w:val="36"/>
          <w:szCs w:val="36"/>
          <w:highlight w:val="none"/>
        </w:rPr>
      </w:pPr>
    </w:p>
    <w:p w14:paraId="41B1F55B">
      <w:pPr>
        <w:pStyle w:val="15"/>
        <w:spacing w:line="240" w:lineRule="auto"/>
        <w:jc w:val="center"/>
        <w:outlineLvl w:val="0"/>
        <w:rPr>
          <w:rFonts w:ascii="宋体" w:hAnsi="宋体" w:cs="宋体"/>
          <w:b/>
          <w:bCs/>
          <w:color w:val="auto"/>
          <w:sz w:val="36"/>
          <w:szCs w:val="36"/>
          <w:highlight w:val="none"/>
        </w:rPr>
      </w:pPr>
    </w:p>
    <w:p w14:paraId="3343301D">
      <w:pPr>
        <w:pStyle w:val="15"/>
        <w:spacing w:line="240" w:lineRule="auto"/>
        <w:jc w:val="center"/>
        <w:outlineLvl w:val="0"/>
        <w:rPr>
          <w:rFonts w:ascii="宋体" w:hAnsi="宋体" w:cs="宋体"/>
          <w:b/>
          <w:bCs/>
          <w:color w:val="auto"/>
          <w:sz w:val="36"/>
          <w:szCs w:val="36"/>
          <w:highlight w:val="none"/>
        </w:rPr>
      </w:pPr>
    </w:p>
    <w:p w14:paraId="7E3D2152">
      <w:pPr>
        <w:pStyle w:val="15"/>
        <w:spacing w:line="240" w:lineRule="auto"/>
        <w:jc w:val="center"/>
        <w:outlineLvl w:val="0"/>
        <w:rPr>
          <w:rFonts w:ascii="宋体" w:hAnsi="宋体" w:cs="宋体"/>
          <w:b/>
          <w:bCs/>
          <w:color w:val="auto"/>
          <w:sz w:val="36"/>
          <w:szCs w:val="36"/>
          <w:highlight w:val="none"/>
        </w:rPr>
      </w:pPr>
    </w:p>
    <w:p w14:paraId="3A830A23">
      <w:pPr>
        <w:pStyle w:val="15"/>
        <w:spacing w:line="240" w:lineRule="auto"/>
        <w:jc w:val="center"/>
        <w:outlineLvl w:val="0"/>
        <w:rPr>
          <w:rFonts w:ascii="宋体" w:hAnsi="宋体" w:cs="宋体"/>
          <w:b/>
          <w:bCs/>
          <w:color w:val="auto"/>
          <w:sz w:val="36"/>
          <w:szCs w:val="36"/>
          <w:highlight w:val="none"/>
        </w:rPr>
      </w:pPr>
    </w:p>
    <w:p w14:paraId="294C1EB8">
      <w:pPr>
        <w:pStyle w:val="15"/>
        <w:spacing w:line="240" w:lineRule="auto"/>
        <w:jc w:val="center"/>
        <w:outlineLvl w:val="0"/>
        <w:rPr>
          <w:rFonts w:ascii="宋体" w:hAnsi="宋体" w:cs="宋体"/>
          <w:b/>
          <w:bCs/>
          <w:color w:val="auto"/>
          <w:sz w:val="36"/>
          <w:szCs w:val="36"/>
          <w:highlight w:val="none"/>
        </w:rPr>
      </w:pPr>
    </w:p>
    <w:p w14:paraId="68FC833D">
      <w:pPr>
        <w:pStyle w:val="15"/>
        <w:spacing w:line="240" w:lineRule="auto"/>
        <w:jc w:val="center"/>
        <w:outlineLvl w:val="0"/>
        <w:rPr>
          <w:rFonts w:ascii="宋体" w:hAnsi="宋体" w:cs="宋体"/>
          <w:b/>
          <w:bCs/>
          <w:color w:val="auto"/>
          <w:sz w:val="36"/>
          <w:szCs w:val="36"/>
          <w:highlight w:val="none"/>
        </w:rPr>
      </w:pPr>
    </w:p>
    <w:p w14:paraId="1F2840DC">
      <w:pPr>
        <w:pStyle w:val="15"/>
        <w:spacing w:line="240" w:lineRule="auto"/>
        <w:jc w:val="center"/>
        <w:outlineLvl w:val="0"/>
        <w:rPr>
          <w:rFonts w:ascii="宋体" w:hAnsi="宋体" w:cs="宋体"/>
          <w:b/>
          <w:bCs/>
          <w:color w:val="auto"/>
          <w:sz w:val="36"/>
          <w:szCs w:val="36"/>
          <w:highlight w:val="none"/>
        </w:rPr>
      </w:pPr>
    </w:p>
    <w:p w14:paraId="6EC8DF1B">
      <w:pPr>
        <w:pStyle w:val="15"/>
        <w:spacing w:line="240" w:lineRule="auto"/>
        <w:jc w:val="center"/>
        <w:outlineLvl w:val="0"/>
        <w:rPr>
          <w:rFonts w:ascii="宋体" w:hAnsi="宋体" w:cs="宋体"/>
          <w:b/>
          <w:bCs/>
          <w:color w:val="auto"/>
          <w:sz w:val="36"/>
          <w:szCs w:val="36"/>
          <w:highlight w:val="none"/>
        </w:rPr>
      </w:pPr>
    </w:p>
    <w:p w14:paraId="6EBEFE66">
      <w:pPr>
        <w:pStyle w:val="15"/>
        <w:spacing w:line="240" w:lineRule="auto"/>
        <w:jc w:val="center"/>
        <w:outlineLvl w:val="0"/>
        <w:rPr>
          <w:rFonts w:ascii="宋体" w:hAnsi="宋体" w:cs="宋体"/>
          <w:b/>
          <w:bCs/>
          <w:color w:val="auto"/>
          <w:sz w:val="36"/>
          <w:szCs w:val="36"/>
          <w:highlight w:val="none"/>
        </w:rPr>
      </w:pPr>
    </w:p>
    <w:p w14:paraId="169350AB">
      <w:pPr>
        <w:pStyle w:val="15"/>
        <w:spacing w:line="240" w:lineRule="auto"/>
        <w:jc w:val="center"/>
        <w:outlineLvl w:val="0"/>
        <w:rPr>
          <w:rFonts w:ascii="宋体" w:hAnsi="宋体" w:cs="宋体"/>
          <w:b/>
          <w:bCs/>
          <w:color w:val="auto"/>
          <w:sz w:val="36"/>
          <w:szCs w:val="36"/>
          <w:highlight w:val="none"/>
        </w:rPr>
      </w:pPr>
    </w:p>
    <w:p w14:paraId="26DCC51A">
      <w:pPr>
        <w:pStyle w:val="15"/>
        <w:spacing w:line="240" w:lineRule="auto"/>
        <w:jc w:val="center"/>
        <w:outlineLvl w:val="0"/>
        <w:rPr>
          <w:rFonts w:ascii="宋体" w:hAnsi="宋体" w:cs="宋体"/>
          <w:b/>
          <w:bCs/>
          <w:color w:val="auto"/>
          <w:sz w:val="36"/>
          <w:szCs w:val="36"/>
          <w:highlight w:val="none"/>
        </w:rPr>
      </w:pPr>
    </w:p>
    <w:p w14:paraId="4F6594B0">
      <w:pPr>
        <w:pStyle w:val="15"/>
        <w:spacing w:line="240" w:lineRule="auto"/>
        <w:jc w:val="center"/>
        <w:outlineLvl w:val="0"/>
        <w:rPr>
          <w:rFonts w:ascii="宋体" w:hAnsi="宋体" w:cs="宋体"/>
          <w:b/>
          <w:bCs/>
          <w:color w:val="auto"/>
          <w:sz w:val="36"/>
          <w:szCs w:val="36"/>
          <w:highlight w:val="none"/>
        </w:rPr>
      </w:pPr>
    </w:p>
    <w:p w14:paraId="7A3F5412">
      <w:pPr>
        <w:pStyle w:val="15"/>
        <w:spacing w:line="240" w:lineRule="auto"/>
        <w:jc w:val="center"/>
        <w:outlineLvl w:val="0"/>
        <w:rPr>
          <w:rFonts w:ascii="宋体" w:hAnsi="宋体" w:cs="宋体"/>
          <w:b/>
          <w:bCs/>
          <w:color w:val="auto"/>
          <w:sz w:val="36"/>
          <w:szCs w:val="36"/>
          <w:highlight w:val="none"/>
        </w:rPr>
      </w:pPr>
    </w:p>
    <w:p w14:paraId="77A6ECA0">
      <w:pPr>
        <w:pStyle w:val="15"/>
        <w:spacing w:line="240" w:lineRule="auto"/>
        <w:jc w:val="center"/>
        <w:outlineLvl w:val="0"/>
        <w:rPr>
          <w:rFonts w:ascii="宋体" w:hAnsi="宋体" w:cs="宋体"/>
          <w:b/>
          <w:bCs/>
          <w:color w:val="auto"/>
          <w:sz w:val="36"/>
          <w:szCs w:val="36"/>
          <w:highlight w:val="none"/>
        </w:rPr>
      </w:pPr>
    </w:p>
    <w:p w14:paraId="42FEE209">
      <w:pPr>
        <w:pStyle w:val="15"/>
        <w:spacing w:line="240" w:lineRule="auto"/>
        <w:jc w:val="center"/>
        <w:outlineLvl w:val="0"/>
        <w:rPr>
          <w:rFonts w:ascii="宋体" w:hAnsi="宋体" w:cs="宋体"/>
          <w:b/>
          <w:bCs/>
          <w:color w:val="auto"/>
          <w:sz w:val="36"/>
          <w:szCs w:val="36"/>
          <w:highlight w:val="none"/>
        </w:rPr>
      </w:pPr>
    </w:p>
    <w:p w14:paraId="13337BDD">
      <w:pPr>
        <w:pStyle w:val="15"/>
        <w:spacing w:line="240" w:lineRule="auto"/>
        <w:jc w:val="center"/>
        <w:outlineLvl w:val="0"/>
        <w:rPr>
          <w:rFonts w:ascii="宋体" w:hAnsi="宋体" w:cs="宋体"/>
          <w:b/>
          <w:bCs/>
          <w:color w:val="auto"/>
          <w:sz w:val="36"/>
          <w:szCs w:val="36"/>
          <w:highlight w:val="none"/>
        </w:rPr>
      </w:pPr>
    </w:p>
    <w:p w14:paraId="18436393">
      <w:pPr>
        <w:pStyle w:val="15"/>
        <w:spacing w:line="240" w:lineRule="auto"/>
        <w:jc w:val="center"/>
        <w:outlineLvl w:val="0"/>
        <w:rPr>
          <w:rFonts w:ascii="宋体" w:hAnsi="宋体" w:cs="宋体"/>
          <w:b/>
          <w:bCs/>
          <w:color w:val="auto"/>
          <w:sz w:val="36"/>
          <w:szCs w:val="36"/>
          <w:highlight w:val="none"/>
        </w:rPr>
      </w:pPr>
    </w:p>
    <w:p w14:paraId="47880697">
      <w:pPr>
        <w:pStyle w:val="15"/>
        <w:spacing w:line="240" w:lineRule="auto"/>
        <w:jc w:val="center"/>
        <w:outlineLvl w:val="0"/>
        <w:rPr>
          <w:rFonts w:ascii="宋体" w:hAnsi="宋体" w:cs="宋体"/>
          <w:b/>
          <w:bCs/>
          <w:color w:val="auto"/>
          <w:sz w:val="36"/>
          <w:szCs w:val="36"/>
          <w:highlight w:val="none"/>
        </w:rPr>
      </w:pPr>
    </w:p>
    <w:p w14:paraId="75D067C1">
      <w:pPr>
        <w:pStyle w:val="15"/>
        <w:spacing w:line="240" w:lineRule="auto"/>
        <w:jc w:val="center"/>
        <w:outlineLvl w:val="0"/>
        <w:rPr>
          <w:rFonts w:ascii="宋体" w:hAnsi="宋体" w:cs="宋体"/>
          <w:color w:val="auto"/>
          <w:highlight w:val="none"/>
        </w:rPr>
      </w:pPr>
      <w:r>
        <w:rPr>
          <w:rFonts w:hint="eastAsia" w:ascii="宋体" w:hAnsi="宋体" w:cs="宋体"/>
          <w:b/>
          <w:bCs/>
          <w:color w:val="auto"/>
          <w:sz w:val="36"/>
          <w:szCs w:val="36"/>
          <w:highlight w:val="none"/>
        </w:rPr>
        <w:t>响应文件格式</w:t>
      </w:r>
    </w:p>
    <w:p w14:paraId="09E8F112">
      <w:pPr>
        <w:pStyle w:val="8"/>
        <w:widowControl w:val="0"/>
        <w:tabs>
          <w:tab w:val="left" w:pos="0"/>
        </w:tabs>
        <w:spacing w:after="0" w:line="400" w:lineRule="exact"/>
        <w:ind w:left="0" w:leftChars="0" w:firstLine="482" w:firstLineChars="200"/>
        <w:rPr>
          <w:rFonts w:hint="eastAsia" w:ascii="宋体" w:hAnsi="宋体" w:cs="宋体"/>
          <w:b/>
          <w:bCs/>
          <w:color w:val="auto"/>
          <w:sz w:val="24"/>
          <w:szCs w:val="22"/>
          <w:highlight w:val="none"/>
        </w:rPr>
      </w:pPr>
      <w:r>
        <w:rPr>
          <w:rFonts w:hint="eastAsia" w:ascii="宋体" w:hAnsi="宋体" w:cs="宋体"/>
          <w:b/>
          <w:bCs/>
          <w:color w:val="auto"/>
          <w:sz w:val="24"/>
          <w:szCs w:val="22"/>
          <w:highlight w:val="none"/>
        </w:rPr>
        <w:t>一、竞标文件递交（竞标文件内容包括但不限于下列部分）</w:t>
      </w:r>
    </w:p>
    <w:p w14:paraId="517F1712">
      <w:pPr>
        <w:pStyle w:val="8"/>
        <w:widowControl w:val="0"/>
        <w:tabs>
          <w:tab w:val="left" w:pos="0"/>
        </w:tabs>
        <w:spacing w:after="0" w:line="400" w:lineRule="exact"/>
        <w:ind w:left="0" w:leftChars="0" w:firstLine="482" w:firstLineChars="200"/>
        <w:rPr>
          <w:rFonts w:hint="eastAsia" w:ascii="宋体" w:hAnsi="宋体" w:cs="宋体"/>
          <w:b/>
          <w:bCs/>
          <w:color w:val="auto"/>
          <w:sz w:val="24"/>
          <w:szCs w:val="22"/>
          <w:highlight w:val="none"/>
        </w:rPr>
      </w:pPr>
      <w:r>
        <w:rPr>
          <w:rFonts w:hint="eastAsia" w:ascii="宋体" w:hAnsi="宋体" w:cs="宋体"/>
          <w:b/>
          <w:bCs/>
          <w:color w:val="auto"/>
          <w:sz w:val="24"/>
          <w:szCs w:val="22"/>
          <w:highlight w:val="none"/>
        </w:rPr>
        <w:t>1.价格部分：</w:t>
      </w:r>
    </w:p>
    <w:p w14:paraId="2B880237">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竞标报价表（附件1）。</w:t>
      </w:r>
    </w:p>
    <w:p w14:paraId="35CC9B8B">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2.资格证明部分（资格性审查内容）：</w:t>
      </w:r>
    </w:p>
    <w:p w14:paraId="4976BDCF">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2.1法定代表人授权委托书（附件2）（</w:t>
      </w:r>
      <w:r>
        <w:rPr>
          <w:rFonts w:hint="eastAsia" w:ascii="宋体" w:hAnsi="宋体" w:cs="宋体"/>
          <w:b w:val="0"/>
          <w:bCs w:val="0"/>
          <w:color w:val="auto"/>
          <w:sz w:val="24"/>
          <w:szCs w:val="22"/>
          <w:highlight w:val="none"/>
          <w:lang w:eastAsia="zh-CN"/>
        </w:rPr>
        <w:t>须</w:t>
      </w:r>
      <w:r>
        <w:rPr>
          <w:rFonts w:hint="eastAsia" w:ascii="宋体" w:hAnsi="宋体" w:cs="宋体"/>
          <w:b w:val="0"/>
          <w:bCs w:val="0"/>
          <w:color w:val="auto"/>
          <w:sz w:val="24"/>
          <w:szCs w:val="22"/>
          <w:highlight w:val="none"/>
        </w:rPr>
        <w:t>有法人签字，加盖公司公章）、法定代表人或被委托人身份证复印件；</w:t>
      </w:r>
    </w:p>
    <w:p w14:paraId="3D175A2A">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2.2有效期内的营业执照；</w:t>
      </w:r>
    </w:p>
    <w:p w14:paraId="4AEB6219">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2.3具备履行合同所必需的设备和专业技术能力承诺书（附件3）；</w:t>
      </w:r>
    </w:p>
    <w:p w14:paraId="7DD53460">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2.4</w:t>
      </w:r>
      <w:r>
        <w:rPr>
          <w:rFonts w:hint="eastAsia" w:ascii="宋体" w:hAnsi="宋体" w:cs="宋体"/>
          <w:b w:val="0"/>
          <w:bCs w:val="0"/>
          <w:color w:val="auto"/>
          <w:sz w:val="24"/>
          <w:szCs w:val="22"/>
          <w:highlight w:val="none"/>
          <w:lang w:eastAsia="zh-CN"/>
        </w:rPr>
        <w:t>竞租方</w:t>
      </w:r>
      <w:r>
        <w:rPr>
          <w:rFonts w:hint="eastAsia" w:ascii="宋体" w:hAnsi="宋体" w:cs="宋体"/>
          <w:b w:val="0"/>
          <w:bCs w:val="0"/>
          <w:color w:val="auto"/>
          <w:sz w:val="24"/>
          <w:szCs w:val="22"/>
          <w:highlight w:val="none"/>
        </w:rPr>
        <w:t>参加招商活动前3年内在经营活动中没有重大违法记录的书面声明（附件3）；</w:t>
      </w:r>
    </w:p>
    <w:p w14:paraId="022483DB">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2.5</w:t>
      </w:r>
      <w:r>
        <w:rPr>
          <w:rFonts w:hint="eastAsia" w:ascii="宋体" w:hAnsi="宋体" w:cs="宋体"/>
          <w:b w:val="0"/>
          <w:bCs w:val="0"/>
          <w:color w:val="auto"/>
          <w:sz w:val="24"/>
          <w:szCs w:val="22"/>
          <w:highlight w:val="none"/>
          <w:lang w:eastAsia="zh-CN"/>
        </w:rPr>
        <w:t>竞租方</w:t>
      </w:r>
      <w:r>
        <w:rPr>
          <w:rFonts w:hint="eastAsia" w:ascii="宋体" w:hAnsi="宋体" w:cs="宋体"/>
          <w:b w:val="0"/>
          <w:bCs w:val="0"/>
          <w:color w:val="auto"/>
          <w:sz w:val="24"/>
          <w:szCs w:val="22"/>
          <w:highlight w:val="none"/>
        </w:rPr>
        <w:t>无行贿犯罪</w:t>
      </w:r>
      <w:r>
        <w:rPr>
          <w:rFonts w:hint="eastAsia" w:ascii="宋体" w:hAnsi="宋体" w:cs="宋体"/>
          <w:b w:val="0"/>
          <w:bCs w:val="0"/>
          <w:color w:val="auto"/>
          <w:sz w:val="24"/>
          <w:szCs w:val="22"/>
          <w:highlight w:val="none"/>
          <w:lang w:eastAsia="zh-CN"/>
        </w:rPr>
        <w:t>声明</w:t>
      </w:r>
      <w:r>
        <w:rPr>
          <w:rFonts w:hint="eastAsia" w:ascii="宋体" w:hAnsi="宋体" w:cs="宋体"/>
          <w:b w:val="0"/>
          <w:bCs w:val="0"/>
          <w:color w:val="auto"/>
          <w:sz w:val="24"/>
          <w:szCs w:val="22"/>
          <w:highlight w:val="none"/>
        </w:rPr>
        <w:t>（附件3）。</w:t>
      </w:r>
    </w:p>
    <w:p w14:paraId="77AE20B2">
      <w:pPr>
        <w:pStyle w:val="8"/>
        <w:widowControl w:val="0"/>
        <w:tabs>
          <w:tab w:val="left" w:pos="0"/>
        </w:tabs>
        <w:spacing w:after="0" w:line="400" w:lineRule="exact"/>
        <w:ind w:left="0" w:leftChars="0" w:firstLine="480" w:firstLineChars="200"/>
        <w:rPr>
          <w:rFonts w:hint="eastAsia" w:ascii="宋体" w:hAnsi="宋体" w:cs="宋体"/>
          <w:b w:val="0"/>
          <w:bCs w:val="0"/>
          <w:color w:val="auto"/>
          <w:sz w:val="24"/>
          <w:szCs w:val="22"/>
          <w:highlight w:val="none"/>
        </w:rPr>
      </w:pPr>
      <w:r>
        <w:rPr>
          <w:rFonts w:hint="eastAsia" w:ascii="宋体" w:hAnsi="宋体" w:cs="宋体"/>
          <w:b w:val="0"/>
          <w:bCs w:val="0"/>
          <w:color w:val="auto"/>
          <w:sz w:val="24"/>
          <w:szCs w:val="22"/>
          <w:highlight w:val="none"/>
        </w:rPr>
        <w:t>2.6兰州大学招商项目竞标（响应）实质性响应承诺书（附件4）。</w:t>
      </w:r>
    </w:p>
    <w:p w14:paraId="5602977E">
      <w:pPr>
        <w:pStyle w:val="8"/>
        <w:widowControl w:val="0"/>
        <w:tabs>
          <w:tab w:val="left" w:pos="0"/>
        </w:tabs>
        <w:spacing w:after="0" w:line="400" w:lineRule="exact"/>
        <w:ind w:left="0" w:leftChars="0" w:firstLine="482" w:firstLineChars="200"/>
        <w:rPr>
          <w:rFonts w:ascii="宋体" w:hAnsi="宋体" w:cs="宋体"/>
          <w:b/>
          <w:bCs/>
          <w:color w:val="auto"/>
          <w:sz w:val="24"/>
          <w:szCs w:val="22"/>
          <w:highlight w:val="none"/>
        </w:rPr>
      </w:pPr>
      <w:r>
        <w:rPr>
          <w:rFonts w:hint="eastAsia" w:ascii="宋体" w:hAnsi="宋体" w:cs="宋体"/>
          <w:b/>
          <w:bCs/>
          <w:color w:val="auto"/>
          <w:sz w:val="24"/>
          <w:szCs w:val="22"/>
          <w:highlight w:val="none"/>
        </w:rPr>
        <w:t>二、竞租方认为可以提供的其他相关材料。</w:t>
      </w:r>
    </w:p>
    <w:p w14:paraId="5630406C">
      <w:pPr>
        <w:snapToGrid w:val="0"/>
        <w:spacing w:line="800" w:lineRule="exact"/>
        <w:rPr>
          <w:rStyle w:val="26"/>
          <w:rFonts w:hint="eastAsia" w:ascii="仿宋" w:hAnsi="仿宋"/>
          <w:color w:val="auto"/>
          <w:sz w:val="24"/>
          <w:szCs w:val="24"/>
          <w:highlight w:val="none"/>
        </w:rPr>
      </w:pPr>
    </w:p>
    <w:p w14:paraId="6F628711">
      <w:pPr>
        <w:snapToGrid w:val="0"/>
        <w:spacing w:line="800" w:lineRule="exact"/>
        <w:rPr>
          <w:rStyle w:val="26"/>
          <w:rFonts w:hint="eastAsia" w:ascii="仿宋" w:hAnsi="仿宋"/>
          <w:color w:val="auto"/>
          <w:sz w:val="24"/>
          <w:szCs w:val="24"/>
          <w:highlight w:val="none"/>
        </w:rPr>
      </w:pPr>
    </w:p>
    <w:p w14:paraId="79AC6F39">
      <w:pPr>
        <w:snapToGrid w:val="0"/>
        <w:spacing w:line="800" w:lineRule="exact"/>
        <w:rPr>
          <w:rStyle w:val="26"/>
          <w:rFonts w:hint="eastAsia" w:ascii="仿宋" w:hAnsi="仿宋"/>
          <w:color w:val="auto"/>
          <w:sz w:val="24"/>
          <w:szCs w:val="24"/>
          <w:highlight w:val="none"/>
        </w:rPr>
      </w:pPr>
    </w:p>
    <w:p w14:paraId="1E2CD752">
      <w:pPr>
        <w:snapToGrid w:val="0"/>
        <w:spacing w:line="800" w:lineRule="exact"/>
        <w:rPr>
          <w:rStyle w:val="26"/>
          <w:rFonts w:hint="eastAsia" w:ascii="仿宋" w:hAnsi="仿宋"/>
          <w:color w:val="auto"/>
          <w:sz w:val="24"/>
          <w:szCs w:val="24"/>
          <w:highlight w:val="none"/>
        </w:rPr>
      </w:pPr>
    </w:p>
    <w:p w14:paraId="7A440999">
      <w:pPr>
        <w:snapToGrid w:val="0"/>
        <w:spacing w:line="800" w:lineRule="exact"/>
        <w:rPr>
          <w:rStyle w:val="26"/>
          <w:rFonts w:hint="eastAsia" w:ascii="仿宋" w:hAnsi="仿宋"/>
          <w:color w:val="auto"/>
          <w:sz w:val="24"/>
          <w:szCs w:val="24"/>
          <w:highlight w:val="none"/>
        </w:rPr>
      </w:pPr>
    </w:p>
    <w:p w14:paraId="113515DE">
      <w:pPr>
        <w:snapToGrid w:val="0"/>
        <w:spacing w:line="800" w:lineRule="exact"/>
        <w:rPr>
          <w:rStyle w:val="26"/>
          <w:rFonts w:hint="eastAsia" w:ascii="仿宋" w:hAnsi="仿宋"/>
          <w:color w:val="auto"/>
          <w:sz w:val="24"/>
          <w:szCs w:val="24"/>
          <w:highlight w:val="none"/>
        </w:rPr>
      </w:pPr>
    </w:p>
    <w:p w14:paraId="36BE533D">
      <w:pPr>
        <w:snapToGrid w:val="0"/>
        <w:spacing w:line="800" w:lineRule="exact"/>
        <w:rPr>
          <w:rStyle w:val="26"/>
          <w:rFonts w:hint="eastAsia" w:ascii="仿宋" w:hAnsi="仿宋"/>
          <w:color w:val="auto"/>
          <w:sz w:val="24"/>
          <w:szCs w:val="24"/>
          <w:highlight w:val="none"/>
        </w:rPr>
      </w:pPr>
    </w:p>
    <w:p w14:paraId="07BAF7E1">
      <w:pPr>
        <w:snapToGrid w:val="0"/>
        <w:spacing w:line="800" w:lineRule="exact"/>
        <w:rPr>
          <w:rStyle w:val="26"/>
          <w:rFonts w:hint="eastAsia" w:ascii="仿宋" w:hAnsi="仿宋"/>
          <w:color w:val="auto"/>
          <w:sz w:val="24"/>
          <w:szCs w:val="24"/>
          <w:highlight w:val="none"/>
        </w:rPr>
      </w:pPr>
    </w:p>
    <w:p w14:paraId="319D60CE">
      <w:pPr>
        <w:snapToGrid w:val="0"/>
        <w:spacing w:line="800" w:lineRule="exact"/>
        <w:rPr>
          <w:rStyle w:val="26"/>
          <w:rFonts w:hint="eastAsia" w:ascii="仿宋" w:hAnsi="仿宋"/>
          <w:color w:val="auto"/>
          <w:sz w:val="24"/>
          <w:szCs w:val="24"/>
          <w:highlight w:val="none"/>
        </w:rPr>
      </w:pPr>
    </w:p>
    <w:p w14:paraId="48C31B56">
      <w:pPr>
        <w:snapToGrid w:val="0"/>
        <w:spacing w:line="800" w:lineRule="exact"/>
        <w:rPr>
          <w:rStyle w:val="26"/>
          <w:rFonts w:hint="eastAsia" w:ascii="仿宋" w:hAnsi="仿宋"/>
          <w:color w:val="auto"/>
          <w:sz w:val="24"/>
          <w:szCs w:val="24"/>
          <w:highlight w:val="none"/>
        </w:rPr>
      </w:pPr>
    </w:p>
    <w:p w14:paraId="50914654">
      <w:pPr>
        <w:snapToGrid w:val="0"/>
        <w:spacing w:line="800" w:lineRule="exact"/>
        <w:rPr>
          <w:rStyle w:val="26"/>
          <w:rFonts w:hint="eastAsia" w:ascii="仿宋" w:hAnsi="仿宋"/>
          <w:color w:val="auto"/>
          <w:sz w:val="24"/>
          <w:szCs w:val="24"/>
          <w:highlight w:val="none"/>
        </w:rPr>
      </w:pPr>
    </w:p>
    <w:p w14:paraId="087CECF1">
      <w:pPr>
        <w:snapToGrid w:val="0"/>
        <w:spacing w:line="800" w:lineRule="exact"/>
        <w:rPr>
          <w:rStyle w:val="26"/>
          <w:rFonts w:ascii="仿宋" w:hAnsi="仿宋"/>
          <w:color w:val="auto"/>
          <w:sz w:val="24"/>
          <w:szCs w:val="24"/>
          <w:highlight w:val="none"/>
        </w:rPr>
      </w:pPr>
      <w:r>
        <w:rPr>
          <w:rStyle w:val="26"/>
          <w:rFonts w:hint="eastAsia" w:ascii="仿宋" w:hAnsi="仿宋"/>
          <w:color w:val="auto"/>
          <w:sz w:val="24"/>
          <w:szCs w:val="24"/>
          <w:highlight w:val="none"/>
        </w:rPr>
        <w:t>附件1：</w:t>
      </w:r>
    </w:p>
    <w:p w14:paraId="02E03725">
      <w:pPr>
        <w:pStyle w:val="9"/>
        <w:ind w:left="1680"/>
        <w:rPr>
          <w:color w:val="auto"/>
          <w:sz w:val="22"/>
          <w:szCs w:val="16"/>
          <w:highlight w:val="none"/>
        </w:rPr>
      </w:pPr>
    </w:p>
    <w:p w14:paraId="5C2845F1">
      <w:pPr>
        <w:widowControl w:val="0"/>
        <w:tabs>
          <w:tab w:val="left" w:pos="840"/>
        </w:tabs>
        <w:spacing w:line="360" w:lineRule="auto"/>
        <w:jc w:val="center"/>
        <w:textAlignment w:val="auto"/>
        <w:outlineLvl w:val="1"/>
        <w:rPr>
          <w:rFonts w:ascii="宋体" w:hAnsi="宋体" w:cs="仿宋"/>
          <w:b/>
          <w:color w:val="auto"/>
          <w:kern w:val="0"/>
          <w:sz w:val="36"/>
          <w:szCs w:val="36"/>
          <w:highlight w:val="none"/>
        </w:rPr>
      </w:pPr>
      <w:r>
        <w:rPr>
          <w:rFonts w:hint="eastAsia" w:ascii="宋体" w:hAnsi="宋体" w:cs="仿宋"/>
          <w:b/>
          <w:color w:val="auto"/>
          <w:kern w:val="0"/>
          <w:sz w:val="36"/>
          <w:szCs w:val="36"/>
          <w:highlight w:val="none"/>
        </w:rPr>
        <w:t>竞租报价表</w:t>
      </w:r>
    </w:p>
    <w:tbl>
      <w:tblPr>
        <w:tblStyle w:val="17"/>
        <w:tblW w:w="43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7"/>
        <w:gridCol w:w="2297"/>
        <w:gridCol w:w="1284"/>
        <w:gridCol w:w="1306"/>
        <w:gridCol w:w="2526"/>
      </w:tblGrid>
      <w:tr w14:paraId="752B1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blHeader/>
          <w:jc w:val="center"/>
        </w:trPr>
        <w:tc>
          <w:tcPr>
            <w:tcW w:w="1148" w:type="dxa"/>
            <w:tcBorders>
              <w:top w:val="single" w:color="auto" w:sz="4" w:space="0"/>
              <w:left w:val="single" w:color="auto" w:sz="4" w:space="0"/>
              <w:bottom w:val="single" w:color="auto" w:sz="4" w:space="0"/>
              <w:right w:val="single" w:color="auto" w:sz="4" w:space="0"/>
            </w:tcBorders>
            <w:vAlign w:val="center"/>
          </w:tcPr>
          <w:p w14:paraId="69E22029">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Theme="minorEastAsia" w:hAnsiTheme="minorEastAsia" w:eastAsiaTheme="minorEastAsia" w:cstheme="minorEastAsia"/>
                <w:b/>
                <w:bCs/>
                <w:color w:val="auto"/>
                <w:kern w:val="2"/>
                <w:sz w:val="21"/>
                <w:szCs w:val="21"/>
                <w:lang w:val="en-US" w:eastAsia="zh-CN"/>
              </w:rPr>
              <w:t>序号</w:t>
            </w:r>
          </w:p>
        </w:tc>
        <w:tc>
          <w:tcPr>
            <w:tcW w:w="2297" w:type="dxa"/>
            <w:tcBorders>
              <w:top w:val="single" w:color="auto" w:sz="4" w:space="0"/>
              <w:left w:val="single" w:color="auto" w:sz="4" w:space="0"/>
              <w:bottom w:val="single" w:color="auto" w:sz="4" w:space="0"/>
              <w:right w:val="single" w:color="auto" w:sz="4" w:space="0"/>
            </w:tcBorders>
            <w:vAlign w:val="center"/>
          </w:tcPr>
          <w:p w14:paraId="74162CDD">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Theme="minorEastAsia" w:hAnsiTheme="minorEastAsia" w:eastAsiaTheme="minorEastAsia" w:cstheme="minorEastAsia"/>
                <w:b/>
                <w:bCs/>
                <w:color w:val="auto"/>
                <w:kern w:val="2"/>
                <w:sz w:val="21"/>
                <w:szCs w:val="21"/>
              </w:rPr>
              <w:t>招商位置</w:t>
            </w:r>
          </w:p>
        </w:tc>
        <w:tc>
          <w:tcPr>
            <w:tcW w:w="1284" w:type="dxa"/>
            <w:tcBorders>
              <w:top w:val="single" w:color="auto" w:sz="4" w:space="0"/>
              <w:left w:val="single" w:color="auto" w:sz="4" w:space="0"/>
              <w:bottom w:val="single" w:color="auto" w:sz="4" w:space="0"/>
              <w:right w:val="single" w:color="auto" w:sz="4" w:space="0"/>
            </w:tcBorders>
            <w:vAlign w:val="center"/>
          </w:tcPr>
          <w:p w14:paraId="65DCEE1B">
            <w:pPr>
              <w:widowControl w:val="0"/>
              <w:tabs>
                <w:tab w:val="left" w:pos="502"/>
              </w:tabs>
              <w:adjustRightInd/>
              <w:snapToGrid/>
              <w:spacing w:line="300" w:lineRule="exact"/>
              <w:ind w:firstLine="0" w:firstLineChars="0"/>
              <w:jc w:val="center"/>
              <w:rPr>
                <w:rFonts w:hint="eastAsia" w:asciiTheme="minorEastAsia" w:hAnsiTheme="minorEastAsia" w:eastAsiaTheme="minorEastAsia" w:cstheme="minorEastAsia"/>
                <w:b/>
                <w:bCs/>
                <w:color w:val="auto"/>
                <w:kern w:val="2"/>
                <w:sz w:val="21"/>
                <w:szCs w:val="21"/>
              </w:rPr>
            </w:pPr>
            <w:r>
              <w:rPr>
                <w:rFonts w:hint="eastAsia" w:asciiTheme="minorEastAsia" w:hAnsiTheme="minorEastAsia" w:eastAsiaTheme="minorEastAsia" w:cstheme="minorEastAsia"/>
                <w:b/>
                <w:bCs/>
                <w:color w:val="auto"/>
                <w:kern w:val="2"/>
                <w:sz w:val="21"/>
                <w:szCs w:val="21"/>
              </w:rPr>
              <w:t>数量</w:t>
            </w:r>
          </w:p>
          <w:p w14:paraId="386CE3B8">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Theme="minorEastAsia" w:hAnsiTheme="minorEastAsia" w:eastAsiaTheme="minorEastAsia" w:cstheme="minorEastAsia"/>
                <w:b/>
                <w:bCs/>
                <w:color w:val="auto"/>
                <w:kern w:val="2"/>
                <w:sz w:val="21"/>
                <w:szCs w:val="21"/>
                <w:lang w:eastAsia="zh-CN"/>
              </w:rPr>
              <w:t>（</w:t>
            </w:r>
            <w:r>
              <w:rPr>
                <w:rFonts w:hint="eastAsia" w:asciiTheme="minorEastAsia" w:hAnsiTheme="minorEastAsia" w:eastAsiaTheme="minorEastAsia" w:cstheme="minorEastAsia"/>
                <w:b/>
                <w:bCs/>
                <w:color w:val="auto"/>
                <w:kern w:val="2"/>
                <w:sz w:val="21"/>
                <w:szCs w:val="21"/>
                <w:lang w:val="en-US" w:eastAsia="zh-CN"/>
              </w:rPr>
              <w:t>台</w:t>
            </w:r>
            <w:r>
              <w:rPr>
                <w:rFonts w:hint="eastAsia" w:asciiTheme="minorEastAsia" w:hAnsiTheme="minorEastAsia" w:eastAsiaTheme="minorEastAsia" w:cstheme="minorEastAsia"/>
                <w:b/>
                <w:bCs/>
                <w:color w:val="auto"/>
                <w:kern w:val="2"/>
                <w:sz w:val="21"/>
                <w:szCs w:val="21"/>
                <w:lang w:eastAsia="zh-CN"/>
              </w:rPr>
              <w:t>）</w:t>
            </w:r>
          </w:p>
        </w:tc>
        <w:tc>
          <w:tcPr>
            <w:tcW w:w="1306" w:type="dxa"/>
            <w:tcBorders>
              <w:top w:val="single" w:color="auto" w:sz="4" w:space="0"/>
              <w:left w:val="single" w:color="auto" w:sz="4" w:space="0"/>
              <w:bottom w:val="single" w:color="auto" w:sz="4" w:space="0"/>
              <w:right w:val="single" w:color="auto" w:sz="4" w:space="0"/>
            </w:tcBorders>
            <w:vAlign w:val="center"/>
          </w:tcPr>
          <w:p w14:paraId="5975DBB1">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Theme="minorEastAsia" w:hAnsiTheme="minorEastAsia" w:eastAsiaTheme="minorEastAsia" w:cstheme="minorEastAsia"/>
                <w:b/>
                <w:bCs/>
                <w:color w:val="auto"/>
                <w:kern w:val="2"/>
                <w:sz w:val="21"/>
                <w:szCs w:val="21"/>
              </w:rPr>
              <w:t>租赁期限（年）</w:t>
            </w:r>
          </w:p>
        </w:tc>
        <w:tc>
          <w:tcPr>
            <w:tcW w:w="2526" w:type="dxa"/>
            <w:tcBorders>
              <w:top w:val="single" w:color="auto" w:sz="4" w:space="0"/>
              <w:left w:val="single" w:color="auto" w:sz="4" w:space="0"/>
              <w:bottom w:val="single" w:color="auto" w:sz="4" w:space="0"/>
              <w:right w:val="single" w:color="auto" w:sz="4" w:space="0"/>
            </w:tcBorders>
            <w:vAlign w:val="center"/>
          </w:tcPr>
          <w:p w14:paraId="49D07544">
            <w:pPr>
              <w:widowControl w:val="0"/>
              <w:tabs>
                <w:tab w:val="left" w:pos="502"/>
              </w:tabs>
              <w:adjustRightInd/>
              <w:snapToGrid/>
              <w:spacing w:line="300" w:lineRule="exact"/>
              <w:ind w:firstLine="0" w:firstLineChars="0"/>
              <w:jc w:val="center"/>
              <w:rPr>
                <w:rFonts w:hint="eastAsia" w:ascii="宋体" w:hAnsi="宋体" w:cs="宋体"/>
                <w:b/>
                <w:bCs/>
                <w:color w:val="auto"/>
                <w:sz w:val="21"/>
                <w:szCs w:val="21"/>
              </w:rPr>
            </w:pPr>
            <w:r>
              <w:rPr>
                <w:rFonts w:hint="eastAsia" w:ascii="宋体" w:hAnsi="宋体" w:cs="宋体"/>
                <w:b/>
                <w:bCs/>
                <w:color w:val="auto"/>
                <w:sz w:val="21"/>
                <w:szCs w:val="21"/>
              </w:rPr>
              <w:t>场地使用费</w:t>
            </w:r>
            <w:r>
              <w:rPr>
                <w:rFonts w:hint="eastAsia" w:ascii="宋体" w:hAnsi="宋体" w:cs="宋体"/>
                <w:b/>
                <w:bCs/>
                <w:color w:val="auto"/>
                <w:sz w:val="21"/>
                <w:szCs w:val="21"/>
                <w:lang w:val="en-US" w:eastAsia="zh-CN"/>
              </w:rPr>
              <w:t>报</w:t>
            </w:r>
            <w:r>
              <w:rPr>
                <w:rFonts w:hint="eastAsia" w:ascii="宋体" w:hAnsi="宋体" w:cs="宋体"/>
                <w:b/>
                <w:bCs/>
                <w:color w:val="auto"/>
                <w:sz w:val="21"/>
                <w:szCs w:val="21"/>
              </w:rPr>
              <w:t>价</w:t>
            </w:r>
          </w:p>
          <w:p w14:paraId="7678D7E7">
            <w:pPr>
              <w:widowControl w:val="0"/>
              <w:tabs>
                <w:tab w:val="left" w:pos="502"/>
              </w:tabs>
              <w:adjustRightInd/>
              <w:snapToGrid/>
              <w:spacing w:line="300" w:lineRule="exact"/>
              <w:ind w:firstLine="0" w:firstLineChars="0"/>
              <w:jc w:val="center"/>
              <w:rPr>
                <w:rFonts w:ascii="宋体" w:hAnsi="宋体" w:cs="宋体"/>
                <w:b/>
                <w:bCs/>
                <w:color w:val="auto"/>
                <w:sz w:val="21"/>
                <w:szCs w:val="21"/>
                <w:highlight w:val="none"/>
              </w:rPr>
            </w:pPr>
            <w:r>
              <w:rPr>
                <w:rFonts w:hint="eastAsia" w:ascii="宋体" w:hAnsi="宋体" w:cs="宋体"/>
                <w:b/>
                <w:bCs/>
                <w:color w:val="auto"/>
                <w:sz w:val="21"/>
                <w:szCs w:val="21"/>
              </w:rPr>
              <w:t>（元/台/年）</w:t>
            </w:r>
          </w:p>
        </w:tc>
      </w:tr>
      <w:tr w14:paraId="27B9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148" w:type="dxa"/>
            <w:tcBorders>
              <w:top w:val="single" w:color="auto" w:sz="4" w:space="0"/>
              <w:left w:val="single" w:color="auto" w:sz="4" w:space="0"/>
              <w:bottom w:val="single" w:color="auto" w:sz="4" w:space="0"/>
              <w:right w:val="single" w:color="auto" w:sz="4" w:space="0"/>
            </w:tcBorders>
            <w:shd w:val="clear" w:color="auto" w:fill="auto"/>
            <w:vAlign w:val="center"/>
          </w:tcPr>
          <w:p w14:paraId="57C56B0A">
            <w:pPr>
              <w:pStyle w:val="8"/>
              <w:widowControl w:val="0"/>
              <w:tabs>
                <w:tab w:val="left" w:pos="502"/>
              </w:tabs>
              <w:snapToGrid w:val="0"/>
              <w:spacing w:after="0"/>
              <w:ind w:left="0" w:leftChars="0"/>
              <w:jc w:val="center"/>
              <w:textAlignment w:val="auto"/>
              <w:rPr>
                <w:rFonts w:hint="eastAsia" w:ascii="宋体" w:hAnsi="宋体" w:eastAsia="宋体" w:cs="宋体"/>
                <w:color w:val="auto"/>
                <w:sz w:val="21"/>
                <w:szCs w:val="24"/>
                <w:highlight w:val="none"/>
                <w:lang w:val="en-US" w:eastAsia="zh-CN"/>
              </w:rPr>
            </w:pPr>
            <w:r>
              <w:rPr>
                <w:rFonts w:hint="eastAsia" w:ascii="宋体" w:hAnsi="宋体" w:cs="宋体"/>
                <w:color w:val="auto"/>
                <w:sz w:val="21"/>
                <w:szCs w:val="24"/>
                <w:highlight w:val="none"/>
                <w:lang w:val="en-US" w:eastAsia="zh-CN"/>
              </w:rPr>
              <w:t>1</w:t>
            </w:r>
          </w:p>
        </w:tc>
        <w:tc>
          <w:tcPr>
            <w:tcW w:w="2297" w:type="dxa"/>
            <w:tcBorders>
              <w:top w:val="single" w:color="auto" w:sz="4" w:space="0"/>
              <w:left w:val="single" w:color="auto" w:sz="4" w:space="0"/>
              <w:bottom w:val="single" w:color="auto" w:sz="4" w:space="0"/>
              <w:right w:val="single" w:color="auto" w:sz="4" w:space="0"/>
            </w:tcBorders>
            <w:shd w:val="clear" w:color="auto" w:fill="auto"/>
            <w:vAlign w:val="center"/>
          </w:tcPr>
          <w:p w14:paraId="7D1D7D78">
            <w:pPr>
              <w:pStyle w:val="8"/>
              <w:widowControl w:val="0"/>
              <w:tabs>
                <w:tab w:val="left" w:pos="502"/>
              </w:tabs>
              <w:snapToGrid w:val="0"/>
              <w:spacing w:after="0" w:line="320" w:lineRule="exact"/>
              <w:ind w:left="0" w:leftChars="0"/>
              <w:jc w:val="left"/>
              <w:textAlignment w:val="auto"/>
              <w:rPr>
                <w:rFonts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城关西区北门西侧</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4965B55F">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p>
        </w:tc>
        <w:tc>
          <w:tcPr>
            <w:tcW w:w="1306" w:type="dxa"/>
            <w:vMerge w:val="restart"/>
            <w:tcBorders>
              <w:top w:val="single" w:color="auto" w:sz="4" w:space="0"/>
              <w:left w:val="single" w:color="auto" w:sz="4" w:space="0"/>
              <w:right w:val="single" w:color="auto" w:sz="4" w:space="0"/>
            </w:tcBorders>
            <w:shd w:val="clear" w:color="auto" w:fill="auto"/>
            <w:vAlign w:val="center"/>
          </w:tcPr>
          <w:p w14:paraId="31E9B91E">
            <w:pPr>
              <w:snapToGrid w:val="0"/>
              <w:jc w:val="center"/>
              <w:rPr>
                <w:rFonts w:hint="default" w:ascii="宋体" w:hAnsi="宋体" w:eastAsia="宋体" w:cs="宋体"/>
                <w:color w:val="auto"/>
                <w:kern w:val="0"/>
                <w:sz w:val="21"/>
                <w:szCs w:val="22"/>
                <w:highlight w:val="none"/>
                <w:lang w:val="en-US" w:eastAsia="zh-CN" w:bidi="ar"/>
              </w:rPr>
            </w:pPr>
            <w:r>
              <w:rPr>
                <w:rFonts w:hint="eastAsia" w:ascii="宋体" w:hAnsi="宋体" w:cs="宋体"/>
                <w:color w:val="auto"/>
                <w:kern w:val="0"/>
                <w:sz w:val="21"/>
                <w:szCs w:val="22"/>
                <w:highlight w:val="none"/>
                <w:lang w:val="en-US" w:eastAsia="zh-CN" w:bidi="ar"/>
              </w:rPr>
              <w:t>3年</w:t>
            </w:r>
          </w:p>
        </w:tc>
        <w:tc>
          <w:tcPr>
            <w:tcW w:w="2526" w:type="dxa"/>
            <w:vMerge w:val="restart"/>
            <w:tcBorders>
              <w:top w:val="single" w:color="auto" w:sz="4" w:space="0"/>
              <w:left w:val="single" w:color="auto" w:sz="4" w:space="0"/>
              <w:right w:val="single" w:color="auto" w:sz="4" w:space="0"/>
            </w:tcBorders>
            <w:vAlign w:val="center"/>
          </w:tcPr>
          <w:p w14:paraId="0CD2533D">
            <w:pPr>
              <w:pStyle w:val="8"/>
              <w:widowControl w:val="0"/>
              <w:tabs>
                <w:tab w:val="left" w:pos="502"/>
              </w:tabs>
              <w:snapToGrid w:val="0"/>
              <w:spacing w:after="0"/>
              <w:ind w:left="0" w:leftChars="0"/>
              <w:jc w:val="center"/>
              <w:textAlignment w:val="auto"/>
              <w:rPr>
                <w:rFonts w:ascii="宋体" w:hAnsi="宋体" w:cs="宋体"/>
                <w:color w:val="auto"/>
                <w:sz w:val="21"/>
                <w:szCs w:val="21"/>
                <w:highlight w:val="none"/>
              </w:rPr>
            </w:pPr>
          </w:p>
        </w:tc>
      </w:tr>
      <w:tr w14:paraId="159C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148" w:type="dxa"/>
            <w:tcBorders>
              <w:top w:val="single" w:color="auto" w:sz="4" w:space="0"/>
              <w:left w:val="single" w:color="auto" w:sz="4" w:space="0"/>
              <w:bottom w:val="single" w:color="auto" w:sz="4" w:space="0"/>
              <w:right w:val="single" w:color="auto" w:sz="4" w:space="0"/>
            </w:tcBorders>
            <w:shd w:val="clear" w:color="auto" w:fill="auto"/>
            <w:vAlign w:val="center"/>
          </w:tcPr>
          <w:p w14:paraId="55EC3EC2">
            <w:pPr>
              <w:pStyle w:val="8"/>
              <w:widowControl w:val="0"/>
              <w:tabs>
                <w:tab w:val="left" w:pos="502"/>
              </w:tabs>
              <w:snapToGrid w:val="0"/>
              <w:spacing w:after="0"/>
              <w:ind w:left="0" w:leftChars="0"/>
              <w:jc w:val="center"/>
              <w:textAlignment w:val="auto"/>
              <w:rPr>
                <w:rFonts w:hint="eastAsia" w:ascii="宋体" w:hAnsi="宋体" w:eastAsia="宋体" w:cs="宋体"/>
                <w:color w:val="auto"/>
                <w:sz w:val="21"/>
                <w:szCs w:val="24"/>
                <w:highlight w:val="none"/>
                <w:lang w:val="en-US" w:eastAsia="zh-CN"/>
              </w:rPr>
            </w:pPr>
            <w:r>
              <w:rPr>
                <w:rFonts w:hint="eastAsia" w:ascii="宋体" w:hAnsi="宋体" w:cs="宋体"/>
                <w:color w:val="auto"/>
                <w:sz w:val="21"/>
                <w:szCs w:val="24"/>
                <w:highlight w:val="none"/>
                <w:lang w:val="en-US" w:eastAsia="zh-CN"/>
              </w:rPr>
              <w:t>2</w:t>
            </w:r>
          </w:p>
        </w:tc>
        <w:tc>
          <w:tcPr>
            <w:tcW w:w="2297" w:type="dxa"/>
            <w:tcBorders>
              <w:top w:val="single" w:color="auto" w:sz="4" w:space="0"/>
              <w:left w:val="single" w:color="auto" w:sz="4" w:space="0"/>
              <w:bottom w:val="single" w:color="auto" w:sz="4" w:space="0"/>
              <w:right w:val="single" w:color="auto" w:sz="4" w:space="0"/>
            </w:tcBorders>
            <w:shd w:val="clear" w:color="auto" w:fill="auto"/>
            <w:vAlign w:val="center"/>
          </w:tcPr>
          <w:p w14:paraId="3FF6FB0C">
            <w:pPr>
              <w:pStyle w:val="8"/>
              <w:widowControl w:val="0"/>
              <w:tabs>
                <w:tab w:val="left" w:pos="502"/>
              </w:tabs>
              <w:snapToGrid w:val="0"/>
              <w:spacing w:after="0" w:line="320" w:lineRule="exact"/>
              <w:ind w:left="0" w:left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城关西区南一门西侧</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7E7E8939">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3</w:t>
            </w:r>
          </w:p>
        </w:tc>
        <w:tc>
          <w:tcPr>
            <w:tcW w:w="1306" w:type="dxa"/>
            <w:vMerge w:val="continue"/>
            <w:tcBorders>
              <w:left w:val="single" w:color="auto" w:sz="4" w:space="0"/>
              <w:right w:val="single" w:color="auto" w:sz="4" w:space="0"/>
            </w:tcBorders>
            <w:shd w:val="clear" w:color="auto" w:fill="auto"/>
            <w:vAlign w:val="center"/>
          </w:tcPr>
          <w:p w14:paraId="6C17FA23">
            <w:pPr>
              <w:snapToGrid w:val="0"/>
              <w:jc w:val="center"/>
              <w:rPr>
                <w:rFonts w:ascii="宋体" w:hAnsi="宋体" w:cs="宋体"/>
                <w:color w:val="auto"/>
                <w:kern w:val="0"/>
                <w:sz w:val="21"/>
                <w:szCs w:val="22"/>
                <w:highlight w:val="none"/>
                <w:lang w:bidi="ar"/>
              </w:rPr>
            </w:pPr>
          </w:p>
        </w:tc>
        <w:tc>
          <w:tcPr>
            <w:tcW w:w="2526" w:type="dxa"/>
            <w:vMerge w:val="continue"/>
            <w:tcBorders>
              <w:left w:val="single" w:color="auto" w:sz="4" w:space="0"/>
              <w:right w:val="single" w:color="auto" w:sz="4" w:space="0"/>
            </w:tcBorders>
            <w:vAlign w:val="center"/>
          </w:tcPr>
          <w:p w14:paraId="123CEE6D">
            <w:pPr>
              <w:pStyle w:val="8"/>
              <w:widowControl w:val="0"/>
              <w:tabs>
                <w:tab w:val="left" w:pos="502"/>
              </w:tabs>
              <w:snapToGrid w:val="0"/>
              <w:spacing w:after="0"/>
              <w:ind w:left="0" w:leftChars="0"/>
              <w:jc w:val="center"/>
              <w:textAlignment w:val="auto"/>
              <w:rPr>
                <w:rFonts w:ascii="宋体" w:hAnsi="宋体" w:cs="宋体"/>
                <w:color w:val="auto"/>
                <w:sz w:val="21"/>
                <w:szCs w:val="21"/>
                <w:highlight w:val="none"/>
              </w:rPr>
            </w:pPr>
          </w:p>
        </w:tc>
      </w:tr>
      <w:tr w14:paraId="506B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1148" w:type="dxa"/>
            <w:tcBorders>
              <w:top w:val="single" w:color="auto" w:sz="4" w:space="0"/>
              <w:left w:val="single" w:color="auto" w:sz="4" w:space="0"/>
              <w:bottom w:val="single" w:color="auto" w:sz="4" w:space="0"/>
              <w:right w:val="single" w:color="auto" w:sz="4" w:space="0"/>
            </w:tcBorders>
            <w:shd w:val="clear" w:color="auto" w:fill="auto"/>
            <w:vAlign w:val="center"/>
          </w:tcPr>
          <w:p w14:paraId="098EC4C8">
            <w:pPr>
              <w:pStyle w:val="8"/>
              <w:widowControl w:val="0"/>
              <w:tabs>
                <w:tab w:val="left" w:pos="502"/>
              </w:tabs>
              <w:snapToGrid w:val="0"/>
              <w:spacing w:after="0"/>
              <w:ind w:left="0" w:leftChars="0"/>
              <w:jc w:val="center"/>
              <w:textAlignment w:val="auto"/>
              <w:rPr>
                <w:rFonts w:hint="eastAsia" w:ascii="宋体" w:hAnsi="宋体" w:eastAsia="宋体" w:cs="宋体"/>
                <w:color w:val="auto"/>
                <w:sz w:val="21"/>
                <w:szCs w:val="24"/>
                <w:highlight w:val="none"/>
                <w:lang w:val="en-US" w:eastAsia="zh-CN"/>
              </w:rPr>
            </w:pPr>
            <w:r>
              <w:rPr>
                <w:rFonts w:hint="eastAsia" w:ascii="宋体" w:hAnsi="宋体" w:cs="宋体"/>
                <w:color w:val="auto"/>
                <w:sz w:val="21"/>
                <w:szCs w:val="24"/>
                <w:highlight w:val="none"/>
                <w:lang w:val="en-US" w:eastAsia="zh-CN"/>
              </w:rPr>
              <w:t>3</w:t>
            </w:r>
          </w:p>
        </w:tc>
        <w:tc>
          <w:tcPr>
            <w:tcW w:w="2297" w:type="dxa"/>
            <w:tcBorders>
              <w:top w:val="single" w:color="auto" w:sz="4" w:space="0"/>
              <w:left w:val="single" w:color="auto" w:sz="4" w:space="0"/>
              <w:bottom w:val="single" w:color="auto" w:sz="4" w:space="0"/>
              <w:right w:val="single" w:color="auto" w:sz="4" w:space="0"/>
            </w:tcBorders>
            <w:shd w:val="clear" w:color="auto" w:fill="auto"/>
            <w:vAlign w:val="center"/>
          </w:tcPr>
          <w:p w14:paraId="2AF6DFCE">
            <w:pPr>
              <w:pStyle w:val="8"/>
              <w:widowControl w:val="0"/>
              <w:tabs>
                <w:tab w:val="left" w:pos="502"/>
              </w:tabs>
              <w:snapToGrid w:val="0"/>
              <w:spacing w:after="0" w:line="320" w:lineRule="exact"/>
              <w:ind w:left="0" w:left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城关西区南二门西侧</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0C17ED26">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4</w:t>
            </w:r>
          </w:p>
        </w:tc>
        <w:tc>
          <w:tcPr>
            <w:tcW w:w="1306" w:type="dxa"/>
            <w:vMerge w:val="continue"/>
            <w:tcBorders>
              <w:left w:val="single" w:color="auto" w:sz="4" w:space="0"/>
              <w:right w:val="single" w:color="auto" w:sz="4" w:space="0"/>
            </w:tcBorders>
            <w:shd w:val="clear" w:color="auto" w:fill="auto"/>
            <w:vAlign w:val="center"/>
          </w:tcPr>
          <w:p w14:paraId="61495641">
            <w:pPr>
              <w:snapToGrid w:val="0"/>
              <w:jc w:val="center"/>
              <w:rPr>
                <w:rFonts w:ascii="宋体" w:hAnsi="宋体" w:cs="宋体"/>
                <w:color w:val="auto"/>
                <w:kern w:val="0"/>
                <w:sz w:val="21"/>
                <w:szCs w:val="22"/>
                <w:highlight w:val="none"/>
                <w:lang w:bidi="ar"/>
              </w:rPr>
            </w:pPr>
          </w:p>
        </w:tc>
        <w:tc>
          <w:tcPr>
            <w:tcW w:w="2526" w:type="dxa"/>
            <w:vMerge w:val="continue"/>
            <w:tcBorders>
              <w:left w:val="single" w:color="auto" w:sz="4" w:space="0"/>
              <w:right w:val="single" w:color="auto" w:sz="4" w:space="0"/>
            </w:tcBorders>
            <w:vAlign w:val="center"/>
          </w:tcPr>
          <w:p w14:paraId="15C36C99">
            <w:pPr>
              <w:pStyle w:val="8"/>
              <w:widowControl w:val="0"/>
              <w:tabs>
                <w:tab w:val="left" w:pos="502"/>
              </w:tabs>
              <w:snapToGrid w:val="0"/>
              <w:spacing w:after="0"/>
              <w:ind w:left="0" w:leftChars="0"/>
              <w:jc w:val="center"/>
              <w:textAlignment w:val="auto"/>
              <w:rPr>
                <w:rFonts w:ascii="宋体" w:hAnsi="宋体" w:cs="宋体"/>
                <w:color w:val="auto"/>
                <w:sz w:val="21"/>
                <w:szCs w:val="21"/>
                <w:highlight w:val="none"/>
              </w:rPr>
            </w:pPr>
          </w:p>
        </w:tc>
      </w:tr>
      <w:tr w14:paraId="2ECF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148" w:type="dxa"/>
            <w:tcBorders>
              <w:top w:val="single" w:color="auto" w:sz="4" w:space="0"/>
              <w:left w:val="single" w:color="auto" w:sz="4" w:space="0"/>
              <w:bottom w:val="single" w:color="auto" w:sz="4" w:space="0"/>
              <w:right w:val="single" w:color="auto" w:sz="4" w:space="0"/>
            </w:tcBorders>
            <w:shd w:val="clear" w:color="auto" w:fill="auto"/>
            <w:vAlign w:val="center"/>
          </w:tcPr>
          <w:p w14:paraId="54531DBC">
            <w:pPr>
              <w:pStyle w:val="8"/>
              <w:widowControl w:val="0"/>
              <w:tabs>
                <w:tab w:val="left" w:pos="502"/>
              </w:tabs>
              <w:snapToGrid w:val="0"/>
              <w:spacing w:after="0"/>
              <w:ind w:left="0" w:leftChars="0"/>
              <w:jc w:val="center"/>
              <w:textAlignment w:val="auto"/>
              <w:rPr>
                <w:rFonts w:hint="eastAsia" w:ascii="宋体" w:hAnsi="宋体" w:eastAsia="宋体" w:cs="宋体"/>
                <w:color w:val="auto"/>
                <w:sz w:val="21"/>
                <w:szCs w:val="24"/>
                <w:highlight w:val="none"/>
                <w:lang w:val="en-US" w:eastAsia="zh-CN"/>
              </w:rPr>
            </w:pPr>
            <w:r>
              <w:rPr>
                <w:rFonts w:hint="eastAsia" w:ascii="宋体" w:hAnsi="宋体" w:cs="宋体"/>
                <w:color w:val="auto"/>
                <w:sz w:val="21"/>
                <w:szCs w:val="24"/>
                <w:highlight w:val="none"/>
                <w:lang w:val="en-US" w:eastAsia="zh-CN"/>
              </w:rPr>
              <w:t>4</w:t>
            </w:r>
          </w:p>
        </w:tc>
        <w:tc>
          <w:tcPr>
            <w:tcW w:w="2297" w:type="dxa"/>
            <w:tcBorders>
              <w:top w:val="single" w:color="auto" w:sz="4" w:space="0"/>
              <w:left w:val="single" w:color="auto" w:sz="4" w:space="0"/>
              <w:bottom w:val="single" w:color="auto" w:sz="4" w:space="0"/>
              <w:right w:val="single" w:color="auto" w:sz="4" w:space="0"/>
            </w:tcBorders>
            <w:shd w:val="clear" w:color="auto" w:fill="auto"/>
            <w:vAlign w:val="center"/>
          </w:tcPr>
          <w:p w14:paraId="11C88A21">
            <w:pPr>
              <w:pStyle w:val="8"/>
              <w:widowControl w:val="0"/>
              <w:tabs>
                <w:tab w:val="left" w:pos="502"/>
              </w:tabs>
              <w:snapToGrid w:val="0"/>
              <w:spacing w:after="0" w:line="320" w:lineRule="exact"/>
              <w:ind w:left="0" w:left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城关西区东门值班室北侧</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0914557C">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2</w:t>
            </w:r>
          </w:p>
        </w:tc>
        <w:tc>
          <w:tcPr>
            <w:tcW w:w="1306" w:type="dxa"/>
            <w:vMerge w:val="continue"/>
            <w:tcBorders>
              <w:left w:val="single" w:color="auto" w:sz="4" w:space="0"/>
              <w:right w:val="single" w:color="auto" w:sz="4" w:space="0"/>
            </w:tcBorders>
            <w:shd w:val="clear" w:color="auto" w:fill="auto"/>
            <w:vAlign w:val="center"/>
          </w:tcPr>
          <w:p w14:paraId="07A563B7">
            <w:pPr>
              <w:snapToGrid w:val="0"/>
              <w:jc w:val="center"/>
              <w:rPr>
                <w:rFonts w:ascii="宋体" w:hAnsi="宋体" w:cs="宋体"/>
                <w:color w:val="auto"/>
                <w:kern w:val="0"/>
                <w:sz w:val="21"/>
                <w:szCs w:val="22"/>
                <w:highlight w:val="none"/>
                <w:lang w:bidi="ar"/>
              </w:rPr>
            </w:pPr>
          </w:p>
        </w:tc>
        <w:tc>
          <w:tcPr>
            <w:tcW w:w="2526" w:type="dxa"/>
            <w:vMerge w:val="continue"/>
            <w:tcBorders>
              <w:left w:val="single" w:color="auto" w:sz="4" w:space="0"/>
              <w:right w:val="single" w:color="auto" w:sz="4" w:space="0"/>
            </w:tcBorders>
            <w:vAlign w:val="center"/>
          </w:tcPr>
          <w:p w14:paraId="1265D1DC">
            <w:pPr>
              <w:pStyle w:val="8"/>
              <w:widowControl w:val="0"/>
              <w:tabs>
                <w:tab w:val="left" w:pos="502"/>
              </w:tabs>
              <w:snapToGrid w:val="0"/>
              <w:spacing w:after="0"/>
              <w:ind w:left="0" w:leftChars="0"/>
              <w:jc w:val="center"/>
              <w:textAlignment w:val="auto"/>
              <w:rPr>
                <w:rFonts w:ascii="宋体" w:hAnsi="宋体" w:cs="宋体"/>
                <w:color w:val="auto"/>
                <w:sz w:val="21"/>
                <w:szCs w:val="21"/>
                <w:highlight w:val="none"/>
              </w:rPr>
            </w:pPr>
          </w:p>
        </w:tc>
      </w:tr>
      <w:tr w14:paraId="0642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48" w:type="dxa"/>
            <w:tcBorders>
              <w:top w:val="single" w:color="auto" w:sz="4" w:space="0"/>
              <w:left w:val="single" w:color="auto" w:sz="4" w:space="0"/>
              <w:bottom w:val="single" w:color="auto" w:sz="4" w:space="0"/>
              <w:right w:val="single" w:color="auto" w:sz="4" w:space="0"/>
            </w:tcBorders>
            <w:shd w:val="clear" w:color="auto" w:fill="auto"/>
            <w:vAlign w:val="center"/>
          </w:tcPr>
          <w:p w14:paraId="38AC6972">
            <w:pPr>
              <w:pStyle w:val="8"/>
              <w:widowControl w:val="0"/>
              <w:tabs>
                <w:tab w:val="left" w:pos="502"/>
              </w:tabs>
              <w:snapToGrid w:val="0"/>
              <w:spacing w:after="0"/>
              <w:ind w:left="0" w:leftChars="0"/>
              <w:jc w:val="center"/>
              <w:textAlignment w:val="auto"/>
              <w:rPr>
                <w:rFonts w:hint="eastAsia" w:ascii="宋体" w:hAnsi="宋体" w:eastAsia="宋体" w:cs="宋体"/>
                <w:color w:val="auto"/>
                <w:sz w:val="21"/>
                <w:szCs w:val="24"/>
                <w:highlight w:val="none"/>
                <w:lang w:val="en-US" w:eastAsia="zh-CN"/>
              </w:rPr>
            </w:pPr>
            <w:r>
              <w:rPr>
                <w:rFonts w:hint="eastAsia" w:ascii="宋体" w:hAnsi="宋体" w:cs="宋体"/>
                <w:color w:val="auto"/>
                <w:sz w:val="21"/>
                <w:szCs w:val="24"/>
                <w:highlight w:val="none"/>
                <w:lang w:val="en-US" w:eastAsia="zh-CN"/>
              </w:rPr>
              <w:t>5</w:t>
            </w:r>
          </w:p>
        </w:tc>
        <w:tc>
          <w:tcPr>
            <w:tcW w:w="2297" w:type="dxa"/>
            <w:tcBorders>
              <w:top w:val="single" w:color="auto" w:sz="4" w:space="0"/>
              <w:left w:val="single" w:color="auto" w:sz="4" w:space="0"/>
              <w:bottom w:val="single" w:color="auto" w:sz="4" w:space="0"/>
              <w:right w:val="single" w:color="auto" w:sz="4" w:space="0"/>
            </w:tcBorders>
            <w:shd w:val="clear" w:color="auto" w:fill="auto"/>
            <w:vAlign w:val="center"/>
          </w:tcPr>
          <w:p w14:paraId="1C27B45E">
            <w:pPr>
              <w:pStyle w:val="8"/>
              <w:widowControl w:val="0"/>
              <w:tabs>
                <w:tab w:val="left" w:pos="502"/>
              </w:tabs>
              <w:snapToGrid w:val="0"/>
              <w:spacing w:after="0" w:line="320" w:lineRule="exact"/>
              <w:ind w:left="0" w:left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城关东区西侧天桥下</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36988EC3">
            <w:pPr>
              <w:snapToGrid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5.5</w:t>
            </w:r>
          </w:p>
        </w:tc>
        <w:tc>
          <w:tcPr>
            <w:tcW w:w="1306" w:type="dxa"/>
            <w:vMerge w:val="continue"/>
            <w:tcBorders>
              <w:left w:val="single" w:color="auto" w:sz="4" w:space="0"/>
              <w:right w:val="single" w:color="auto" w:sz="4" w:space="0"/>
            </w:tcBorders>
            <w:shd w:val="clear" w:color="auto" w:fill="auto"/>
            <w:vAlign w:val="center"/>
          </w:tcPr>
          <w:p w14:paraId="2C9DECB5">
            <w:pPr>
              <w:snapToGrid w:val="0"/>
              <w:jc w:val="center"/>
              <w:rPr>
                <w:rFonts w:ascii="宋体" w:hAnsi="宋体" w:cs="宋体"/>
                <w:color w:val="auto"/>
                <w:kern w:val="0"/>
                <w:sz w:val="21"/>
                <w:szCs w:val="22"/>
                <w:highlight w:val="none"/>
                <w:lang w:bidi="ar"/>
              </w:rPr>
            </w:pPr>
          </w:p>
        </w:tc>
        <w:tc>
          <w:tcPr>
            <w:tcW w:w="2526" w:type="dxa"/>
            <w:vMerge w:val="continue"/>
            <w:tcBorders>
              <w:left w:val="single" w:color="auto" w:sz="4" w:space="0"/>
              <w:right w:val="single" w:color="auto" w:sz="4" w:space="0"/>
            </w:tcBorders>
            <w:vAlign w:val="center"/>
          </w:tcPr>
          <w:p w14:paraId="40369C90">
            <w:pPr>
              <w:pStyle w:val="8"/>
              <w:widowControl w:val="0"/>
              <w:tabs>
                <w:tab w:val="left" w:pos="502"/>
              </w:tabs>
              <w:snapToGrid w:val="0"/>
              <w:spacing w:after="0"/>
              <w:ind w:left="0" w:leftChars="0"/>
              <w:jc w:val="center"/>
              <w:textAlignment w:val="auto"/>
              <w:rPr>
                <w:rFonts w:ascii="宋体" w:hAnsi="宋体" w:cs="宋体"/>
                <w:color w:val="auto"/>
                <w:sz w:val="21"/>
                <w:szCs w:val="21"/>
                <w:highlight w:val="none"/>
              </w:rPr>
            </w:pPr>
          </w:p>
        </w:tc>
      </w:tr>
      <w:tr w14:paraId="4922B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1148" w:type="dxa"/>
            <w:tcBorders>
              <w:top w:val="single" w:color="auto" w:sz="4" w:space="0"/>
              <w:left w:val="single" w:color="auto" w:sz="4" w:space="0"/>
              <w:bottom w:val="single" w:color="auto" w:sz="4" w:space="0"/>
              <w:right w:val="single" w:color="auto" w:sz="4" w:space="0"/>
            </w:tcBorders>
            <w:shd w:val="clear" w:color="auto" w:fill="auto"/>
            <w:vAlign w:val="center"/>
          </w:tcPr>
          <w:p w14:paraId="22259235">
            <w:pPr>
              <w:pStyle w:val="8"/>
              <w:widowControl w:val="0"/>
              <w:tabs>
                <w:tab w:val="left" w:pos="502"/>
              </w:tabs>
              <w:snapToGrid w:val="0"/>
              <w:spacing w:after="0"/>
              <w:ind w:left="0" w:leftChars="0"/>
              <w:jc w:val="center"/>
              <w:textAlignment w:val="auto"/>
              <w:rPr>
                <w:rFonts w:hint="eastAsia" w:ascii="宋体" w:hAnsi="宋体" w:eastAsia="宋体" w:cs="宋体"/>
                <w:color w:val="auto"/>
                <w:sz w:val="21"/>
                <w:szCs w:val="24"/>
                <w:highlight w:val="none"/>
                <w:lang w:val="en-US" w:eastAsia="zh-CN"/>
              </w:rPr>
            </w:pPr>
            <w:r>
              <w:rPr>
                <w:rFonts w:hint="eastAsia" w:ascii="宋体" w:hAnsi="宋体" w:cs="宋体"/>
                <w:color w:val="auto"/>
                <w:sz w:val="21"/>
                <w:szCs w:val="24"/>
                <w:highlight w:val="none"/>
                <w:lang w:val="en-US" w:eastAsia="zh-CN"/>
              </w:rPr>
              <w:t>6</w:t>
            </w:r>
          </w:p>
        </w:tc>
        <w:tc>
          <w:tcPr>
            <w:tcW w:w="2297" w:type="dxa"/>
            <w:tcBorders>
              <w:top w:val="single" w:color="auto" w:sz="4" w:space="0"/>
              <w:left w:val="single" w:color="auto" w:sz="4" w:space="0"/>
              <w:bottom w:val="single" w:color="auto" w:sz="4" w:space="0"/>
              <w:right w:val="single" w:color="auto" w:sz="4" w:space="0"/>
            </w:tcBorders>
            <w:shd w:val="clear" w:color="auto" w:fill="auto"/>
            <w:vAlign w:val="center"/>
          </w:tcPr>
          <w:p w14:paraId="498A2206">
            <w:pPr>
              <w:pStyle w:val="8"/>
              <w:widowControl w:val="0"/>
              <w:tabs>
                <w:tab w:val="left" w:pos="502"/>
              </w:tabs>
              <w:snapToGrid w:val="0"/>
              <w:spacing w:after="0" w:line="320" w:lineRule="exact"/>
              <w:ind w:left="0" w:left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rPr>
              <w:t>南校区6号学生公寓东侧外墙（兰大附校旁</w:t>
            </w:r>
            <w:r>
              <w:rPr>
                <w:rFonts w:hint="eastAsia" w:ascii="宋体" w:hAnsi="宋体" w:cs="宋体"/>
                <w:color w:val="auto"/>
                <w:sz w:val="21"/>
                <w:szCs w:val="21"/>
                <w:highlight w:val="none"/>
                <w:lang w:eastAsia="zh-CN"/>
              </w:rPr>
              <w:t>）</w:t>
            </w:r>
          </w:p>
        </w:tc>
        <w:tc>
          <w:tcPr>
            <w:tcW w:w="1284" w:type="dxa"/>
            <w:tcBorders>
              <w:top w:val="single" w:color="auto" w:sz="4" w:space="0"/>
              <w:left w:val="single" w:color="auto" w:sz="4" w:space="0"/>
              <w:bottom w:val="single" w:color="auto" w:sz="4" w:space="0"/>
              <w:right w:val="single" w:color="auto" w:sz="4" w:space="0"/>
            </w:tcBorders>
            <w:shd w:val="clear" w:color="auto" w:fill="auto"/>
            <w:vAlign w:val="center"/>
          </w:tcPr>
          <w:p w14:paraId="45D2C396">
            <w:pPr>
              <w:snapToGrid w:val="0"/>
              <w:jc w:val="center"/>
              <w:rPr>
                <w:rFonts w:hint="eastAsia"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1</w:t>
            </w:r>
          </w:p>
        </w:tc>
        <w:tc>
          <w:tcPr>
            <w:tcW w:w="1306" w:type="dxa"/>
            <w:vMerge w:val="continue"/>
            <w:tcBorders>
              <w:left w:val="single" w:color="auto" w:sz="4" w:space="0"/>
              <w:bottom w:val="single" w:color="auto" w:sz="4" w:space="0"/>
              <w:right w:val="single" w:color="auto" w:sz="4" w:space="0"/>
            </w:tcBorders>
            <w:shd w:val="clear" w:color="auto" w:fill="auto"/>
            <w:vAlign w:val="center"/>
          </w:tcPr>
          <w:p w14:paraId="4C29F551">
            <w:pPr>
              <w:snapToGrid w:val="0"/>
              <w:jc w:val="center"/>
              <w:rPr>
                <w:rFonts w:ascii="宋体" w:hAnsi="宋体" w:cs="宋体"/>
                <w:color w:val="auto"/>
                <w:kern w:val="0"/>
                <w:sz w:val="21"/>
                <w:szCs w:val="22"/>
                <w:highlight w:val="none"/>
                <w:lang w:bidi="ar"/>
              </w:rPr>
            </w:pPr>
          </w:p>
        </w:tc>
        <w:tc>
          <w:tcPr>
            <w:tcW w:w="2526" w:type="dxa"/>
            <w:vMerge w:val="continue"/>
            <w:tcBorders>
              <w:left w:val="single" w:color="auto" w:sz="4" w:space="0"/>
              <w:bottom w:val="single" w:color="auto" w:sz="4" w:space="0"/>
              <w:right w:val="single" w:color="auto" w:sz="4" w:space="0"/>
            </w:tcBorders>
            <w:vAlign w:val="center"/>
          </w:tcPr>
          <w:p w14:paraId="057B9CC5">
            <w:pPr>
              <w:pStyle w:val="8"/>
              <w:widowControl w:val="0"/>
              <w:tabs>
                <w:tab w:val="left" w:pos="502"/>
              </w:tabs>
              <w:snapToGrid w:val="0"/>
              <w:spacing w:after="0"/>
              <w:ind w:left="0" w:leftChars="0"/>
              <w:jc w:val="center"/>
              <w:textAlignment w:val="auto"/>
              <w:rPr>
                <w:rFonts w:ascii="宋体" w:hAnsi="宋体" w:cs="宋体"/>
                <w:color w:val="auto"/>
                <w:sz w:val="21"/>
                <w:szCs w:val="21"/>
                <w:highlight w:val="none"/>
              </w:rPr>
            </w:pPr>
          </w:p>
        </w:tc>
      </w:tr>
    </w:tbl>
    <w:p w14:paraId="474F376A">
      <w:pPr>
        <w:pStyle w:val="27"/>
        <w:tabs>
          <w:tab w:val="left" w:pos="0"/>
        </w:tabs>
        <w:snapToGrid w:val="0"/>
        <w:ind w:firstLine="0" w:firstLineChars="0"/>
        <w:rPr>
          <w:rStyle w:val="26"/>
          <w:rFonts w:ascii="宋体" w:hAnsi="宋体"/>
          <w:color w:val="auto"/>
          <w:sz w:val="24"/>
          <w:szCs w:val="24"/>
          <w:highlight w:val="none"/>
        </w:rPr>
      </w:pPr>
    </w:p>
    <w:p w14:paraId="64DB35AE">
      <w:pPr>
        <w:pStyle w:val="27"/>
        <w:tabs>
          <w:tab w:val="left" w:pos="0"/>
        </w:tabs>
        <w:snapToGrid w:val="0"/>
        <w:ind w:firstLine="964" w:firstLineChars="400"/>
        <w:rPr>
          <w:rStyle w:val="26"/>
          <w:rFonts w:ascii="宋体" w:hAnsi="宋体"/>
          <w:b/>
          <w:bCs/>
          <w:color w:val="auto"/>
          <w:sz w:val="24"/>
          <w:szCs w:val="24"/>
          <w:highlight w:val="none"/>
        </w:rPr>
      </w:pPr>
    </w:p>
    <w:p w14:paraId="3586CD48">
      <w:pPr>
        <w:pStyle w:val="27"/>
        <w:tabs>
          <w:tab w:val="left" w:pos="0"/>
        </w:tabs>
        <w:snapToGrid w:val="0"/>
        <w:ind w:firstLine="964" w:firstLineChars="400"/>
        <w:rPr>
          <w:rStyle w:val="26"/>
          <w:rFonts w:ascii="宋体" w:hAnsi="宋体"/>
          <w:color w:val="auto"/>
          <w:sz w:val="24"/>
          <w:szCs w:val="24"/>
          <w:highlight w:val="none"/>
        </w:rPr>
      </w:pPr>
      <w:r>
        <w:rPr>
          <w:rStyle w:val="26"/>
          <w:rFonts w:hint="eastAsia" w:ascii="宋体" w:hAnsi="宋体"/>
          <w:b/>
          <w:bCs/>
          <w:color w:val="auto"/>
          <w:sz w:val="24"/>
          <w:szCs w:val="24"/>
          <w:highlight w:val="none"/>
        </w:rPr>
        <w:t>注：</w:t>
      </w:r>
      <w:r>
        <w:rPr>
          <w:rStyle w:val="26"/>
          <w:rFonts w:hint="eastAsia" w:ascii="宋体" w:hAnsi="宋体"/>
          <w:color w:val="auto"/>
          <w:sz w:val="24"/>
          <w:szCs w:val="24"/>
          <w:highlight w:val="none"/>
        </w:rPr>
        <w:t>此报价不含水、电、网络和物业费。</w:t>
      </w:r>
    </w:p>
    <w:p w14:paraId="49944170">
      <w:pPr>
        <w:pStyle w:val="27"/>
        <w:tabs>
          <w:tab w:val="left" w:pos="0"/>
        </w:tabs>
        <w:snapToGrid w:val="0"/>
        <w:ind w:firstLine="0" w:firstLineChars="0"/>
        <w:rPr>
          <w:rStyle w:val="26"/>
          <w:rFonts w:ascii="宋体" w:hAnsi="宋体"/>
          <w:color w:val="auto"/>
          <w:sz w:val="24"/>
          <w:szCs w:val="24"/>
          <w:highlight w:val="none"/>
        </w:rPr>
      </w:pPr>
    </w:p>
    <w:p w14:paraId="0A85CE3F">
      <w:pPr>
        <w:pStyle w:val="27"/>
        <w:tabs>
          <w:tab w:val="left" w:pos="0"/>
        </w:tabs>
        <w:snapToGrid w:val="0"/>
        <w:ind w:firstLine="960" w:firstLineChars="400"/>
        <w:rPr>
          <w:rStyle w:val="26"/>
          <w:rFonts w:ascii="宋体" w:hAnsi="宋体"/>
          <w:color w:val="auto"/>
          <w:sz w:val="24"/>
          <w:szCs w:val="24"/>
          <w:highlight w:val="none"/>
        </w:rPr>
      </w:pPr>
      <w:r>
        <w:rPr>
          <w:rStyle w:val="26"/>
          <w:rFonts w:ascii="宋体" w:hAnsi="宋体"/>
          <w:color w:val="auto"/>
          <w:sz w:val="24"/>
          <w:szCs w:val="24"/>
          <w:highlight w:val="none"/>
        </w:rPr>
        <w:t>法定代表人（或</w:t>
      </w:r>
      <w:r>
        <w:rPr>
          <w:rStyle w:val="26"/>
          <w:rFonts w:hint="eastAsia" w:ascii="宋体" w:hAnsi="宋体"/>
          <w:color w:val="auto"/>
          <w:sz w:val="24"/>
          <w:szCs w:val="24"/>
          <w:highlight w:val="none"/>
        </w:rPr>
        <w:t>委托人</w:t>
      </w:r>
      <w:r>
        <w:rPr>
          <w:rStyle w:val="26"/>
          <w:rFonts w:ascii="宋体" w:hAnsi="宋体"/>
          <w:color w:val="auto"/>
          <w:sz w:val="24"/>
          <w:szCs w:val="24"/>
          <w:highlight w:val="none"/>
        </w:rPr>
        <w:t xml:space="preserve">）签字： </w:t>
      </w:r>
    </w:p>
    <w:p w14:paraId="5D6D4E8D">
      <w:pPr>
        <w:pStyle w:val="27"/>
        <w:tabs>
          <w:tab w:val="left" w:pos="0"/>
        </w:tabs>
        <w:snapToGrid w:val="0"/>
        <w:ind w:firstLine="0" w:firstLineChars="0"/>
        <w:rPr>
          <w:rStyle w:val="26"/>
          <w:rFonts w:ascii="宋体" w:hAnsi="宋体"/>
          <w:color w:val="auto"/>
          <w:sz w:val="24"/>
          <w:szCs w:val="24"/>
          <w:highlight w:val="none"/>
        </w:rPr>
      </w:pPr>
    </w:p>
    <w:p w14:paraId="0686937F">
      <w:pPr>
        <w:pStyle w:val="27"/>
        <w:tabs>
          <w:tab w:val="left" w:pos="0"/>
        </w:tabs>
        <w:snapToGrid w:val="0"/>
        <w:ind w:firstLine="960" w:firstLineChars="400"/>
        <w:rPr>
          <w:rStyle w:val="26"/>
          <w:rFonts w:ascii="宋体" w:hAnsi="宋体"/>
          <w:color w:val="auto"/>
          <w:sz w:val="24"/>
          <w:szCs w:val="24"/>
          <w:highlight w:val="none"/>
        </w:rPr>
      </w:pPr>
      <w:r>
        <w:rPr>
          <w:rStyle w:val="26"/>
          <w:rFonts w:hint="eastAsia" w:ascii="宋体" w:hAnsi="宋体"/>
          <w:color w:val="auto"/>
          <w:sz w:val="24"/>
          <w:szCs w:val="24"/>
          <w:highlight w:val="none"/>
        </w:rPr>
        <w:t>竞租单位</w:t>
      </w:r>
      <w:r>
        <w:rPr>
          <w:rStyle w:val="26"/>
          <w:rFonts w:ascii="宋体" w:hAnsi="宋体"/>
          <w:color w:val="auto"/>
          <w:sz w:val="24"/>
          <w:szCs w:val="24"/>
          <w:highlight w:val="none"/>
        </w:rPr>
        <w:t>（盖章）</w:t>
      </w:r>
    </w:p>
    <w:p w14:paraId="33489419">
      <w:pPr>
        <w:pStyle w:val="27"/>
        <w:tabs>
          <w:tab w:val="left" w:pos="0"/>
        </w:tabs>
        <w:snapToGrid w:val="0"/>
        <w:ind w:firstLine="0" w:firstLineChars="0"/>
        <w:rPr>
          <w:rStyle w:val="26"/>
          <w:rFonts w:ascii="宋体" w:hAnsi="宋体"/>
          <w:color w:val="auto"/>
          <w:sz w:val="24"/>
          <w:szCs w:val="24"/>
          <w:highlight w:val="none"/>
        </w:rPr>
      </w:pPr>
    </w:p>
    <w:p w14:paraId="45E93222">
      <w:pPr>
        <w:tabs>
          <w:tab w:val="left" w:pos="720"/>
          <w:tab w:val="left" w:pos="1535"/>
        </w:tabs>
        <w:snapToGrid w:val="0"/>
        <w:ind w:firstLine="960" w:firstLineChars="400"/>
        <w:rPr>
          <w:rStyle w:val="26"/>
          <w:rFonts w:ascii="宋体" w:hAnsi="宋体"/>
          <w:color w:val="auto"/>
          <w:sz w:val="24"/>
          <w:szCs w:val="24"/>
          <w:highlight w:val="none"/>
        </w:rPr>
      </w:pPr>
      <w:r>
        <w:rPr>
          <w:rStyle w:val="26"/>
          <w:rFonts w:ascii="宋体" w:hAnsi="宋体"/>
          <w:color w:val="auto"/>
          <w:sz w:val="24"/>
          <w:szCs w:val="24"/>
          <w:highlight w:val="none"/>
        </w:rPr>
        <w:t>时间：</w:t>
      </w:r>
      <w:r>
        <w:rPr>
          <w:rStyle w:val="26"/>
          <w:rFonts w:hint="eastAsia" w:ascii="宋体" w:hAnsi="宋体"/>
          <w:color w:val="auto"/>
          <w:sz w:val="24"/>
          <w:szCs w:val="24"/>
          <w:highlight w:val="none"/>
        </w:rPr>
        <w:t xml:space="preserve"> </w:t>
      </w:r>
      <w:r>
        <w:rPr>
          <w:rStyle w:val="26"/>
          <w:rFonts w:ascii="宋体" w:hAnsi="宋体"/>
          <w:color w:val="auto"/>
          <w:sz w:val="24"/>
          <w:szCs w:val="24"/>
          <w:highlight w:val="none"/>
        </w:rPr>
        <w:t xml:space="preserve">   年 </w:t>
      </w:r>
      <w:r>
        <w:rPr>
          <w:rStyle w:val="26"/>
          <w:rFonts w:hint="eastAsia" w:ascii="宋体" w:hAnsi="宋体"/>
          <w:color w:val="auto"/>
          <w:sz w:val="24"/>
          <w:szCs w:val="24"/>
          <w:highlight w:val="none"/>
        </w:rPr>
        <w:t xml:space="preserve"> </w:t>
      </w:r>
      <w:r>
        <w:rPr>
          <w:rStyle w:val="26"/>
          <w:rFonts w:ascii="宋体" w:hAnsi="宋体"/>
          <w:color w:val="auto"/>
          <w:sz w:val="24"/>
          <w:szCs w:val="24"/>
          <w:highlight w:val="none"/>
        </w:rPr>
        <w:t xml:space="preserve"> 月   日</w:t>
      </w:r>
    </w:p>
    <w:p w14:paraId="7155DDEF">
      <w:pPr>
        <w:pStyle w:val="9"/>
        <w:ind w:left="1680"/>
        <w:rPr>
          <w:rStyle w:val="26"/>
          <w:rFonts w:ascii="宋体" w:hAnsi="宋体"/>
          <w:color w:val="auto"/>
          <w:sz w:val="21"/>
          <w:szCs w:val="21"/>
          <w:highlight w:val="none"/>
        </w:rPr>
      </w:pPr>
    </w:p>
    <w:p w14:paraId="6C619CD6">
      <w:pPr>
        <w:rPr>
          <w:rStyle w:val="26"/>
          <w:rFonts w:ascii="宋体" w:hAnsi="宋体"/>
          <w:color w:val="auto"/>
          <w:sz w:val="21"/>
          <w:szCs w:val="21"/>
          <w:highlight w:val="none"/>
        </w:rPr>
      </w:pPr>
    </w:p>
    <w:p w14:paraId="281334A3">
      <w:pPr>
        <w:pStyle w:val="9"/>
        <w:ind w:left="1680"/>
        <w:rPr>
          <w:rStyle w:val="26"/>
          <w:rFonts w:ascii="宋体" w:hAnsi="宋体"/>
          <w:color w:val="auto"/>
          <w:sz w:val="21"/>
          <w:szCs w:val="21"/>
          <w:highlight w:val="none"/>
        </w:rPr>
      </w:pPr>
    </w:p>
    <w:p w14:paraId="61CCDFB3">
      <w:pPr>
        <w:rPr>
          <w:rStyle w:val="26"/>
          <w:rFonts w:ascii="宋体" w:hAnsi="宋体"/>
          <w:color w:val="auto"/>
          <w:sz w:val="21"/>
          <w:szCs w:val="21"/>
          <w:highlight w:val="none"/>
        </w:rPr>
      </w:pPr>
    </w:p>
    <w:p w14:paraId="53BD822F">
      <w:pPr>
        <w:pStyle w:val="9"/>
        <w:ind w:left="1680"/>
        <w:rPr>
          <w:rStyle w:val="26"/>
          <w:rFonts w:ascii="宋体" w:hAnsi="宋体"/>
          <w:color w:val="auto"/>
          <w:sz w:val="21"/>
          <w:szCs w:val="21"/>
          <w:highlight w:val="none"/>
        </w:rPr>
      </w:pPr>
    </w:p>
    <w:p w14:paraId="008E139A">
      <w:pPr>
        <w:rPr>
          <w:rStyle w:val="26"/>
          <w:rFonts w:ascii="宋体" w:hAnsi="宋体"/>
          <w:color w:val="auto"/>
          <w:sz w:val="21"/>
          <w:szCs w:val="21"/>
          <w:highlight w:val="none"/>
        </w:rPr>
      </w:pPr>
    </w:p>
    <w:p w14:paraId="70092A14">
      <w:pPr>
        <w:pStyle w:val="7"/>
        <w:rPr>
          <w:rStyle w:val="26"/>
          <w:rFonts w:ascii="宋体" w:hAnsi="宋体"/>
          <w:color w:val="auto"/>
          <w:sz w:val="21"/>
          <w:szCs w:val="21"/>
          <w:highlight w:val="none"/>
        </w:rPr>
      </w:pPr>
    </w:p>
    <w:p w14:paraId="3C92DC0E">
      <w:pPr>
        <w:rPr>
          <w:rStyle w:val="26"/>
          <w:rFonts w:ascii="宋体" w:hAnsi="宋体"/>
          <w:color w:val="auto"/>
          <w:sz w:val="21"/>
          <w:szCs w:val="21"/>
          <w:highlight w:val="none"/>
        </w:rPr>
      </w:pPr>
    </w:p>
    <w:p w14:paraId="5CB0B43F">
      <w:pPr>
        <w:pStyle w:val="7"/>
        <w:rPr>
          <w:rStyle w:val="26"/>
          <w:rFonts w:ascii="宋体" w:hAnsi="宋体"/>
          <w:color w:val="auto"/>
          <w:sz w:val="21"/>
          <w:szCs w:val="21"/>
          <w:highlight w:val="none"/>
        </w:rPr>
      </w:pPr>
    </w:p>
    <w:p w14:paraId="7975BC10">
      <w:pPr>
        <w:rPr>
          <w:rStyle w:val="26"/>
          <w:rFonts w:ascii="宋体" w:hAnsi="宋体"/>
          <w:color w:val="auto"/>
          <w:sz w:val="21"/>
          <w:szCs w:val="21"/>
          <w:highlight w:val="none"/>
        </w:rPr>
      </w:pPr>
    </w:p>
    <w:p w14:paraId="089807DA">
      <w:pPr>
        <w:pStyle w:val="7"/>
        <w:rPr>
          <w:rStyle w:val="26"/>
          <w:rFonts w:ascii="宋体" w:hAnsi="宋体"/>
          <w:color w:val="auto"/>
          <w:sz w:val="21"/>
          <w:szCs w:val="21"/>
          <w:highlight w:val="none"/>
        </w:rPr>
      </w:pPr>
    </w:p>
    <w:p w14:paraId="301CEA19">
      <w:pPr>
        <w:rPr>
          <w:color w:val="auto"/>
          <w:highlight w:val="none"/>
        </w:rPr>
      </w:pPr>
    </w:p>
    <w:p w14:paraId="3513D965">
      <w:pPr>
        <w:rPr>
          <w:rStyle w:val="26"/>
          <w:rFonts w:ascii="宋体" w:hAnsi="宋体"/>
          <w:color w:val="auto"/>
          <w:sz w:val="21"/>
          <w:szCs w:val="21"/>
          <w:highlight w:val="none"/>
        </w:rPr>
      </w:pPr>
    </w:p>
    <w:p w14:paraId="7EF28FA3">
      <w:pPr>
        <w:pStyle w:val="7"/>
        <w:rPr>
          <w:rStyle w:val="26"/>
          <w:rFonts w:ascii="宋体" w:hAnsi="宋体"/>
          <w:color w:val="auto"/>
          <w:sz w:val="21"/>
          <w:szCs w:val="21"/>
          <w:highlight w:val="none"/>
        </w:rPr>
      </w:pPr>
    </w:p>
    <w:p w14:paraId="740EAC59">
      <w:pPr>
        <w:rPr>
          <w:rStyle w:val="26"/>
          <w:rFonts w:ascii="宋体" w:hAnsi="宋体"/>
          <w:color w:val="auto"/>
          <w:sz w:val="21"/>
          <w:szCs w:val="21"/>
          <w:highlight w:val="none"/>
        </w:rPr>
      </w:pPr>
    </w:p>
    <w:p w14:paraId="1D1B61F6">
      <w:pPr>
        <w:pStyle w:val="7"/>
        <w:rPr>
          <w:rStyle w:val="26"/>
          <w:rFonts w:ascii="宋体" w:hAnsi="宋体"/>
          <w:color w:val="auto"/>
          <w:sz w:val="21"/>
          <w:szCs w:val="21"/>
          <w:highlight w:val="none"/>
        </w:rPr>
      </w:pPr>
    </w:p>
    <w:p w14:paraId="68207BD0">
      <w:pPr>
        <w:rPr>
          <w:rStyle w:val="26"/>
          <w:rFonts w:ascii="宋体" w:hAnsi="宋体"/>
          <w:color w:val="auto"/>
          <w:sz w:val="21"/>
          <w:szCs w:val="21"/>
          <w:highlight w:val="none"/>
        </w:rPr>
      </w:pPr>
    </w:p>
    <w:p w14:paraId="5A876500">
      <w:pPr>
        <w:pStyle w:val="7"/>
        <w:rPr>
          <w:rStyle w:val="26"/>
          <w:rFonts w:ascii="宋体" w:hAnsi="宋体"/>
          <w:color w:val="auto"/>
          <w:sz w:val="21"/>
          <w:szCs w:val="21"/>
          <w:highlight w:val="none"/>
        </w:rPr>
      </w:pPr>
    </w:p>
    <w:p w14:paraId="5B1BA72A">
      <w:pPr>
        <w:rPr>
          <w:rStyle w:val="26"/>
          <w:rFonts w:ascii="宋体" w:hAnsi="宋体"/>
          <w:color w:val="auto"/>
          <w:sz w:val="21"/>
          <w:szCs w:val="21"/>
          <w:highlight w:val="none"/>
        </w:rPr>
      </w:pPr>
    </w:p>
    <w:p w14:paraId="15FBD9E1">
      <w:pPr>
        <w:pStyle w:val="7"/>
        <w:rPr>
          <w:rStyle w:val="26"/>
          <w:rFonts w:ascii="宋体" w:hAnsi="宋体"/>
          <w:color w:val="auto"/>
          <w:sz w:val="21"/>
          <w:szCs w:val="21"/>
          <w:highlight w:val="none"/>
        </w:rPr>
      </w:pPr>
    </w:p>
    <w:p w14:paraId="7C7D65B3">
      <w:pPr>
        <w:rPr>
          <w:color w:val="auto"/>
          <w:highlight w:val="none"/>
        </w:rPr>
      </w:pPr>
    </w:p>
    <w:p w14:paraId="7A1BEB29">
      <w:pPr>
        <w:widowControl w:val="0"/>
        <w:tabs>
          <w:tab w:val="left" w:pos="840"/>
        </w:tabs>
        <w:outlineLvl w:val="1"/>
        <w:rPr>
          <w:rStyle w:val="26"/>
          <w:rFonts w:ascii="宋体" w:hAnsi="宋体"/>
          <w:bCs/>
          <w:color w:val="auto"/>
          <w:sz w:val="24"/>
          <w:szCs w:val="24"/>
          <w:highlight w:val="none"/>
        </w:rPr>
      </w:pPr>
      <w:r>
        <w:rPr>
          <w:rStyle w:val="26"/>
          <w:rFonts w:hint="eastAsia" w:ascii="宋体" w:hAnsi="宋体"/>
          <w:bCs/>
          <w:color w:val="auto"/>
          <w:sz w:val="24"/>
          <w:szCs w:val="24"/>
          <w:highlight w:val="none"/>
        </w:rPr>
        <w:t>附件2：</w:t>
      </w:r>
    </w:p>
    <w:p w14:paraId="01381DBB">
      <w:pPr>
        <w:widowControl w:val="0"/>
        <w:tabs>
          <w:tab w:val="left" w:pos="840"/>
        </w:tabs>
        <w:spacing w:line="360" w:lineRule="auto"/>
        <w:jc w:val="center"/>
        <w:textAlignment w:val="auto"/>
        <w:outlineLvl w:val="1"/>
        <w:rPr>
          <w:rFonts w:ascii="宋体" w:hAnsi="宋体" w:cs="仿宋"/>
          <w:b/>
          <w:color w:val="auto"/>
          <w:kern w:val="0"/>
          <w:sz w:val="24"/>
          <w:szCs w:val="24"/>
          <w:highlight w:val="none"/>
          <w:lang w:val="zh-CN"/>
        </w:rPr>
      </w:pPr>
      <w:r>
        <w:rPr>
          <w:rFonts w:hint="eastAsia" w:ascii="宋体" w:hAnsi="宋体" w:cs="仿宋"/>
          <w:b/>
          <w:color w:val="auto"/>
          <w:kern w:val="0"/>
          <w:sz w:val="36"/>
          <w:szCs w:val="36"/>
          <w:highlight w:val="none"/>
          <w:lang w:val="zh-CN"/>
        </w:rPr>
        <w:t>法定代表人授权委托书</w:t>
      </w:r>
    </w:p>
    <w:p w14:paraId="099D4357">
      <w:pPr>
        <w:widowControl w:val="0"/>
        <w:spacing w:line="360" w:lineRule="auto"/>
        <w:textAlignment w:val="auto"/>
        <w:rPr>
          <w:rFonts w:ascii="宋体" w:hAnsi="宋体" w:cs="仿宋"/>
          <w:bCs/>
          <w:color w:val="auto"/>
          <w:sz w:val="24"/>
          <w:szCs w:val="24"/>
          <w:highlight w:val="none"/>
        </w:rPr>
      </w:pPr>
      <w:r>
        <w:rPr>
          <w:rFonts w:hint="eastAsia" w:ascii="宋体" w:hAnsi="宋体" w:cs="仿宋"/>
          <w:bCs/>
          <w:color w:val="auto"/>
          <w:sz w:val="24"/>
          <w:szCs w:val="24"/>
          <w:highlight w:val="none"/>
        </w:rPr>
        <w:t>致：</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（招租方）</w:t>
      </w:r>
    </w:p>
    <w:p w14:paraId="5EF0EB1F">
      <w:pPr>
        <w:keepLines/>
        <w:widowControl w:val="0"/>
        <w:wordWrap w:val="0"/>
        <w:topLinePunct/>
        <w:spacing w:line="360" w:lineRule="auto"/>
        <w:ind w:firstLine="480" w:firstLineChars="200"/>
        <w:textAlignment w:val="auto"/>
        <w:rPr>
          <w:rFonts w:ascii="宋体" w:hAnsi="宋体" w:cs="仿宋"/>
          <w:bCs/>
          <w:color w:val="auto"/>
          <w:sz w:val="24"/>
          <w:szCs w:val="24"/>
          <w:highlight w:val="none"/>
        </w:rPr>
      </w:pPr>
      <w:r>
        <w:rPr>
          <w:rFonts w:hint="eastAsia" w:ascii="宋体" w:hAnsi="宋体" w:cs="仿宋"/>
          <w:bCs/>
          <w:color w:val="auto"/>
          <w:sz w:val="24"/>
          <w:szCs w:val="24"/>
          <w:highlight w:val="none"/>
        </w:rPr>
        <w:t>本授权委托书声明：注册于</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（公司地址）的</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（公司名称）法定代表人</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（姓名）代表本公司（单位）授权</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（授权代理人的姓名）为公司的合法代理人，授权其在兰州大学</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（项目编号）项目的招租活动中提交竞租文件及资质证明文件，并以本公司（单位）名义处理一切与该项目有关的事务。授权代理人无转委托权。</w:t>
      </w:r>
    </w:p>
    <w:p w14:paraId="6E53FFAD">
      <w:pPr>
        <w:keepLines/>
        <w:widowControl w:val="0"/>
        <w:wordWrap w:val="0"/>
        <w:topLinePunct/>
        <w:spacing w:line="360" w:lineRule="auto"/>
        <w:ind w:firstLine="480" w:firstLineChars="200"/>
        <w:textAlignment w:val="auto"/>
        <w:rPr>
          <w:rFonts w:ascii="宋体" w:hAnsi="宋体" w:cs="仿宋"/>
          <w:bCs/>
          <w:color w:val="auto"/>
          <w:sz w:val="24"/>
          <w:szCs w:val="24"/>
          <w:highlight w:val="none"/>
        </w:rPr>
      </w:pPr>
      <w:r>
        <w:rPr>
          <w:rFonts w:hint="eastAsia" w:ascii="宋体" w:hAnsi="宋体" w:cs="仿宋"/>
          <w:bCs/>
          <w:color w:val="auto"/>
          <w:sz w:val="24"/>
          <w:szCs w:val="24"/>
          <w:highlight w:val="none"/>
        </w:rPr>
        <w:t>本授权委托书承诺：我公司（单位）对授权代理人的签名负全部责任，并保证所提供的竞租文件及资质证明文件真实、合法、完整，并愿承担因竞租文件或资质证明文件的缺陷、授权代理人失误等所导致的全部经济损失及相应的法律责任。</w:t>
      </w:r>
    </w:p>
    <w:p w14:paraId="3ABA58F3">
      <w:pPr>
        <w:widowControl w:val="0"/>
        <w:spacing w:line="360" w:lineRule="auto"/>
        <w:ind w:firstLine="480" w:firstLineChars="200"/>
        <w:textAlignment w:val="auto"/>
        <w:rPr>
          <w:rFonts w:ascii="宋体" w:hAnsi="宋体" w:cs="仿宋"/>
          <w:bCs/>
          <w:color w:val="auto"/>
          <w:sz w:val="24"/>
          <w:szCs w:val="24"/>
          <w:highlight w:val="none"/>
        </w:rPr>
      </w:pPr>
      <w:r>
        <w:rPr>
          <w:rFonts w:hint="eastAsia" w:ascii="宋体" w:hAnsi="宋体" w:cs="仿宋"/>
          <w:bCs/>
          <w:color w:val="auto"/>
          <w:sz w:val="24"/>
          <w:szCs w:val="24"/>
          <w:highlight w:val="none"/>
        </w:rPr>
        <w:t>本授权委托书于</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年</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月</w:t>
      </w:r>
      <w:r>
        <w:rPr>
          <w:rFonts w:hint="eastAsia" w:ascii="宋体" w:hAnsi="宋体" w:cs="仿宋"/>
          <w:bCs/>
          <w:color w:val="auto"/>
          <w:sz w:val="24"/>
          <w:szCs w:val="24"/>
          <w:highlight w:val="none"/>
          <w:u w:val="single"/>
        </w:rPr>
        <w:t xml:space="preserve">   日起生效，有效期</w:t>
      </w:r>
      <w:r>
        <w:rPr>
          <w:rFonts w:hint="eastAsia" w:ascii="宋体" w:hAnsi="宋体" w:cs="仿宋"/>
          <w:bCs/>
          <w:color w:val="auto"/>
          <w:sz w:val="24"/>
          <w:szCs w:val="24"/>
          <w:highlight w:val="none"/>
        </w:rPr>
        <w:t>至</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年</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月</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日，授权代理人在此授权期内签署的所有文件不因授权的撤销而失效。</w:t>
      </w:r>
    </w:p>
    <w:p w14:paraId="031238E1">
      <w:pPr>
        <w:widowControl w:val="0"/>
        <w:spacing w:line="360" w:lineRule="auto"/>
        <w:ind w:firstLine="480" w:firstLineChars="200"/>
        <w:textAlignment w:val="auto"/>
        <w:rPr>
          <w:rFonts w:ascii="宋体" w:hAnsi="宋体" w:cs="仿宋"/>
          <w:bCs/>
          <w:color w:val="auto"/>
          <w:sz w:val="24"/>
          <w:szCs w:val="24"/>
          <w:highlight w:val="none"/>
        </w:rPr>
      </w:pPr>
      <w:r>
        <w:rPr>
          <w:rFonts w:hint="eastAsia" w:ascii="宋体" w:hAnsi="宋体" w:cs="仿宋"/>
          <w:bCs/>
          <w:color w:val="auto"/>
          <w:sz w:val="24"/>
          <w:szCs w:val="24"/>
          <w:highlight w:val="none"/>
        </w:rPr>
        <w:t>特此声明。</w:t>
      </w:r>
    </w:p>
    <w:p w14:paraId="4A7F8B0D">
      <w:pPr>
        <w:widowControl w:val="0"/>
        <w:spacing w:line="360" w:lineRule="auto"/>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竞租方：________________（公司全称，并加盖公章）</w:t>
      </w:r>
    </w:p>
    <w:p w14:paraId="60AAF284">
      <w:pPr>
        <w:widowControl w:val="0"/>
        <w:spacing w:line="360" w:lineRule="auto"/>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法定代表人：________________（</w:t>
      </w:r>
      <w:r>
        <w:rPr>
          <w:rFonts w:hint="eastAsia" w:ascii="宋体" w:hAnsi="宋体" w:cs="仿宋"/>
          <w:b/>
          <w:color w:val="auto"/>
          <w:sz w:val="24"/>
          <w:szCs w:val="24"/>
          <w:highlight w:val="none"/>
        </w:rPr>
        <w:t>签字</w:t>
      </w:r>
      <w:r>
        <w:rPr>
          <w:rFonts w:hint="eastAsia" w:ascii="宋体" w:hAnsi="宋体" w:cs="仿宋"/>
          <w:color w:val="auto"/>
          <w:sz w:val="24"/>
          <w:szCs w:val="24"/>
          <w:highlight w:val="none"/>
        </w:rPr>
        <w:t>）      时间：_____年____月____日</w:t>
      </w:r>
    </w:p>
    <w:p w14:paraId="4211BABB">
      <w:pPr>
        <w:widowControl w:val="0"/>
        <w:spacing w:line="360" w:lineRule="auto"/>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身份证号码：________________________</w:t>
      </w:r>
    </w:p>
    <w:p w14:paraId="03DDB339">
      <w:pPr>
        <w:widowControl w:val="0"/>
        <w:spacing w:line="360" w:lineRule="auto"/>
        <w:ind w:right="630"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授权</w:t>
      </w:r>
      <w:r>
        <w:rPr>
          <w:rFonts w:hint="eastAsia" w:ascii="宋体" w:hAnsi="宋体" w:cs="仿宋"/>
          <w:bCs/>
          <w:color w:val="auto"/>
          <w:sz w:val="24"/>
          <w:szCs w:val="24"/>
          <w:highlight w:val="none"/>
        </w:rPr>
        <w:t>代理</w:t>
      </w:r>
      <w:r>
        <w:rPr>
          <w:rFonts w:hint="eastAsia" w:ascii="宋体" w:hAnsi="宋体" w:cs="仿宋"/>
          <w:color w:val="auto"/>
          <w:sz w:val="24"/>
          <w:szCs w:val="24"/>
          <w:highlight w:val="none"/>
        </w:rPr>
        <w:t>人：________________（</w:t>
      </w:r>
      <w:r>
        <w:rPr>
          <w:rFonts w:hint="eastAsia" w:ascii="宋体" w:hAnsi="宋体" w:cs="仿宋"/>
          <w:b/>
          <w:color w:val="auto"/>
          <w:sz w:val="24"/>
          <w:szCs w:val="24"/>
          <w:highlight w:val="none"/>
        </w:rPr>
        <w:t>签字</w:t>
      </w:r>
      <w:r>
        <w:rPr>
          <w:rFonts w:hint="eastAsia" w:ascii="宋体" w:hAnsi="宋体" w:cs="仿宋"/>
          <w:color w:val="auto"/>
          <w:sz w:val="24"/>
          <w:szCs w:val="24"/>
          <w:highlight w:val="none"/>
        </w:rPr>
        <w:t>）      时间：_____年____月____日</w:t>
      </w:r>
    </w:p>
    <w:p w14:paraId="38F83634">
      <w:pPr>
        <w:widowControl w:val="0"/>
        <w:spacing w:line="360" w:lineRule="auto"/>
        <w:ind w:firstLine="480" w:firstLineChars="200"/>
        <w:textAlignment w:val="auto"/>
        <w:rPr>
          <w:rFonts w:ascii="宋体" w:hAnsi="宋体" w:cs="仿宋"/>
          <w:color w:val="auto"/>
          <w:sz w:val="21"/>
          <w:szCs w:val="21"/>
          <w:highlight w:val="none"/>
        </w:rPr>
      </w:pPr>
      <w:r>
        <w:rPr>
          <w:rFonts w:hint="eastAsia" w:ascii="宋体" w:hAnsi="宋体" w:cs="仿宋"/>
          <w:color w:val="auto"/>
          <w:sz w:val="24"/>
          <w:szCs w:val="24"/>
          <w:highlight w:val="none"/>
        </w:rPr>
        <w:t>身份证号码：________________________</w:t>
      </w:r>
    </w:p>
    <w:p w14:paraId="7EE2B114">
      <w:pPr>
        <w:widowControl w:val="0"/>
        <w:spacing w:line="360" w:lineRule="auto"/>
        <w:ind w:firstLine="361" w:firstLineChars="200"/>
        <w:textAlignment w:val="auto"/>
        <w:rPr>
          <w:rFonts w:ascii="宋体" w:hAnsi="宋体" w:cs="仿宋"/>
          <w:b/>
          <w:color w:val="auto"/>
          <w:sz w:val="18"/>
          <w:szCs w:val="18"/>
          <w:highlight w:val="none"/>
        </w:rPr>
      </w:pPr>
      <w:r>
        <w:rPr>
          <w:rFonts w:hint="eastAsia" w:ascii="宋体" w:hAnsi="宋体" w:cs="仿宋"/>
          <w:b/>
          <w:color w:val="auto"/>
          <w:sz w:val="18"/>
          <w:szCs w:val="18"/>
          <w:highlight w:val="none"/>
        </w:rPr>
        <w:t>法定代表人身份证明及授权代理人身份证明（身份证正反两面复印件）</w:t>
      </w:r>
    </w:p>
    <w:tbl>
      <w:tblPr>
        <w:tblStyle w:val="17"/>
        <w:tblpPr w:leftFromText="180" w:rightFromText="180" w:vertAnchor="text" w:horzAnchor="page" w:tblpX="1887" w:tblpY="8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14:paraId="498C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5" w:hRule="atLeast"/>
        </w:trPr>
        <w:tc>
          <w:tcPr>
            <w:tcW w:w="8528" w:type="dxa"/>
            <w:tcBorders>
              <w:top w:val="single" w:color="auto" w:sz="4" w:space="0"/>
              <w:left w:val="single" w:color="auto" w:sz="4" w:space="0"/>
              <w:bottom w:val="single" w:color="auto" w:sz="4" w:space="0"/>
              <w:right w:val="single" w:color="auto" w:sz="4" w:space="0"/>
            </w:tcBorders>
            <w:vAlign w:val="center"/>
          </w:tcPr>
          <w:p w14:paraId="0EB6E5DD">
            <w:pPr>
              <w:widowControl w:val="0"/>
              <w:adjustRightInd w:val="0"/>
              <w:snapToGrid w:val="0"/>
              <w:spacing w:before="120" w:beforeLines="50" w:line="360" w:lineRule="auto"/>
              <w:jc w:val="center"/>
              <w:textAlignment w:val="auto"/>
              <w:rPr>
                <w:rFonts w:ascii="宋体" w:hAnsi="宋体" w:cs="仿宋"/>
                <w:color w:val="auto"/>
                <w:sz w:val="18"/>
                <w:szCs w:val="18"/>
                <w:highlight w:val="none"/>
              </w:rPr>
            </w:pPr>
            <w:r>
              <w:rPr>
                <w:rFonts w:hint="eastAsia" w:ascii="宋体" w:hAnsi="宋体" w:cs="仿宋"/>
                <w:color w:val="auto"/>
                <w:sz w:val="18"/>
                <w:szCs w:val="18"/>
                <w:highlight w:val="none"/>
              </w:rPr>
              <w:t>授权代理人身份证复印件或扫描打印</w:t>
            </w:r>
          </w:p>
        </w:tc>
      </w:tr>
    </w:tbl>
    <w:p w14:paraId="125DD2A6">
      <w:pPr>
        <w:widowControl w:val="0"/>
        <w:textAlignment w:val="auto"/>
        <w:rPr>
          <w:rFonts w:ascii="宋体" w:hAnsi="宋体" w:cs="仿宋"/>
          <w:b/>
          <w:color w:val="auto"/>
          <w:szCs w:val="21"/>
          <w:highlight w:val="none"/>
        </w:rPr>
      </w:pPr>
    </w:p>
    <w:tbl>
      <w:tblPr>
        <w:tblStyle w:val="17"/>
        <w:tblpPr w:leftFromText="180" w:rightFromText="180" w:vertAnchor="text" w:horzAnchor="page" w:tblpX="1904" w:tblpY="246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2"/>
      </w:tblGrid>
      <w:tr w14:paraId="0C7D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8472" w:type="dxa"/>
            <w:tcBorders>
              <w:top w:val="single" w:color="auto" w:sz="4" w:space="0"/>
              <w:left w:val="single" w:color="auto" w:sz="4" w:space="0"/>
              <w:bottom w:val="single" w:color="auto" w:sz="4" w:space="0"/>
              <w:right w:val="single" w:color="auto" w:sz="4" w:space="0"/>
            </w:tcBorders>
            <w:vAlign w:val="center"/>
          </w:tcPr>
          <w:p w14:paraId="65E114CF">
            <w:pPr>
              <w:widowControl w:val="0"/>
              <w:adjustRightInd w:val="0"/>
              <w:snapToGrid w:val="0"/>
              <w:spacing w:before="120" w:beforeLines="50" w:line="360" w:lineRule="auto"/>
              <w:jc w:val="center"/>
              <w:textAlignment w:val="auto"/>
              <w:rPr>
                <w:rFonts w:ascii="宋体" w:hAnsi="宋体" w:cs="仿宋"/>
                <w:color w:val="auto"/>
                <w:sz w:val="18"/>
                <w:szCs w:val="18"/>
                <w:highlight w:val="none"/>
              </w:rPr>
            </w:pPr>
            <w:r>
              <w:rPr>
                <w:rFonts w:hint="eastAsia" w:ascii="宋体" w:hAnsi="宋体" w:cs="仿宋"/>
                <w:color w:val="auto"/>
                <w:sz w:val="18"/>
                <w:szCs w:val="18"/>
                <w:highlight w:val="none"/>
              </w:rPr>
              <w:t>法定代表人身份证复印件或扫描打印</w:t>
            </w:r>
          </w:p>
        </w:tc>
      </w:tr>
    </w:tbl>
    <w:p w14:paraId="53487070">
      <w:pPr>
        <w:snapToGrid w:val="0"/>
        <w:rPr>
          <w:rStyle w:val="26"/>
          <w:rFonts w:ascii="宋体" w:hAnsi="宋体"/>
          <w:color w:val="auto"/>
          <w:sz w:val="20"/>
          <w:szCs w:val="28"/>
          <w:highlight w:val="none"/>
        </w:rPr>
        <w:sectPr>
          <w:headerReference r:id="rId3" w:type="default"/>
          <w:footerReference r:id="rId4" w:type="default"/>
          <w:pgSz w:w="11907" w:h="16840"/>
          <w:pgMar w:top="1134" w:right="1134" w:bottom="1134" w:left="1134" w:header="720" w:footer="720" w:gutter="0"/>
          <w:cols w:space="720" w:num="1"/>
          <w:titlePg/>
          <w:docGrid w:linePitch="387" w:charSpace="-5735"/>
        </w:sectPr>
      </w:pPr>
    </w:p>
    <w:p w14:paraId="455CF62E">
      <w:pPr>
        <w:pStyle w:val="4"/>
        <w:jc w:val="both"/>
        <w:rPr>
          <w:rFonts w:ascii="宋体" w:hAnsi="宋体" w:cs="宋体"/>
          <w:color w:val="auto"/>
          <w:highlight w:val="none"/>
        </w:rPr>
      </w:pPr>
      <w:bookmarkStart w:id="86" w:name="_Toc3097"/>
      <w:bookmarkStart w:id="87" w:name="_Toc26130"/>
      <w:r>
        <w:rPr>
          <w:rStyle w:val="26"/>
          <w:rFonts w:hint="eastAsia" w:ascii="宋体" w:hAnsi="宋体"/>
          <w:b w:val="0"/>
          <w:color w:val="auto"/>
          <w:sz w:val="24"/>
          <w:szCs w:val="24"/>
          <w:highlight w:val="none"/>
        </w:rPr>
        <w:t>附件3：</w:t>
      </w:r>
    </w:p>
    <w:bookmarkEnd w:id="86"/>
    <w:bookmarkEnd w:id="87"/>
    <w:p w14:paraId="779892BA">
      <w:pPr>
        <w:keepNext/>
        <w:keepLines/>
        <w:widowControl w:val="0"/>
        <w:tabs>
          <w:tab w:val="left" w:pos="840"/>
        </w:tabs>
        <w:spacing w:before="20" w:line="480" w:lineRule="exact"/>
        <w:jc w:val="center"/>
        <w:textAlignment w:val="auto"/>
        <w:outlineLvl w:val="1"/>
        <w:rPr>
          <w:rFonts w:ascii="宋体" w:hAnsi="宋体" w:cs="仿宋"/>
          <w:b/>
          <w:color w:val="auto"/>
          <w:kern w:val="0"/>
          <w:sz w:val="36"/>
          <w:szCs w:val="36"/>
          <w:highlight w:val="none"/>
          <w:lang w:val="zh-CN"/>
        </w:rPr>
      </w:pPr>
      <w:r>
        <w:rPr>
          <w:rFonts w:hint="eastAsia" w:ascii="宋体" w:hAnsi="宋体" w:cs="仿宋"/>
          <w:b/>
          <w:color w:val="auto"/>
          <w:kern w:val="0"/>
          <w:sz w:val="36"/>
          <w:szCs w:val="36"/>
          <w:highlight w:val="none"/>
          <w:lang w:val="zh-CN"/>
        </w:rPr>
        <w:t>书面声明函</w:t>
      </w:r>
    </w:p>
    <w:p w14:paraId="649C44E4">
      <w:pPr>
        <w:adjustRightInd w:val="0"/>
        <w:spacing w:line="480" w:lineRule="exact"/>
        <w:ind w:firstLine="480" w:firstLineChars="200"/>
        <w:jc w:val="left"/>
        <w:textAlignment w:val="auto"/>
        <w:rPr>
          <w:rFonts w:ascii="宋体" w:hAnsi="宋体" w:cs="宋体"/>
          <w:color w:val="auto"/>
          <w:sz w:val="24"/>
          <w:szCs w:val="21"/>
          <w:highlight w:val="none"/>
          <w:lang w:val="zh-CN"/>
        </w:rPr>
      </w:pPr>
    </w:p>
    <w:p w14:paraId="173E3310">
      <w:pPr>
        <w:adjustRightInd w:val="0"/>
        <w:spacing w:line="480" w:lineRule="exact"/>
        <w:ind w:firstLine="480" w:firstLineChars="200"/>
        <w:jc w:val="left"/>
        <w:textAlignment w:val="auto"/>
        <w:rPr>
          <w:rFonts w:ascii="宋体" w:hAnsi="宋体" w:cs="仿宋"/>
          <w:color w:val="auto"/>
          <w:sz w:val="24"/>
          <w:szCs w:val="24"/>
          <w:highlight w:val="none"/>
          <w:lang w:val="zh-CN"/>
        </w:rPr>
      </w:pPr>
      <w:r>
        <w:rPr>
          <w:rFonts w:hint="eastAsia" w:ascii="宋体" w:hAnsi="宋体" w:cs="仿宋"/>
          <w:bCs/>
          <w:color w:val="auto"/>
          <w:kern w:val="0"/>
          <w:sz w:val="24"/>
          <w:szCs w:val="24"/>
          <w:highlight w:val="none"/>
        </w:rPr>
        <w:t>致：</w:t>
      </w:r>
      <w:r>
        <w:rPr>
          <w:rFonts w:hint="eastAsia" w:ascii="宋体" w:hAnsi="宋体" w:cs="仿宋"/>
          <w:bCs/>
          <w:color w:val="auto"/>
          <w:kern w:val="0"/>
          <w:sz w:val="24"/>
          <w:szCs w:val="24"/>
          <w:highlight w:val="none"/>
          <w:u w:val="single" w:color="000000"/>
        </w:rPr>
        <w:t xml:space="preserve">                              </w:t>
      </w:r>
      <w:r>
        <w:rPr>
          <w:rFonts w:hint="eastAsia" w:ascii="宋体" w:hAnsi="宋体" w:cs="仿宋"/>
          <w:bCs/>
          <w:color w:val="auto"/>
          <w:kern w:val="0"/>
          <w:sz w:val="24"/>
          <w:szCs w:val="24"/>
          <w:highlight w:val="none"/>
        </w:rPr>
        <w:t>（招租方）</w:t>
      </w:r>
    </w:p>
    <w:p w14:paraId="1AEF20AB">
      <w:pPr>
        <w:widowControl w:val="0"/>
        <w:wordWrap w:val="0"/>
        <w:topLinePunct/>
        <w:autoSpaceDE w:val="0"/>
        <w:autoSpaceDN w:val="0"/>
        <w:adjustRightInd w:val="0"/>
        <w:spacing w:line="480" w:lineRule="exact"/>
        <w:ind w:firstLine="480" w:firstLineChars="200"/>
        <w:textAlignment w:val="auto"/>
        <w:rPr>
          <w:rFonts w:ascii="宋体" w:hAnsi="宋体" w:cs="仿宋"/>
          <w:color w:val="auto"/>
          <w:sz w:val="24"/>
          <w:szCs w:val="24"/>
          <w:highlight w:val="none"/>
          <w:lang w:val="zh-CN"/>
        </w:rPr>
      </w:pPr>
      <w:r>
        <w:rPr>
          <w:rFonts w:hint="eastAsia" w:ascii="宋体" w:hAnsi="宋体" w:cs="仿宋"/>
          <w:color w:val="auto"/>
          <w:sz w:val="24"/>
          <w:szCs w:val="24"/>
          <w:highlight w:val="none"/>
          <w:lang w:val="zh-CN"/>
        </w:rPr>
        <w:t>本单位愿就由</w:t>
      </w:r>
      <w:r>
        <w:rPr>
          <w:rFonts w:hint="eastAsia" w:ascii="宋体" w:hAnsi="宋体" w:cs="仿宋"/>
          <w:color w:val="auto"/>
          <w:sz w:val="24"/>
          <w:szCs w:val="24"/>
          <w:highlight w:val="none"/>
        </w:rPr>
        <w:t>招租方</w:t>
      </w:r>
      <w:r>
        <w:rPr>
          <w:rFonts w:hint="eastAsia" w:ascii="宋体" w:hAnsi="宋体" w:cs="仿宋"/>
          <w:color w:val="auto"/>
          <w:sz w:val="24"/>
          <w:szCs w:val="24"/>
          <w:highlight w:val="none"/>
          <w:lang w:val="zh-CN"/>
        </w:rPr>
        <w:t>组织实施的</w:t>
      </w:r>
      <w:r>
        <w:rPr>
          <w:rFonts w:hint="eastAsia" w:ascii="宋体" w:hAnsi="宋体" w:cs="仿宋"/>
          <w:color w:val="auto"/>
          <w:sz w:val="24"/>
          <w:szCs w:val="24"/>
          <w:highlight w:val="none"/>
        </w:rPr>
        <w:t>兰州大学</w:t>
      </w:r>
      <w:r>
        <w:rPr>
          <w:rFonts w:hint="eastAsia" w:ascii="宋体" w:hAnsi="宋体" w:cs="仿宋"/>
          <w:color w:val="auto"/>
          <w:sz w:val="24"/>
          <w:szCs w:val="24"/>
          <w:highlight w:val="none"/>
          <w:u w:val="single"/>
        </w:rPr>
        <w:t xml:space="preserve">                  </w:t>
      </w:r>
      <w:r>
        <w:rPr>
          <w:rFonts w:hint="eastAsia" w:ascii="宋体" w:hAnsi="宋体" w:cs="仿宋"/>
          <w:color w:val="auto"/>
          <w:sz w:val="24"/>
          <w:szCs w:val="24"/>
          <w:highlight w:val="none"/>
        </w:rPr>
        <w:t>（项目编号）</w:t>
      </w:r>
      <w:r>
        <w:rPr>
          <w:rFonts w:hint="eastAsia" w:ascii="宋体" w:hAnsi="宋体" w:cs="仿宋"/>
          <w:color w:val="auto"/>
          <w:sz w:val="24"/>
          <w:szCs w:val="24"/>
          <w:highlight w:val="none"/>
          <w:lang w:val="zh-CN"/>
        </w:rPr>
        <w:t>招租活动进行竞租，作</w:t>
      </w:r>
      <w:r>
        <w:rPr>
          <w:rFonts w:hint="eastAsia" w:ascii="宋体" w:hAnsi="宋体" w:cs="仿宋"/>
          <w:color w:val="auto"/>
          <w:sz w:val="24"/>
          <w:szCs w:val="24"/>
          <w:highlight w:val="none"/>
        </w:rPr>
        <w:t>以下郑重声明：</w:t>
      </w:r>
    </w:p>
    <w:p w14:paraId="12DB51C9">
      <w:pPr>
        <w:widowControl w:val="0"/>
        <w:autoSpaceDE w:val="0"/>
        <w:autoSpaceDN w:val="0"/>
        <w:adjustRightInd w:val="0"/>
        <w:spacing w:line="480" w:lineRule="exact"/>
        <w:ind w:firstLine="480" w:firstLineChars="200"/>
        <w:textAlignment w:val="auto"/>
        <w:rPr>
          <w:rFonts w:ascii="宋体" w:hAnsi="宋体" w:cs="仿宋"/>
          <w:color w:val="auto"/>
          <w:sz w:val="24"/>
          <w:szCs w:val="24"/>
          <w:highlight w:val="none"/>
          <w:lang w:val="zh-CN"/>
        </w:rPr>
      </w:pPr>
      <w:r>
        <w:rPr>
          <w:rFonts w:hint="eastAsia" w:ascii="宋体" w:hAnsi="宋体" w:cs="仿宋"/>
          <w:color w:val="auto"/>
          <w:sz w:val="24"/>
          <w:szCs w:val="24"/>
          <w:highlight w:val="none"/>
        </w:rPr>
        <w:t>1.</w:t>
      </w:r>
      <w:r>
        <w:rPr>
          <w:rFonts w:hint="eastAsia" w:ascii="宋体" w:hAnsi="宋体" w:cs="仿宋"/>
          <w:color w:val="auto"/>
          <w:sz w:val="24"/>
          <w:szCs w:val="24"/>
          <w:highlight w:val="none"/>
          <w:lang w:val="zh-CN"/>
        </w:rPr>
        <w:t>本单位具有履行合同所必需的设备和专业技术</w:t>
      </w:r>
      <w:r>
        <w:rPr>
          <w:rFonts w:hint="eastAsia" w:ascii="宋体" w:hAnsi="宋体" w:cs="仿宋"/>
          <w:color w:val="auto"/>
          <w:sz w:val="24"/>
          <w:szCs w:val="24"/>
          <w:highlight w:val="none"/>
        </w:rPr>
        <w:t>服务</w:t>
      </w:r>
      <w:r>
        <w:rPr>
          <w:rFonts w:hint="eastAsia" w:ascii="宋体" w:hAnsi="宋体" w:cs="仿宋"/>
          <w:color w:val="auto"/>
          <w:sz w:val="24"/>
          <w:szCs w:val="24"/>
          <w:highlight w:val="none"/>
          <w:lang w:val="zh-CN"/>
        </w:rPr>
        <w:t>能力。</w:t>
      </w:r>
    </w:p>
    <w:p w14:paraId="2540DE85">
      <w:pPr>
        <w:widowControl w:val="0"/>
        <w:autoSpaceDE w:val="0"/>
        <w:autoSpaceDN w:val="0"/>
        <w:adjustRightInd w:val="0"/>
        <w:spacing w:line="480" w:lineRule="exact"/>
        <w:ind w:firstLine="480" w:firstLineChars="200"/>
        <w:textAlignment w:val="auto"/>
        <w:rPr>
          <w:rFonts w:ascii="宋体" w:hAnsi="宋体" w:cs="仿宋"/>
          <w:color w:val="auto"/>
          <w:sz w:val="24"/>
          <w:szCs w:val="24"/>
          <w:highlight w:val="none"/>
          <w:lang w:val="zh-CN"/>
        </w:rPr>
      </w:pPr>
      <w:r>
        <w:rPr>
          <w:rFonts w:hint="eastAsia" w:ascii="宋体" w:hAnsi="宋体" w:cs="仿宋"/>
          <w:color w:val="auto"/>
          <w:sz w:val="24"/>
          <w:szCs w:val="24"/>
          <w:highlight w:val="none"/>
        </w:rPr>
        <w:t>2.</w:t>
      </w:r>
      <w:r>
        <w:rPr>
          <w:rFonts w:hint="eastAsia" w:ascii="宋体" w:hAnsi="宋体" w:cs="仿宋"/>
          <w:color w:val="auto"/>
          <w:sz w:val="24"/>
          <w:szCs w:val="24"/>
          <w:highlight w:val="none"/>
          <w:lang w:val="zh-CN"/>
        </w:rPr>
        <w:t>在参加本项目招租活动前三年内，</w:t>
      </w:r>
      <w:r>
        <w:rPr>
          <w:rFonts w:hint="eastAsia" w:ascii="宋体" w:hAnsi="宋体" w:cs="仿宋"/>
          <w:color w:val="auto"/>
          <w:sz w:val="24"/>
          <w:szCs w:val="24"/>
          <w:highlight w:val="none"/>
        </w:rPr>
        <w:t>我</w:t>
      </w:r>
      <w:r>
        <w:rPr>
          <w:rFonts w:hint="eastAsia" w:ascii="宋体" w:hAnsi="宋体" w:cs="仿宋"/>
          <w:color w:val="auto"/>
          <w:sz w:val="24"/>
          <w:szCs w:val="24"/>
          <w:highlight w:val="none"/>
          <w:lang w:val="zh-CN"/>
        </w:rPr>
        <w:t>单位</w:t>
      </w:r>
      <w:r>
        <w:rPr>
          <w:rFonts w:hint="eastAsia" w:ascii="宋体" w:hAnsi="宋体" w:cs="仿宋"/>
          <w:color w:val="auto"/>
          <w:sz w:val="24"/>
          <w:szCs w:val="24"/>
          <w:highlight w:val="none"/>
        </w:rPr>
        <w:t>在经营活动中没有因违法经营受到刑事处罚或者责令停产停业、吊销许可证或者执照、较大数额罚款等行政处罚</w:t>
      </w:r>
      <w:r>
        <w:rPr>
          <w:rFonts w:hint="eastAsia" w:ascii="宋体" w:hAnsi="宋体" w:cs="仿宋"/>
          <w:color w:val="auto"/>
          <w:sz w:val="24"/>
          <w:szCs w:val="24"/>
          <w:highlight w:val="none"/>
          <w:lang w:val="zh-CN"/>
        </w:rPr>
        <w:t>。</w:t>
      </w:r>
    </w:p>
    <w:p w14:paraId="3594BD1A">
      <w:pPr>
        <w:widowControl w:val="0"/>
        <w:autoSpaceDE w:val="0"/>
        <w:autoSpaceDN w:val="0"/>
        <w:adjustRightInd w:val="0"/>
        <w:spacing w:line="48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3.</w:t>
      </w:r>
      <w:r>
        <w:rPr>
          <w:rFonts w:hint="eastAsia" w:ascii="宋体" w:hAnsi="宋体" w:cs="仿宋"/>
          <w:color w:val="auto"/>
          <w:sz w:val="24"/>
          <w:szCs w:val="24"/>
          <w:highlight w:val="none"/>
          <w:lang w:val="zh-CN"/>
        </w:rPr>
        <w:t>本单位在经营活动中严格遵守中华人民共和国各项法律法规，</w:t>
      </w:r>
      <w:r>
        <w:rPr>
          <w:rFonts w:hint="eastAsia" w:ascii="宋体" w:hAnsi="宋体" w:cs="仿宋"/>
          <w:color w:val="auto"/>
          <w:sz w:val="24"/>
          <w:szCs w:val="24"/>
          <w:highlight w:val="none"/>
        </w:rPr>
        <w:t>无任何行贿犯罪记录。</w:t>
      </w:r>
    </w:p>
    <w:p w14:paraId="0DD98E38">
      <w:pPr>
        <w:widowControl w:val="0"/>
        <w:autoSpaceDE w:val="0"/>
        <w:autoSpaceDN w:val="0"/>
        <w:adjustRightInd w:val="0"/>
        <w:spacing w:line="480" w:lineRule="exact"/>
        <w:ind w:firstLine="480" w:firstLineChars="200"/>
        <w:textAlignment w:val="auto"/>
        <w:rPr>
          <w:rFonts w:ascii="宋体" w:hAnsi="宋体" w:cs="仿宋"/>
          <w:color w:val="auto"/>
          <w:sz w:val="24"/>
          <w:szCs w:val="24"/>
          <w:highlight w:val="none"/>
          <w:lang w:val="zh-CN"/>
        </w:rPr>
      </w:pPr>
      <w:r>
        <w:rPr>
          <w:rFonts w:hint="eastAsia" w:ascii="宋体" w:hAnsi="宋体" w:cs="仿宋"/>
          <w:color w:val="auto"/>
          <w:sz w:val="24"/>
          <w:szCs w:val="24"/>
          <w:highlight w:val="none"/>
        </w:rPr>
        <w:t>4.</w:t>
      </w:r>
      <w:r>
        <w:rPr>
          <w:rFonts w:hint="eastAsia" w:ascii="宋体" w:hAnsi="宋体" w:cs="仿宋"/>
          <w:color w:val="auto"/>
          <w:sz w:val="24"/>
          <w:szCs w:val="24"/>
          <w:highlight w:val="none"/>
          <w:lang w:val="zh-CN"/>
        </w:rPr>
        <w:t>本单位在竞租文件中提交的</w:t>
      </w:r>
      <w:r>
        <w:rPr>
          <w:rFonts w:hint="eastAsia" w:ascii="宋体" w:hAnsi="宋体" w:cs="仿宋"/>
          <w:color w:val="auto"/>
          <w:sz w:val="24"/>
          <w:szCs w:val="24"/>
          <w:highlight w:val="none"/>
        </w:rPr>
        <w:t>所有材料（包括</w:t>
      </w:r>
      <w:r>
        <w:rPr>
          <w:rFonts w:hint="eastAsia" w:ascii="宋体" w:hAnsi="宋体" w:cs="仿宋"/>
          <w:color w:val="auto"/>
          <w:sz w:val="24"/>
          <w:szCs w:val="24"/>
          <w:highlight w:val="none"/>
          <w:lang w:val="zh-CN"/>
        </w:rPr>
        <w:t>关于竞租资格的所有文件、证明</w:t>
      </w:r>
      <w:r>
        <w:rPr>
          <w:rFonts w:hint="eastAsia" w:ascii="宋体" w:hAnsi="宋体" w:cs="仿宋"/>
          <w:color w:val="auto"/>
          <w:sz w:val="24"/>
          <w:szCs w:val="24"/>
          <w:highlight w:val="none"/>
        </w:rPr>
        <w:t>材料</w:t>
      </w:r>
      <w:r>
        <w:rPr>
          <w:rFonts w:hint="eastAsia" w:ascii="宋体" w:hAnsi="宋体" w:cs="仿宋"/>
          <w:color w:val="auto"/>
          <w:sz w:val="24"/>
          <w:szCs w:val="24"/>
          <w:highlight w:val="none"/>
          <w:lang w:val="zh-CN"/>
        </w:rPr>
        <w:t>、陈述</w:t>
      </w:r>
      <w:r>
        <w:rPr>
          <w:rFonts w:hint="eastAsia" w:ascii="宋体" w:hAnsi="宋体" w:cs="仿宋"/>
          <w:color w:val="auto"/>
          <w:sz w:val="24"/>
          <w:szCs w:val="24"/>
          <w:highlight w:val="none"/>
        </w:rPr>
        <w:t>）</w:t>
      </w:r>
      <w:r>
        <w:rPr>
          <w:rFonts w:hint="eastAsia" w:ascii="宋体" w:hAnsi="宋体" w:cs="仿宋"/>
          <w:color w:val="auto"/>
          <w:sz w:val="24"/>
          <w:szCs w:val="24"/>
          <w:highlight w:val="none"/>
          <w:lang w:val="zh-CN"/>
        </w:rPr>
        <w:t>均是真实的、准确的。</w:t>
      </w:r>
    </w:p>
    <w:p w14:paraId="3AB69B9D">
      <w:pPr>
        <w:widowControl w:val="0"/>
        <w:autoSpaceDE w:val="0"/>
        <w:autoSpaceDN w:val="0"/>
        <w:adjustRightInd w:val="0"/>
        <w:spacing w:line="480" w:lineRule="exact"/>
        <w:ind w:firstLine="480" w:firstLineChars="200"/>
        <w:textAlignment w:val="auto"/>
        <w:rPr>
          <w:rFonts w:ascii="宋体" w:hAnsi="宋体" w:cs="仿宋"/>
          <w:color w:val="auto"/>
          <w:sz w:val="24"/>
          <w:szCs w:val="24"/>
          <w:highlight w:val="none"/>
          <w:lang w:val="zh-CN"/>
        </w:rPr>
      </w:pPr>
      <w:r>
        <w:rPr>
          <w:rFonts w:hint="eastAsia" w:ascii="宋体" w:hAnsi="宋体" w:cs="仿宋"/>
          <w:color w:val="auto"/>
          <w:sz w:val="24"/>
          <w:szCs w:val="24"/>
          <w:highlight w:val="none"/>
        </w:rPr>
        <w:t>本单位对上述声明的真实性负责。如有虚假，将依法承担相应责任</w:t>
      </w:r>
      <w:r>
        <w:rPr>
          <w:rFonts w:hint="eastAsia" w:ascii="宋体" w:hAnsi="宋体" w:cs="仿宋"/>
          <w:color w:val="auto"/>
          <w:sz w:val="24"/>
          <w:szCs w:val="24"/>
          <w:highlight w:val="none"/>
          <w:lang w:val="zh-CN"/>
        </w:rPr>
        <w:t>。</w:t>
      </w:r>
    </w:p>
    <w:p w14:paraId="37AAFAAD">
      <w:pPr>
        <w:widowControl w:val="0"/>
        <w:tabs>
          <w:tab w:val="left" w:pos="4860"/>
        </w:tabs>
        <w:wordWrap w:val="0"/>
        <w:spacing w:line="480" w:lineRule="exact"/>
        <w:textAlignment w:val="auto"/>
        <w:rPr>
          <w:rFonts w:ascii="宋体" w:hAnsi="宋体" w:cs="仿宋"/>
          <w:color w:val="auto"/>
          <w:sz w:val="24"/>
          <w:szCs w:val="24"/>
          <w:highlight w:val="none"/>
        </w:rPr>
      </w:pPr>
    </w:p>
    <w:p w14:paraId="60937C9C">
      <w:pPr>
        <w:widowControl w:val="0"/>
        <w:tabs>
          <w:tab w:val="left" w:pos="4860"/>
        </w:tabs>
        <w:wordWrap w:val="0"/>
        <w:spacing w:line="7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竞租单位名称：</w:t>
      </w:r>
    </w:p>
    <w:p w14:paraId="4A9267AE">
      <w:pPr>
        <w:widowControl w:val="0"/>
        <w:tabs>
          <w:tab w:val="left" w:pos="4860"/>
        </w:tabs>
        <w:wordWrap w:val="0"/>
        <w:spacing w:line="7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法人或授权委托人签字：</w:t>
      </w:r>
    </w:p>
    <w:p w14:paraId="091C577F">
      <w:pPr>
        <w:widowControl w:val="0"/>
        <w:tabs>
          <w:tab w:val="left" w:pos="4860"/>
        </w:tabs>
        <w:wordWrap w:val="0"/>
        <w:spacing w:line="7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竞租单位盖章：</w:t>
      </w:r>
    </w:p>
    <w:p w14:paraId="0F8C0481">
      <w:pPr>
        <w:widowControl w:val="0"/>
        <w:spacing w:line="700" w:lineRule="exact"/>
        <w:ind w:firstLine="480" w:firstLineChars="200"/>
        <w:textAlignment w:val="auto"/>
        <w:rPr>
          <w:rFonts w:ascii="宋体" w:hAnsi="宋体"/>
          <w:color w:val="auto"/>
          <w:szCs w:val="28"/>
          <w:highlight w:val="none"/>
        </w:rPr>
      </w:pPr>
      <w:r>
        <w:rPr>
          <w:rFonts w:hint="eastAsia" w:ascii="宋体" w:hAnsi="宋体" w:cs="仿宋"/>
          <w:color w:val="auto"/>
          <w:sz w:val="24"/>
          <w:szCs w:val="24"/>
          <w:highlight w:val="none"/>
        </w:rPr>
        <w:t>日期：</w:t>
      </w:r>
    </w:p>
    <w:p w14:paraId="2AD1CC84">
      <w:pPr>
        <w:tabs>
          <w:tab w:val="left" w:pos="720"/>
          <w:tab w:val="left" w:pos="1535"/>
        </w:tabs>
        <w:snapToGrid w:val="0"/>
        <w:rPr>
          <w:rStyle w:val="26"/>
          <w:rFonts w:ascii="仿宋" w:hAnsi="仿宋" w:eastAsia="仿宋" w:cs="仿宋"/>
          <w:b/>
          <w:bCs/>
          <w:color w:val="auto"/>
          <w:szCs w:val="28"/>
          <w:highlight w:val="none"/>
        </w:rPr>
      </w:pPr>
    </w:p>
    <w:p w14:paraId="12C55961">
      <w:pPr>
        <w:tabs>
          <w:tab w:val="left" w:pos="720"/>
          <w:tab w:val="left" w:pos="1535"/>
        </w:tabs>
        <w:snapToGrid w:val="0"/>
        <w:rPr>
          <w:rStyle w:val="26"/>
          <w:rFonts w:ascii="仿宋" w:hAnsi="仿宋" w:eastAsia="仿宋" w:cs="仿宋"/>
          <w:b/>
          <w:bCs/>
          <w:color w:val="auto"/>
          <w:szCs w:val="28"/>
          <w:highlight w:val="none"/>
        </w:rPr>
      </w:pPr>
    </w:p>
    <w:p w14:paraId="68309474">
      <w:pPr>
        <w:tabs>
          <w:tab w:val="left" w:pos="720"/>
          <w:tab w:val="left" w:pos="1535"/>
        </w:tabs>
        <w:snapToGrid w:val="0"/>
        <w:rPr>
          <w:rStyle w:val="26"/>
          <w:rFonts w:ascii="仿宋" w:hAnsi="仿宋" w:eastAsia="仿宋" w:cs="仿宋"/>
          <w:b/>
          <w:bCs/>
          <w:color w:val="auto"/>
          <w:szCs w:val="28"/>
          <w:highlight w:val="none"/>
        </w:rPr>
      </w:pPr>
    </w:p>
    <w:p w14:paraId="325B6349">
      <w:pPr>
        <w:tabs>
          <w:tab w:val="left" w:pos="720"/>
          <w:tab w:val="left" w:pos="1535"/>
        </w:tabs>
        <w:snapToGrid w:val="0"/>
        <w:rPr>
          <w:rStyle w:val="26"/>
          <w:rFonts w:ascii="仿宋" w:hAnsi="仿宋" w:eastAsia="仿宋" w:cs="仿宋"/>
          <w:b/>
          <w:bCs/>
          <w:color w:val="auto"/>
          <w:szCs w:val="28"/>
          <w:highlight w:val="none"/>
        </w:rPr>
      </w:pPr>
    </w:p>
    <w:p w14:paraId="1ADD3823">
      <w:pPr>
        <w:tabs>
          <w:tab w:val="left" w:pos="720"/>
          <w:tab w:val="left" w:pos="1535"/>
        </w:tabs>
        <w:snapToGrid w:val="0"/>
        <w:rPr>
          <w:rStyle w:val="26"/>
          <w:rFonts w:ascii="仿宋" w:hAnsi="仿宋" w:eastAsia="仿宋" w:cs="仿宋"/>
          <w:b/>
          <w:bCs/>
          <w:color w:val="auto"/>
          <w:szCs w:val="28"/>
          <w:highlight w:val="none"/>
        </w:rPr>
      </w:pPr>
    </w:p>
    <w:p w14:paraId="4CAC3933">
      <w:pPr>
        <w:tabs>
          <w:tab w:val="left" w:pos="720"/>
          <w:tab w:val="left" w:pos="1535"/>
        </w:tabs>
        <w:snapToGrid w:val="0"/>
        <w:rPr>
          <w:rStyle w:val="26"/>
          <w:rFonts w:ascii="仿宋" w:hAnsi="仿宋" w:eastAsia="仿宋" w:cs="仿宋"/>
          <w:b/>
          <w:bCs/>
          <w:color w:val="auto"/>
          <w:szCs w:val="28"/>
          <w:highlight w:val="none"/>
        </w:rPr>
      </w:pPr>
    </w:p>
    <w:p w14:paraId="65AF68F0">
      <w:pPr>
        <w:pStyle w:val="23"/>
        <w:rPr>
          <w:color w:val="auto"/>
          <w:highlight w:val="none"/>
        </w:rPr>
      </w:pPr>
    </w:p>
    <w:p w14:paraId="41888BCC">
      <w:pPr>
        <w:tabs>
          <w:tab w:val="left" w:pos="720"/>
          <w:tab w:val="left" w:pos="1535"/>
        </w:tabs>
        <w:snapToGrid w:val="0"/>
        <w:rPr>
          <w:rStyle w:val="26"/>
          <w:rFonts w:ascii="仿宋" w:hAnsi="仿宋" w:eastAsia="仿宋" w:cs="仿宋"/>
          <w:b/>
          <w:bCs/>
          <w:color w:val="auto"/>
          <w:szCs w:val="28"/>
          <w:highlight w:val="none"/>
        </w:rPr>
      </w:pPr>
    </w:p>
    <w:p w14:paraId="60E01C0C">
      <w:pPr>
        <w:tabs>
          <w:tab w:val="left" w:pos="720"/>
          <w:tab w:val="left" w:pos="1535"/>
        </w:tabs>
        <w:snapToGrid w:val="0"/>
        <w:rPr>
          <w:rStyle w:val="26"/>
          <w:rFonts w:ascii="宋体" w:hAnsi="宋体"/>
          <w:bCs/>
          <w:color w:val="auto"/>
          <w:sz w:val="24"/>
          <w:szCs w:val="24"/>
          <w:highlight w:val="none"/>
        </w:rPr>
      </w:pPr>
    </w:p>
    <w:p w14:paraId="61A4BE77">
      <w:pPr>
        <w:tabs>
          <w:tab w:val="left" w:pos="720"/>
          <w:tab w:val="left" w:pos="1535"/>
        </w:tabs>
        <w:snapToGrid w:val="0"/>
        <w:rPr>
          <w:rStyle w:val="26"/>
          <w:rFonts w:ascii="宋体" w:hAnsi="宋体"/>
          <w:bCs/>
          <w:color w:val="auto"/>
          <w:sz w:val="24"/>
          <w:szCs w:val="24"/>
          <w:highlight w:val="none"/>
        </w:rPr>
      </w:pPr>
      <w:r>
        <w:rPr>
          <w:rStyle w:val="26"/>
          <w:rFonts w:hint="eastAsia" w:ascii="宋体" w:hAnsi="宋体"/>
          <w:bCs/>
          <w:color w:val="auto"/>
          <w:sz w:val="24"/>
          <w:szCs w:val="24"/>
          <w:highlight w:val="none"/>
        </w:rPr>
        <w:t>附件4：</w:t>
      </w:r>
    </w:p>
    <w:p w14:paraId="11AD15CA">
      <w:pPr>
        <w:tabs>
          <w:tab w:val="left" w:pos="720"/>
          <w:tab w:val="left" w:pos="1535"/>
        </w:tabs>
        <w:snapToGrid w:val="0"/>
        <w:rPr>
          <w:rStyle w:val="26"/>
          <w:rFonts w:ascii="宋体" w:hAnsi="宋体"/>
          <w:bCs/>
          <w:color w:val="auto"/>
          <w:sz w:val="24"/>
          <w:szCs w:val="24"/>
          <w:highlight w:val="none"/>
        </w:rPr>
      </w:pPr>
    </w:p>
    <w:p w14:paraId="74DB0877">
      <w:pPr>
        <w:widowControl w:val="0"/>
        <w:tabs>
          <w:tab w:val="left" w:pos="840"/>
        </w:tabs>
        <w:spacing w:line="360" w:lineRule="auto"/>
        <w:jc w:val="center"/>
        <w:textAlignment w:val="auto"/>
        <w:outlineLvl w:val="1"/>
        <w:rPr>
          <w:rFonts w:ascii="宋体" w:hAnsi="宋体" w:cs="仿宋"/>
          <w:b/>
          <w:color w:val="auto"/>
          <w:kern w:val="0"/>
          <w:sz w:val="36"/>
          <w:szCs w:val="36"/>
          <w:highlight w:val="none"/>
          <w:lang w:val="zh-CN"/>
        </w:rPr>
      </w:pPr>
      <w:r>
        <w:rPr>
          <w:rFonts w:hint="eastAsia" w:ascii="宋体" w:hAnsi="宋体" w:cs="仿宋"/>
          <w:b/>
          <w:color w:val="auto"/>
          <w:kern w:val="0"/>
          <w:sz w:val="36"/>
          <w:szCs w:val="36"/>
          <w:highlight w:val="none"/>
          <w:lang w:val="zh-CN"/>
        </w:rPr>
        <w:t>兰州大学招租项目竞租（响应）</w:t>
      </w:r>
    </w:p>
    <w:p w14:paraId="2492AF01">
      <w:pPr>
        <w:widowControl w:val="0"/>
        <w:tabs>
          <w:tab w:val="left" w:pos="840"/>
        </w:tabs>
        <w:spacing w:line="360" w:lineRule="auto"/>
        <w:jc w:val="center"/>
        <w:textAlignment w:val="auto"/>
        <w:outlineLvl w:val="1"/>
        <w:rPr>
          <w:rFonts w:ascii="宋体" w:hAnsi="宋体" w:cs="仿宋"/>
          <w:b/>
          <w:color w:val="auto"/>
          <w:kern w:val="0"/>
          <w:sz w:val="36"/>
          <w:szCs w:val="36"/>
          <w:highlight w:val="none"/>
          <w:lang w:val="zh-CN"/>
        </w:rPr>
      </w:pPr>
      <w:r>
        <w:rPr>
          <w:rFonts w:hint="eastAsia" w:ascii="宋体" w:hAnsi="宋体" w:cs="仿宋"/>
          <w:b/>
          <w:color w:val="auto"/>
          <w:kern w:val="0"/>
          <w:sz w:val="36"/>
          <w:szCs w:val="36"/>
          <w:highlight w:val="none"/>
          <w:lang w:val="zh-CN"/>
        </w:rPr>
        <w:t>实质性响应承诺书</w:t>
      </w:r>
    </w:p>
    <w:p w14:paraId="760568B9">
      <w:pPr>
        <w:widowControl w:val="0"/>
        <w:tabs>
          <w:tab w:val="left" w:pos="360"/>
          <w:tab w:val="left" w:pos="720"/>
        </w:tabs>
        <w:spacing w:line="480" w:lineRule="atLeast"/>
        <w:ind w:firstLine="480" w:firstLineChars="200"/>
        <w:jc w:val="left"/>
        <w:textAlignment w:val="auto"/>
        <w:rPr>
          <w:rFonts w:ascii="宋体" w:hAnsi="宋体" w:cs="仿宋"/>
          <w:color w:val="auto"/>
          <w:sz w:val="24"/>
          <w:szCs w:val="24"/>
          <w:highlight w:val="none"/>
        </w:rPr>
      </w:pPr>
      <w:r>
        <w:rPr>
          <w:rFonts w:hint="eastAsia" w:ascii="宋体" w:hAnsi="宋体" w:cs="仿宋"/>
          <w:color w:val="auto"/>
          <w:sz w:val="24"/>
          <w:szCs w:val="24"/>
          <w:highlight w:val="none"/>
        </w:rPr>
        <w:t>致：</w:t>
      </w:r>
      <w:r>
        <w:rPr>
          <w:rFonts w:hint="eastAsia" w:ascii="宋体" w:hAnsi="宋体" w:cs="仿宋"/>
          <w:bCs/>
          <w:color w:val="auto"/>
          <w:kern w:val="0"/>
          <w:sz w:val="24"/>
          <w:szCs w:val="24"/>
          <w:highlight w:val="none"/>
          <w:u w:val="single" w:color="000000"/>
        </w:rPr>
        <w:t xml:space="preserve">                              </w:t>
      </w:r>
      <w:r>
        <w:rPr>
          <w:rFonts w:hint="eastAsia" w:ascii="宋体" w:hAnsi="宋体" w:cs="仿宋"/>
          <w:bCs/>
          <w:color w:val="auto"/>
          <w:kern w:val="0"/>
          <w:sz w:val="24"/>
          <w:szCs w:val="24"/>
          <w:highlight w:val="none"/>
        </w:rPr>
        <w:t>（招租方）</w:t>
      </w:r>
      <w:r>
        <w:rPr>
          <w:rFonts w:hint="eastAsia" w:ascii="宋体" w:hAnsi="宋体" w:cs="仿宋"/>
          <w:color w:val="auto"/>
          <w:sz w:val="24"/>
          <w:szCs w:val="24"/>
          <w:highlight w:val="none"/>
          <w:lang w:val="zh-CN"/>
        </w:rPr>
        <w:t>：</w:t>
      </w:r>
    </w:p>
    <w:p w14:paraId="51CDA1EB">
      <w:pPr>
        <w:widowControl w:val="0"/>
        <w:tabs>
          <w:tab w:val="left" w:pos="720"/>
          <w:tab w:val="left" w:pos="1535"/>
        </w:tabs>
        <w:snapToGrid w:val="0"/>
        <w:spacing w:line="480" w:lineRule="atLeast"/>
        <w:ind w:firstLine="480" w:firstLineChars="200"/>
        <w:textAlignment w:val="auto"/>
        <w:rPr>
          <w:rFonts w:ascii="宋体" w:hAnsi="宋体" w:cs="仿宋"/>
          <w:bCs/>
          <w:color w:val="auto"/>
          <w:sz w:val="24"/>
          <w:szCs w:val="24"/>
          <w:highlight w:val="none"/>
        </w:rPr>
      </w:pPr>
      <w:r>
        <w:rPr>
          <w:rFonts w:hint="eastAsia" w:ascii="宋体" w:hAnsi="宋体" w:cs="仿宋"/>
          <w:bCs/>
          <w:color w:val="auto"/>
          <w:sz w:val="24"/>
          <w:szCs w:val="24"/>
          <w:highlight w:val="none"/>
        </w:rPr>
        <w:t>注册于</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（公司地址）的</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（公司名称）法定代表人</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（姓名）代表本公司（单位）授权</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（授权代理人的姓名）为公司的合法代理人，授权其在兰州大学</w:t>
      </w: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 xml:space="preserve">（项目名称）  </w:t>
      </w:r>
    </w:p>
    <w:p w14:paraId="7EAE0B6A">
      <w:pPr>
        <w:widowControl w:val="0"/>
        <w:tabs>
          <w:tab w:val="left" w:pos="720"/>
          <w:tab w:val="left" w:pos="1535"/>
        </w:tabs>
        <w:snapToGrid w:val="0"/>
        <w:spacing w:line="480" w:lineRule="atLeast"/>
        <w:textAlignment w:val="auto"/>
        <w:rPr>
          <w:rFonts w:ascii="宋体" w:hAnsi="宋体"/>
          <w:color w:val="auto"/>
          <w:sz w:val="24"/>
          <w:szCs w:val="24"/>
          <w:highlight w:val="none"/>
        </w:rPr>
      </w:pPr>
      <w:r>
        <w:rPr>
          <w:rFonts w:hint="eastAsia" w:ascii="宋体" w:hAnsi="宋体" w:cs="仿宋"/>
          <w:bCs/>
          <w:color w:val="auto"/>
          <w:sz w:val="24"/>
          <w:szCs w:val="24"/>
          <w:highlight w:val="none"/>
          <w:u w:val="single"/>
        </w:rPr>
        <w:t xml:space="preserve">                        </w:t>
      </w:r>
      <w:r>
        <w:rPr>
          <w:rFonts w:hint="eastAsia" w:ascii="宋体" w:hAnsi="宋体" w:cs="仿宋"/>
          <w:bCs/>
          <w:color w:val="auto"/>
          <w:sz w:val="24"/>
          <w:szCs w:val="24"/>
          <w:highlight w:val="none"/>
        </w:rPr>
        <w:t xml:space="preserve"> （项目编号）的招租活动中承诺：</w:t>
      </w:r>
    </w:p>
    <w:p w14:paraId="1A215C62">
      <w:pPr>
        <w:widowControl w:val="0"/>
        <w:tabs>
          <w:tab w:val="left" w:pos="360"/>
          <w:tab w:val="left" w:pos="720"/>
        </w:tabs>
        <w:spacing w:line="480" w:lineRule="atLeast"/>
        <w:ind w:firstLine="480" w:firstLineChars="200"/>
        <w:jc w:val="left"/>
        <w:textAlignment w:val="auto"/>
        <w:rPr>
          <w:rFonts w:ascii="宋体" w:hAnsi="宋体" w:cs="仿宋"/>
          <w:color w:val="auto"/>
          <w:sz w:val="24"/>
          <w:szCs w:val="24"/>
          <w:highlight w:val="none"/>
        </w:rPr>
      </w:pPr>
      <w:r>
        <w:rPr>
          <w:rFonts w:hint="eastAsia" w:ascii="宋体" w:hAnsi="宋体" w:cs="仿宋"/>
          <w:color w:val="auto"/>
          <w:sz w:val="24"/>
          <w:szCs w:val="24"/>
          <w:highlight w:val="none"/>
        </w:rPr>
        <w:t xml:space="preserve">完全响应招租文件中招租需求中标注“●”项关键技术指标， 我方保证上述信息真实、有效，若在中标后出现与承诺不符的情形，我方自愿放弃此次中标，并承担由此产生的一切法律责任和经济责任。 特此承诺！ </w:t>
      </w:r>
    </w:p>
    <w:p w14:paraId="51E5F27D">
      <w:pPr>
        <w:widowControl w:val="0"/>
        <w:tabs>
          <w:tab w:val="left" w:pos="360"/>
          <w:tab w:val="left" w:pos="720"/>
        </w:tabs>
        <w:spacing w:line="500" w:lineRule="atLeast"/>
        <w:ind w:firstLine="480" w:firstLineChars="200"/>
        <w:jc w:val="left"/>
        <w:textAlignment w:val="auto"/>
        <w:rPr>
          <w:rFonts w:ascii="宋体" w:hAnsi="宋体" w:cs="仿宋"/>
          <w:color w:val="auto"/>
          <w:sz w:val="24"/>
          <w:szCs w:val="24"/>
          <w:highlight w:val="none"/>
        </w:rPr>
      </w:pPr>
    </w:p>
    <w:p w14:paraId="3721C08F">
      <w:pPr>
        <w:widowControl w:val="0"/>
        <w:tabs>
          <w:tab w:val="left" w:pos="4860"/>
        </w:tabs>
        <w:wordWrap w:val="0"/>
        <w:spacing w:line="7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竞租单位名称：</w:t>
      </w:r>
    </w:p>
    <w:p w14:paraId="4A703FDD">
      <w:pPr>
        <w:widowControl w:val="0"/>
        <w:tabs>
          <w:tab w:val="left" w:pos="4860"/>
        </w:tabs>
        <w:wordWrap w:val="0"/>
        <w:spacing w:line="7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法人或授权委托人签字：</w:t>
      </w:r>
    </w:p>
    <w:p w14:paraId="54E53256">
      <w:pPr>
        <w:widowControl w:val="0"/>
        <w:tabs>
          <w:tab w:val="left" w:pos="4860"/>
        </w:tabs>
        <w:wordWrap w:val="0"/>
        <w:spacing w:line="7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竞租单位盖章：</w:t>
      </w:r>
    </w:p>
    <w:p w14:paraId="701967DC">
      <w:pPr>
        <w:widowControl w:val="0"/>
        <w:spacing w:line="700" w:lineRule="exact"/>
        <w:ind w:firstLine="480" w:firstLineChars="200"/>
        <w:textAlignment w:val="auto"/>
        <w:rPr>
          <w:rFonts w:ascii="宋体" w:hAnsi="宋体"/>
          <w:color w:val="auto"/>
          <w:szCs w:val="28"/>
          <w:highlight w:val="none"/>
        </w:rPr>
      </w:pPr>
      <w:r>
        <w:rPr>
          <w:rFonts w:hint="eastAsia" w:ascii="宋体" w:hAnsi="宋体" w:cs="仿宋"/>
          <w:color w:val="auto"/>
          <w:sz w:val="24"/>
          <w:szCs w:val="24"/>
          <w:highlight w:val="none"/>
        </w:rPr>
        <w:t>日期：</w:t>
      </w:r>
    </w:p>
    <w:p w14:paraId="19A20816">
      <w:pPr>
        <w:tabs>
          <w:tab w:val="left" w:pos="720"/>
          <w:tab w:val="left" w:pos="1535"/>
        </w:tabs>
        <w:snapToGrid w:val="0"/>
        <w:rPr>
          <w:rStyle w:val="26"/>
          <w:rFonts w:ascii="宋体" w:hAnsi="宋体"/>
          <w:bCs/>
          <w:color w:val="auto"/>
          <w:sz w:val="24"/>
          <w:szCs w:val="24"/>
          <w:highlight w:val="none"/>
        </w:rPr>
      </w:pPr>
    </w:p>
    <w:p w14:paraId="5B891A46">
      <w:pPr>
        <w:tabs>
          <w:tab w:val="left" w:pos="720"/>
          <w:tab w:val="left" w:pos="1535"/>
        </w:tabs>
        <w:snapToGrid w:val="0"/>
        <w:rPr>
          <w:rStyle w:val="26"/>
          <w:rFonts w:ascii="宋体" w:hAnsi="宋体"/>
          <w:bCs/>
          <w:color w:val="auto"/>
          <w:sz w:val="24"/>
          <w:szCs w:val="24"/>
          <w:highlight w:val="none"/>
        </w:rPr>
      </w:pPr>
    </w:p>
    <w:p w14:paraId="4E275C71">
      <w:pPr>
        <w:pStyle w:val="24"/>
        <w:rPr>
          <w:color w:val="auto"/>
          <w:highlight w:val="none"/>
        </w:rPr>
      </w:pPr>
    </w:p>
    <w:p w14:paraId="1C6D3FE2">
      <w:pPr>
        <w:tabs>
          <w:tab w:val="left" w:pos="720"/>
          <w:tab w:val="left" w:pos="1535"/>
        </w:tabs>
        <w:snapToGrid w:val="0"/>
        <w:rPr>
          <w:rStyle w:val="26"/>
          <w:rFonts w:ascii="宋体" w:hAnsi="宋体"/>
          <w:bCs/>
          <w:color w:val="auto"/>
          <w:sz w:val="24"/>
          <w:szCs w:val="24"/>
          <w:highlight w:val="none"/>
        </w:rPr>
      </w:pPr>
    </w:p>
    <w:p w14:paraId="1D7ACC3C">
      <w:pPr>
        <w:pStyle w:val="7"/>
        <w:rPr>
          <w:color w:val="auto"/>
          <w:highlight w:val="none"/>
        </w:rPr>
      </w:pPr>
    </w:p>
    <w:p w14:paraId="346F00DA">
      <w:pPr>
        <w:tabs>
          <w:tab w:val="left" w:pos="720"/>
          <w:tab w:val="left" w:pos="1535"/>
        </w:tabs>
        <w:snapToGrid w:val="0"/>
        <w:rPr>
          <w:rStyle w:val="26"/>
          <w:rFonts w:ascii="宋体" w:hAnsi="宋体"/>
          <w:bCs/>
          <w:color w:val="auto"/>
          <w:sz w:val="24"/>
          <w:szCs w:val="24"/>
          <w:highlight w:val="none"/>
        </w:rPr>
      </w:pPr>
    </w:p>
    <w:p w14:paraId="38177458">
      <w:pPr>
        <w:tabs>
          <w:tab w:val="left" w:pos="720"/>
          <w:tab w:val="left" w:pos="1535"/>
        </w:tabs>
        <w:snapToGrid w:val="0"/>
        <w:rPr>
          <w:rStyle w:val="26"/>
          <w:rFonts w:ascii="宋体" w:hAnsi="宋体"/>
          <w:bCs/>
          <w:color w:val="auto"/>
          <w:sz w:val="24"/>
          <w:szCs w:val="24"/>
          <w:highlight w:val="none"/>
        </w:rPr>
      </w:pPr>
    </w:p>
    <w:p w14:paraId="5773312E">
      <w:pPr>
        <w:tabs>
          <w:tab w:val="left" w:pos="720"/>
          <w:tab w:val="left" w:pos="1535"/>
        </w:tabs>
        <w:snapToGrid w:val="0"/>
        <w:rPr>
          <w:rStyle w:val="26"/>
          <w:rFonts w:ascii="宋体" w:hAnsi="宋体"/>
          <w:bCs/>
          <w:color w:val="auto"/>
          <w:sz w:val="24"/>
          <w:szCs w:val="24"/>
          <w:highlight w:val="none"/>
        </w:rPr>
      </w:pPr>
    </w:p>
    <w:p w14:paraId="2A56C37F">
      <w:pPr>
        <w:tabs>
          <w:tab w:val="left" w:pos="720"/>
          <w:tab w:val="left" w:pos="1535"/>
        </w:tabs>
        <w:snapToGrid w:val="0"/>
        <w:rPr>
          <w:rStyle w:val="26"/>
          <w:rFonts w:ascii="宋体" w:hAnsi="宋体"/>
          <w:bCs/>
          <w:color w:val="auto"/>
          <w:sz w:val="24"/>
          <w:szCs w:val="24"/>
          <w:highlight w:val="none"/>
        </w:rPr>
      </w:pPr>
    </w:p>
    <w:p w14:paraId="25131FD0">
      <w:pPr>
        <w:tabs>
          <w:tab w:val="left" w:pos="720"/>
          <w:tab w:val="left" w:pos="1535"/>
        </w:tabs>
        <w:snapToGrid w:val="0"/>
        <w:rPr>
          <w:rStyle w:val="26"/>
          <w:rFonts w:ascii="宋体" w:hAnsi="宋体"/>
          <w:bCs/>
          <w:color w:val="auto"/>
          <w:sz w:val="24"/>
          <w:szCs w:val="24"/>
          <w:highlight w:val="none"/>
        </w:rPr>
      </w:pPr>
    </w:p>
    <w:p w14:paraId="7024439F">
      <w:pPr>
        <w:tabs>
          <w:tab w:val="left" w:pos="720"/>
          <w:tab w:val="left" w:pos="1535"/>
        </w:tabs>
        <w:snapToGrid w:val="0"/>
        <w:rPr>
          <w:rStyle w:val="26"/>
          <w:rFonts w:ascii="宋体" w:hAnsi="宋体"/>
          <w:bCs/>
          <w:color w:val="auto"/>
          <w:sz w:val="24"/>
          <w:szCs w:val="24"/>
          <w:highlight w:val="none"/>
        </w:rPr>
      </w:pPr>
    </w:p>
    <w:p w14:paraId="45E32609">
      <w:pPr>
        <w:tabs>
          <w:tab w:val="left" w:pos="720"/>
          <w:tab w:val="left" w:pos="1535"/>
        </w:tabs>
        <w:snapToGrid w:val="0"/>
        <w:rPr>
          <w:rStyle w:val="26"/>
          <w:rFonts w:ascii="宋体" w:hAnsi="宋体"/>
          <w:bCs/>
          <w:color w:val="auto"/>
          <w:sz w:val="24"/>
          <w:szCs w:val="24"/>
          <w:highlight w:val="none"/>
        </w:rPr>
      </w:pPr>
    </w:p>
    <w:p w14:paraId="6AE05DF4">
      <w:pPr>
        <w:tabs>
          <w:tab w:val="left" w:pos="720"/>
          <w:tab w:val="left" w:pos="1535"/>
        </w:tabs>
        <w:snapToGrid w:val="0"/>
        <w:rPr>
          <w:rStyle w:val="26"/>
          <w:rFonts w:ascii="宋体" w:hAnsi="宋体"/>
          <w:bCs/>
          <w:color w:val="auto"/>
          <w:sz w:val="24"/>
          <w:szCs w:val="24"/>
          <w:highlight w:val="none"/>
        </w:rPr>
      </w:pPr>
    </w:p>
    <w:p w14:paraId="07E269B8">
      <w:pPr>
        <w:tabs>
          <w:tab w:val="left" w:pos="720"/>
          <w:tab w:val="left" w:pos="1535"/>
        </w:tabs>
        <w:snapToGrid w:val="0"/>
        <w:rPr>
          <w:rStyle w:val="26"/>
          <w:rFonts w:ascii="宋体" w:hAnsi="宋体"/>
          <w:bCs/>
          <w:color w:val="auto"/>
          <w:sz w:val="24"/>
          <w:szCs w:val="24"/>
          <w:highlight w:val="none"/>
        </w:rPr>
      </w:pPr>
      <w:r>
        <w:rPr>
          <w:rStyle w:val="26"/>
          <w:rFonts w:hint="eastAsia" w:ascii="宋体" w:hAnsi="宋体"/>
          <w:bCs/>
          <w:color w:val="auto"/>
          <w:sz w:val="24"/>
          <w:szCs w:val="24"/>
          <w:highlight w:val="none"/>
        </w:rPr>
        <w:t>附件5：</w:t>
      </w:r>
    </w:p>
    <w:p w14:paraId="1BC7D7F9">
      <w:pPr>
        <w:widowControl w:val="0"/>
        <w:tabs>
          <w:tab w:val="left" w:pos="840"/>
        </w:tabs>
        <w:jc w:val="center"/>
        <w:outlineLvl w:val="1"/>
        <w:rPr>
          <w:rFonts w:ascii="宋体" w:hAnsi="宋体" w:cs="仿宋"/>
          <w:b/>
          <w:color w:val="auto"/>
          <w:sz w:val="36"/>
          <w:szCs w:val="36"/>
          <w:highlight w:val="none"/>
          <w:lang w:val="zh-CN"/>
        </w:rPr>
      </w:pPr>
      <w:r>
        <w:rPr>
          <w:rFonts w:hint="eastAsia" w:ascii="宋体" w:hAnsi="宋体" w:cs="仿宋"/>
          <w:b/>
          <w:color w:val="auto"/>
          <w:sz w:val="36"/>
          <w:szCs w:val="36"/>
          <w:highlight w:val="none"/>
          <w:lang w:val="zh-CN"/>
        </w:rPr>
        <w:t>兰州大学招租项目竞租（响应）报名登记表</w:t>
      </w:r>
    </w:p>
    <w:p w14:paraId="416B185E">
      <w:pPr>
        <w:widowControl w:val="0"/>
        <w:tabs>
          <w:tab w:val="left" w:pos="360"/>
          <w:tab w:val="left" w:pos="720"/>
        </w:tabs>
        <w:spacing w:line="4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一、竞租方报名须知</w:t>
      </w:r>
    </w:p>
    <w:p w14:paraId="655343A5">
      <w:pPr>
        <w:widowControl w:val="0"/>
        <w:tabs>
          <w:tab w:val="left" w:pos="360"/>
          <w:tab w:val="left" w:pos="720"/>
        </w:tabs>
        <w:spacing w:line="48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1.竞租方须严格遵守国家相关法律法规及招租文件的要求。</w:t>
      </w:r>
    </w:p>
    <w:p w14:paraId="62392DC0">
      <w:pPr>
        <w:widowControl w:val="0"/>
        <w:tabs>
          <w:tab w:val="left" w:pos="360"/>
          <w:tab w:val="left" w:pos="720"/>
        </w:tabs>
        <w:spacing w:line="48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2.竞租方在报名参与项目竞租后，原则上不得无故放弃竞租（包括同一项目多标段报名后放弃部分标段的情形）。如因特殊情况确需放弃，须在提交响应文件截止时间至少1个工作日前，向招租方提交书面说明材料。未按时履行告知义务的，招租方将视情况采取相应处理措施。</w:t>
      </w:r>
    </w:p>
    <w:p w14:paraId="31C85617">
      <w:pPr>
        <w:widowControl w:val="0"/>
        <w:tabs>
          <w:tab w:val="left" w:pos="360"/>
          <w:tab w:val="left" w:pos="720"/>
        </w:tabs>
        <w:spacing w:line="400" w:lineRule="exact"/>
        <w:ind w:firstLine="480" w:firstLineChars="200"/>
        <w:textAlignment w:val="auto"/>
        <w:rPr>
          <w:rFonts w:ascii="宋体" w:hAnsi="宋体" w:cs="仿宋"/>
          <w:color w:val="auto"/>
          <w:sz w:val="24"/>
          <w:szCs w:val="24"/>
          <w:highlight w:val="none"/>
        </w:rPr>
      </w:pPr>
      <w:r>
        <w:rPr>
          <w:rFonts w:hint="eastAsia" w:ascii="宋体" w:hAnsi="宋体" w:cs="仿宋"/>
          <w:color w:val="auto"/>
          <w:sz w:val="24"/>
          <w:szCs w:val="24"/>
          <w:highlight w:val="none"/>
        </w:rPr>
        <w:t>二、竞租方承诺</w:t>
      </w:r>
    </w:p>
    <w:p w14:paraId="2EF8134B">
      <w:pPr>
        <w:widowControl w:val="0"/>
        <w:tabs>
          <w:tab w:val="left" w:pos="360"/>
          <w:tab w:val="left" w:pos="720"/>
        </w:tabs>
        <w:spacing w:line="400" w:lineRule="exact"/>
        <w:ind w:firstLine="480" w:firstLineChars="200"/>
        <w:textAlignment w:val="auto"/>
        <w:rPr>
          <w:rFonts w:ascii="宋体" w:hAnsi="宋体" w:cs="仿宋"/>
          <w:color w:val="auto"/>
          <w:sz w:val="24"/>
          <w:szCs w:val="24"/>
          <w:highlight w:val="none"/>
          <w:u w:val="single"/>
        </w:rPr>
      </w:pPr>
      <w:r>
        <w:rPr>
          <w:rFonts w:hint="eastAsia" w:ascii="宋体" w:hAnsi="宋体" w:cs="仿宋"/>
          <w:color w:val="auto"/>
          <w:sz w:val="24"/>
          <w:szCs w:val="24"/>
          <w:highlight w:val="none"/>
        </w:rPr>
        <w:t>我公司已阅知并同意遵守以上须知要求，严正承诺遵守相关法律法规，遵守所报项目招租文件的规定，保证在竞租（响应）活动中不弄虚作假，不行贿、不给予或暗示给予学校招租工作相关人员任何不正当利益，并自觉抵制任何索贿行为；现委托经办人</w:t>
      </w:r>
      <w:r>
        <w:rPr>
          <w:rFonts w:hint="eastAsia" w:ascii="宋体" w:hAnsi="宋体" w:cs="仿宋"/>
          <w:color w:val="auto"/>
          <w:sz w:val="24"/>
          <w:szCs w:val="24"/>
          <w:highlight w:val="none"/>
          <w:u w:val="single"/>
        </w:rPr>
        <w:t xml:space="preserve">                     </w:t>
      </w:r>
    </w:p>
    <w:p w14:paraId="1E55FA18">
      <w:pPr>
        <w:widowControl w:val="0"/>
        <w:tabs>
          <w:tab w:val="left" w:pos="360"/>
          <w:tab w:val="left" w:pos="720"/>
        </w:tabs>
        <w:spacing w:line="400" w:lineRule="exact"/>
        <w:textAlignment w:val="auto"/>
        <w:rPr>
          <w:rFonts w:ascii="宋体" w:hAnsi="宋体" w:cs="仿宋"/>
          <w:color w:val="auto"/>
          <w:sz w:val="24"/>
          <w:szCs w:val="24"/>
          <w:highlight w:val="none"/>
        </w:rPr>
      </w:pPr>
      <w:r>
        <w:rPr>
          <w:rFonts w:hint="eastAsia" w:ascii="宋体" w:hAnsi="宋体" w:cs="仿宋"/>
          <w:color w:val="auto"/>
          <w:sz w:val="24"/>
          <w:szCs w:val="24"/>
          <w:highlight w:val="none"/>
        </w:rPr>
        <w:t>前来报名，保证填报信息和材料的真实准确；如果我单位没有遵守上述要求和承诺，自愿接受相关处理。</w:t>
      </w:r>
    </w:p>
    <w:tbl>
      <w:tblPr>
        <w:tblStyle w:val="17"/>
        <w:tblpPr w:leftFromText="180" w:rightFromText="180" w:vertAnchor="text" w:horzAnchor="page" w:tblpX="1066" w:tblpY="242"/>
        <w:tblOverlap w:val="never"/>
        <w:tblW w:w="992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649"/>
        <w:gridCol w:w="1185"/>
        <w:gridCol w:w="1748"/>
        <w:gridCol w:w="1072"/>
        <w:gridCol w:w="1350"/>
        <w:gridCol w:w="1919"/>
      </w:tblGrid>
      <w:tr w14:paraId="579544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49" w:type="dxa"/>
            <w:tcBorders>
              <w:top w:val="single" w:color="000000" w:sz="4" w:space="0"/>
              <w:left w:val="single" w:color="000000" w:sz="4" w:space="0"/>
              <w:bottom w:val="single" w:color="000000" w:sz="4" w:space="0"/>
              <w:right w:val="single" w:color="000000" w:sz="4" w:space="0"/>
            </w:tcBorders>
          </w:tcPr>
          <w:p w14:paraId="7A26D6CA">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所报项目名称</w:t>
            </w:r>
          </w:p>
        </w:tc>
        <w:tc>
          <w:tcPr>
            <w:tcW w:w="7274" w:type="dxa"/>
            <w:gridSpan w:val="5"/>
            <w:tcBorders>
              <w:top w:val="single" w:color="000000" w:sz="4" w:space="0"/>
              <w:left w:val="single" w:color="000000" w:sz="4" w:space="0"/>
              <w:bottom w:val="single" w:color="000000" w:sz="4" w:space="0"/>
              <w:right w:val="single" w:color="000000" w:sz="4" w:space="0"/>
            </w:tcBorders>
          </w:tcPr>
          <w:p w14:paraId="300610AA">
            <w:pPr>
              <w:widowControl w:val="0"/>
              <w:spacing w:line="480" w:lineRule="exact"/>
              <w:rPr>
                <w:rFonts w:ascii="宋体" w:hAnsi="宋体" w:cs="仿宋"/>
                <w:color w:val="auto"/>
                <w:sz w:val="24"/>
                <w:szCs w:val="22"/>
                <w:highlight w:val="none"/>
              </w:rPr>
            </w:pPr>
          </w:p>
        </w:tc>
      </w:tr>
      <w:tr w14:paraId="2E24F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49" w:type="dxa"/>
            <w:tcBorders>
              <w:top w:val="single" w:color="000000" w:sz="4" w:space="0"/>
              <w:left w:val="single" w:color="000000" w:sz="4" w:space="0"/>
              <w:bottom w:val="single" w:color="000000" w:sz="4" w:space="0"/>
              <w:right w:val="single" w:color="000000" w:sz="4" w:space="0"/>
            </w:tcBorders>
          </w:tcPr>
          <w:p w14:paraId="6984015C">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所报项目编号</w:t>
            </w:r>
          </w:p>
        </w:tc>
        <w:tc>
          <w:tcPr>
            <w:tcW w:w="4005" w:type="dxa"/>
            <w:gridSpan w:val="3"/>
            <w:tcBorders>
              <w:top w:val="single" w:color="000000" w:sz="4" w:space="0"/>
              <w:left w:val="single" w:color="000000" w:sz="4" w:space="0"/>
              <w:bottom w:val="single" w:color="000000" w:sz="4" w:space="0"/>
              <w:right w:val="single" w:color="000000" w:sz="4" w:space="0"/>
            </w:tcBorders>
          </w:tcPr>
          <w:p w14:paraId="3A7691B3">
            <w:pPr>
              <w:widowControl w:val="0"/>
              <w:spacing w:line="480" w:lineRule="exact"/>
              <w:rPr>
                <w:rFonts w:ascii="宋体" w:hAnsi="宋体" w:cs="仿宋"/>
                <w:color w:val="auto"/>
                <w:sz w:val="24"/>
                <w:szCs w:val="22"/>
                <w:highlight w:val="none"/>
              </w:rPr>
            </w:pPr>
          </w:p>
        </w:tc>
        <w:tc>
          <w:tcPr>
            <w:tcW w:w="1350" w:type="dxa"/>
            <w:tcBorders>
              <w:top w:val="single" w:color="000000" w:sz="4" w:space="0"/>
              <w:left w:val="single" w:color="000000" w:sz="4" w:space="0"/>
              <w:bottom w:val="single" w:color="000000" w:sz="4" w:space="0"/>
              <w:right w:val="single" w:color="000000" w:sz="4" w:space="0"/>
            </w:tcBorders>
          </w:tcPr>
          <w:p w14:paraId="7E5ED289">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所报标段</w:t>
            </w:r>
          </w:p>
        </w:tc>
        <w:tc>
          <w:tcPr>
            <w:tcW w:w="1919" w:type="dxa"/>
            <w:tcBorders>
              <w:top w:val="single" w:color="000000" w:sz="4" w:space="0"/>
              <w:left w:val="single" w:color="000000" w:sz="4" w:space="0"/>
              <w:bottom w:val="single" w:color="000000" w:sz="4" w:space="0"/>
              <w:right w:val="single" w:color="000000" w:sz="4" w:space="0"/>
            </w:tcBorders>
          </w:tcPr>
          <w:p w14:paraId="6F424D07">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w:t>
            </w:r>
          </w:p>
        </w:tc>
      </w:tr>
      <w:tr w14:paraId="61AA2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49" w:type="dxa"/>
            <w:tcBorders>
              <w:top w:val="single" w:color="000000" w:sz="4" w:space="0"/>
              <w:left w:val="single" w:color="000000" w:sz="4" w:space="0"/>
              <w:bottom w:val="single" w:color="000000" w:sz="4" w:space="0"/>
              <w:right w:val="single" w:color="000000" w:sz="4" w:space="0"/>
            </w:tcBorders>
          </w:tcPr>
          <w:p w14:paraId="7C26C576">
            <w:pPr>
              <w:widowControl w:val="0"/>
              <w:spacing w:line="480" w:lineRule="exact"/>
              <w:jc w:val="center"/>
              <w:rPr>
                <w:rFonts w:hint="eastAsia" w:ascii="宋体" w:hAnsi="宋体" w:cs="仿宋"/>
                <w:color w:val="auto"/>
                <w:sz w:val="24"/>
                <w:szCs w:val="22"/>
                <w:highlight w:val="none"/>
              </w:rPr>
            </w:pPr>
            <w:r>
              <w:rPr>
                <w:rFonts w:hint="eastAsia" w:ascii="宋体" w:hAnsi="宋体" w:cs="仿宋"/>
                <w:color w:val="auto"/>
                <w:sz w:val="24"/>
                <w:szCs w:val="22"/>
                <w:highlight w:val="none"/>
              </w:rPr>
              <w:t>公司名称</w:t>
            </w:r>
          </w:p>
        </w:tc>
        <w:tc>
          <w:tcPr>
            <w:tcW w:w="7274" w:type="dxa"/>
            <w:gridSpan w:val="5"/>
            <w:tcBorders>
              <w:top w:val="single" w:color="000000" w:sz="4" w:space="0"/>
              <w:left w:val="single" w:color="000000" w:sz="4" w:space="0"/>
              <w:bottom w:val="single" w:color="000000" w:sz="4" w:space="0"/>
              <w:right w:val="single" w:color="000000" w:sz="4" w:space="0"/>
            </w:tcBorders>
          </w:tcPr>
          <w:p w14:paraId="2FBC7979">
            <w:pPr>
              <w:widowControl w:val="0"/>
              <w:spacing w:line="480" w:lineRule="exact"/>
              <w:rPr>
                <w:rFonts w:ascii="宋体" w:hAnsi="宋体" w:cs="仿宋"/>
                <w:color w:val="auto"/>
                <w:sz w:val="24"/>
                <w:szCs w:val="22"/>
                <w:highlight w:val="none"/>
              </w:rPr>
            </w:pPr>
          </w:p>
        </w:tc>
      </w:tr>
      <w:tr w14:paraId="23A13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49" w:type="dxa"/>
            <w:tcBorders>
              <w:top w:val="single" w:color="000000" w:sz="4" w:space="0"/>
              <w:left w:val="single" w:color="000000" w:sz="4" w:space="0"/>
              <w:bottom w:val="single" w:color="000000" w:sz="4" w:space="0"/>
              <w:right w:val="single" w:color="000000" w:sz="4" w:space="0"/>
            </w:tcBorders>
          </w:tcPr>
          <w:p w14:paraId="44BC031F">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公司</w:t>
            </w:r>
            <w:r>
              <w:rPr>
                <w:rFonts w:hint="eastAsia" w:ascii="宋体" w:hAnsi="宋体" w:cs="仿宋"/>
                <w:color w:val="auto"/>
                <w:sz w:val="24"/>
                <w:szCs w:val="22"/>
                <w:highlight w:val="none"/>
                <w:lang w:val="en-US" w:eastAsia="zh-CN"/>
              </w:rPr>
              <w:t>地址</w:t>
            </w:r>
          </w:p>
        </w:tc>
        <w:tc>
          <w:tcPr>
            <w:tcW w:w="7274" w:type="dxa"/>
            <w:gridSpan w:val="5"/>
            <w:tcBorders>
              <w:top w:val="single" w:color="000000" w:sz="4" w:space="0"/>
              <w:left w:val="single" w:color="000000" w:sz="4" w:space="0"/>
              <w:bottom w:val="single" w:color="000000" w:sz="4" w:space="0"/>
              <w:right w:val="single" w:color="000000" w:sz="4" w:space="0"/>
            </w:tcBorders>
          </w:tcPr>
          <w:p w14:paraId="2A8DB442">
            <w:pPr>
              <w:widowControl w:val="0"/>
              <w:spacing w:line="480" w:lineRule="exact"/>
              <w:rPr>
                <w:rFonts w:ascii="宋体" w:hAnsi="宋体" w:cs="仿宋"/>
                <w:color w:val="auto"/>
                <w:sz w:val="24"/>
                <w:szCs w:val="22"/>
                <w:highlight w:val="none"/>
              </w:rPr>
            </w:pPr>
          </w:p>
        </w:tc>
      </w:tr>
      <w:tr w14:paraId="04A1A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49" w:type="dxa"/>
            <w:tcBorders>
              <w:top w:val="single" w:color="000000" w:sz="4" w:space="0"/>
              <w:left w:val="single" w:color="000000" w:sz="4" w:space="0"/>
              <w:bottom w:val="single" w:color="000000" w:sz="4" w:space="0"/>
              <w:right w:val="single" w:color="000000" w:sz="4" w:space="0"/>
            </w:tcBorders>
          </w:tcPr>
          <w:p w14:paraId="1A9FB2BD">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法人代表</w:t>
            </w:r>
          </w:p>
        </w:tc>
        <w:tc>
          <w:tcPr>
            <w:tcW w:w="1185" w:type="dxa"/>
            <w:tcBorders>
              <w:top w:val="single" w:color="000000" w:sz="4" w:space="0"/>
              <w:left w:val="single" w:color="000000" w:sz="4" w:space="0"/>
              <w:bottom w:val="single" w:color="000000" w:sz="4" w:space="0"/>
              <w:right w:val="single" w:color="000000" w:sz="4" w:space="0"/>
            </w:tcBorders>
          </w:tcPr>
          <w:p w14:paraId="1154A72C">
            <w:pPr>
              <w:widowControl w:val="0"/>
              <w:spacing w:line="480" w:lineRule="exact"/>
              <w:rPr>
                <w:rFonts w:ascii="宋体" w:hAnsi="宋体" w:cs="仿宋"/>
                <w:color w:val="auto"/>
                <w:sz w:val="24"/>
                <w:szCs w:val="22"/>
                <w:highlight w:val="none"/>
              </w:rPr>
            </w:pPr>
          </w:p>
        </w:tc>
        <w:tc>
          <w:tcPr>
            <w:tcW w:w="1748" w:type="dxa"/>
            <w:tcBorders>
              <w:top w:val="single" w:color="000000" w:sz="4" w:space="0"/>
              <w:left w:val="single" w:color="000000" w:sz="4" w:space="0"/>
              <w:bottom w:val="single" w:color="000000" w:sz="4" w:space="0"/>
              <w:right w:val="single" w:color="auto" w:sz="4" w:space="0"/>
            </w:tcBorders>
          </w:tcPr>
          <w:p w14:paraId="0063A1CD">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手机号码</w:t>
            </w:r>
          </w:p>
        </w:tc>
        <w:tc>
          <w:tcPr>
            <w:tcW w:w="1072" w:type="dxa"/>
            <w:tcBorders>
              <w:top w:val="single" w:color="000000" w:sz="4" w:space="0"/>
              <w:left w:val="single" w:color="000000" w:sz="4" w:space="0"/>
              <w:bottom w:val="single" w:color="000000" w:sz="4" w:space="0"/>
              <w:right w:val="single" w:color="auto" w:sz="4" w:space="0"/>
            </w:tcBorders>
          </w:tcPr>
          <w:p w14:paraId="2A40D115">
            <w:pPr>
              <w:widowControl w:val="0"/>
              <w:spacing w:line="480" w:lineRule="exact"/>
              <w:rPr>
                <w:rFonts w:ascii="宋体" w:hAnsi="宋体" w:cs="仿宋"/>
                <w:color w:val="auto"/>
                <w:sz w:val="24"/>
                <w:szCs w:val="22"/>
                <w:highlight w:val="none"/>
              </w:rPr>
            </w:pPr>
          </w:p>
        </w:tc>
        <w:tc>
          <w:tcPr>
            <w:tcW w:w="1350" w:type="dxa"/>
            <w:tcBorders>
              <w:top w:val="single" w:color="000000" w:sz="4" w:space="0"/>
              <w:left w:val="single" w:color="auto" w:sz="4" w:space="0"/>
              <w:bottom w:val="single" w:color="000000" w:sz="4" w:space="0"/>
              <w:right w:val="single" w:color="auto" w:sz="4" w:space="0"/>
            </w:tcBorders>
          </w:tcPr>
          <w:p w14:paraId="3C75157F">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身份证号</w:t>
            </w:r>
          </w:p>
        </w:tc>
        <w:tc>
          <w:tcPr>
            <w:tcW w:w="1919" w:type="dxa"/>
            <w:tcBorders>
              <w:top w:val="single" w:color="000000" w:sz="4" w:space="0"/>
              <w:left w:val="single" w:color="auto" w:sz="4" w:space="0"/>
              <w:bottom w:val="single" w:color="000000" w:sz="4" w:space="0"/>
              <w:right w:val="single" w:color="000000" w:sz="4" w:space="0"/>
            </w:tcBorders>
          </w:tcPr>
          <w:p w14:paraId="07E97D10">
            <w:pPr>
              <w:widowControl w:val="0"/>
              <w:spacing w:line="480" w:lineRule="exact"/>
              <w:rPr>
                <w:rFonts w:ascii="宋体" w:hAnsi="宋体" w:cs="仿宋"/>
                <w:color w:val="auto"/>
                <w:sz w:val="24"/>
                <w:szCs w:val="22"/>
                <w:highlight w:val="none"/>
              </w:rPr>
            </w:pPr>
          </w:p>
        </w:tc>
      </w:tr>
      <w:tr w14:paraId="791FEC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649" w:type="dxa"/>
            <w:tcBorders>
              <w:top w:val="single" w:color="000000" w:sz="4" w:space="0"/>
              <w:left w:val="single" w:color="000000" w:sz="4" w:space="0"/>
              <w:bottom w:val="single" w:color="000000" w:sz="4" w:space="0"/>
              <w:right w:val="single" w:color="000000" w:sz="4" w:space="0"/>
            </w:tcBorders>
          </w:tcPr>
          <w:p w14:paraId="7B7D726A">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法人授权委托人</w:t>
            </w:r>
          </w:p>
        </w:tc>
        <w:tc>
          <w:tcPr>
            <w:tcW w:w="1185" w:type="dxa"/>
            <w:tcBorders>
              <w:top w:val="single" w:color="000000" w:sz="4" w:space="0"/>
              <w:left w:val="single" w:color="000000" w:sz="4" w:space="0"/>
              <w:bottom w:val="single" w:color="000000" w:sz="4" w:space="0"/>
              <w:right w:val="single" w:color="000000" w:sz="4" w:space="0"/>
            </w:tcBorders>
          </w:tcPr>
          <w:p w14:paraId="5865A919">
            <w:pPr>
              <w:widowControl w:val="0"/>
              <w:spacing w:line="480" w:lineRule="exact"/>
              <w:rPr>
                <w:rFonts w:ascii="宋体" w:hAnsi="宋体" w:cs="仿宋"/>
                <w:color w:val="auto"/>
                <w:sz w:val="24"/>
                <w:szCs w:val="22"/>
                <w:highlight w:val="none"/>
              </w:rPr>
            </w:pPr>
          </w:p>
        </w:tc>
        <w:tc>
          <w:tcPr>
            <w:tcW w:w="1748" w:type="dxa"/>
            <w:tcBorders>
              <w:top w:val="single" w:color="000000" w:sz="4" w:space="0"/>
              <w:left w:val="single" w:color="000000" w:sz="4" w:space="0"/>
              <w:bottom w:val="single" w:color="000000" w:sz="4" w:space="0"/>
              <w:right w:val="single" w:color="000000" w:sz="4" w:space="0"/>
            </w:tcBorders>
          </w:tcPr>
          <w:p w14:paraId="139E8CDB">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手机号码</w:t>
            </w:r>
          </w:p>
        </w:tc>
        <w:tc>
          <w:tcPr>
            <w:tcW w:w="1072" w:type="dxa"/>
            <w:tcBorders>
              <w:top w:val="single" w:color="000000" w:sz="4" w:space="0"/>
              <w:left w:val="single" w:color="000000" w:sz="4" w:space="0"/>
              <w:bottom w:val="single" w:color="000000" w:sz="4" w:space="0"/>
              <w:right w:val="single" w:color="000000" w:sz="4" w:space="0"/>
            </w:tcBorders>
          </w:tcPr>
          <w:p w14:paraId="36BEE308">
            <w:pPr>
              <w:widowControl w:val="0"/>
              <w:spacing w:line="480" w:lineRule="exact"/>
              <w:rPr>
                <w:rFonts w:ascii="宋体" w:hAnsi="宋体" w:cs="仿宋"/>
                <w:color w:val="auto"/>
                <w:sz w:val="24"/>
                <w:szCs w:val="22"/>
                <w:highlight w:val="none"/>
              </w:rPr>
            </w:pPr>
          </w:p>
        </w:tc>
        <w:tc>
          <w:tcPr>
            <w:tcW w:w="1350" w:type="dxa"/>
            <w:tcBorders>
              <w:top w:val="single" w:color="000000" w:sz="4" w:space="0"/>
              <w:left w:val="single" w:color="000000" w:sz="4" w:space="0"/>
              <w:bottom w:val="single" w:color="000000" w:sz="4" w:space="0"/>
              <w:right w:val="single" w:color="auto" w:sz="4" w:space="0"/>
            </w:tcBorders>
          </w:tcPr>
          <w:p w14:paraId="233E4D93">
            <w:pPr>
              <w:widowControl w:val="0"/>
              <w:spacing w:line="480" w:lineRule="exact"/>
              <w:jc w:val="center"/>
              <w:rPr>
                <w:rFonts w:ascii="宋体" w:hAnsi="宋体" w:cs="仿宋"/>
                <w:color w:val="auto"/>
                <w:sz w:val="24"/>
                <w:szCs w:val="22"/>
                <w:highlight w:val="none"/>
              </w:rPr>
            </w:pPr>
            <w:r>
              <w:rPr>
                <w:rFonts w:hint="eastAsia" w:ascii="宋体" w:hAnsi="宋体" w:cs="仿宋"/>
                <w:color w:val="auto"/>
                <w:sz w:val="24"/>
                <w:szCs w:val="22"/>
                <w:highlight w:val="none"/>
              </w:rPr>
              <w:t>身份证号</w:t>
            </w:r>
          </w:p>
        </w:tc>
        <w:tc>
          <w:tcPr>
            <w:tcW w:w="1919" w:type="dxa"/>
            <w:tcBorders>
              <w:top w:val="single" w:color="000000" w:sz="4" w:space="0"/>
              <w:left w:val="single" w:color="auto" w:sz="4" w:space="0"/>
              <w:bottom w:val="single" w:color="000000" w:sz="4" w:space="0"/>
              <w:right w:val="single" w:color="000000" w:sz="4" w:space="0"/>
            </w:tcBorders>
          </w:tcPr>
          <w:p w14:paraId="5C74DE62">
            <w:pPr>
              <w:widowControl w:val="0"/>
              <w:spacing w:line="480" w:lineRule="exact"/>
              <w:rPr>
                <w:rFonts w:ascii="宋体" w:hAnsi="宋体" w:cs="仿宋"/>
                <w:color w:val="auto"/>
                <w:sz w:val="24"/>
                <w:szCs w:val="22"/>
                <w:highlight w:val="none"/>
              </w:rPr>
            </w:pPr>
          </w:p>
        </w:tc>
      </w:tr>
    </w:tbl>
    <w:p w14:paraId="1880AC5E">
      <w:pPr>
        <w:widowControl w:val="0"/>
        <w:tabs>
          <w:tab w:val="left" w:pos="360"/>
          <w:tab w:val="left" w:pos="720"/>
        </w:tabs>
        <w:spacing w:line="400" w:lineRule="exact"/>
        <w:rPr>
          <w:rFonts w:ascii="宋体" w:hAnsi="宋体" w:cs="仿宋"/>
          <w:color w:val="auto"/>
          <w:szCs w:val="24"/>
          <w:highlight w:val="none"/>
        </w:rPr>
      </w:pPr>
    </w:p>
    <w:p w14:paraId="69EAFFFC">
      <w:pPr>
        <w:widowControl w:val="0"/>
        <w:tabs>
          <w:tab w:val="left" w:pos="360"/>
          <w:tab w:val="left" w:pos="720"/>
        </w:tabs>
        <w:spacing w:line="540" w:lineRule="exact"/>
        <w:ind w:firstLine="480"/>
        <w:rPr>
          <w:rFonts w:ascii="宋体" w:hAnsi="宋体" w:cs="仿宋"/>
          <w:color w:val="auto"/>
          <w:sz w:val="24"/>
          <w:szCs w:val="22"/>
          <w:highlight w:val="none"/>
        </w:rPr>
      </w:pPr>
      <w:r>
        <w:rPr>
          <w:rFonts w:hint="eastAsia" w:ascii="宋体" w:hAnsi="宋体" w:cs="仿宋"/>
          <w:color w:val="auto"/>
          <w:sz w:val="24"/>
          <w:szCs w:val="22"/>
          <w:highlight w:val="none"/>
        </w:rPr>
        <w:t>法人签字（须法人手签）：</w:t>
      </w:r>
    </w:p>
    <w:p w14:paraId="0F464B5A">
      <w:pPr>
        <w:widowControl w:val="0"/>
        <w:tabs>
          <w:tab w:val="left" w:pos="360"/>
          <w:tab w:val="left" w:pos="720"/>
        </w:tabs>
        <w:spacing w:line="540" w:lineRule="exact"/>
        <w:ind w:firstLine="480"/>
        <w:rPr>
          <w:rFonts w:ascii="宋体" w:hAnsi="宋体" w:cs="仿宋"/>
          <w:color w:val="auto"/>
          <w:sz w:val="24"/>
          <w:szCs w:val="22"/>
          <w:highlight w:val="none"/>
          <w:u w:val="single"/>
        </w:rPr>
      </w:pPr>
      <w:r>
        <w:rPr>
          <w:rFonts w:hint="eastAsia" w:ascii="宋体" w:hAnsi="宋体" w:cs="仿宋"/>
          <w:color w:val="auto"/>
          <w:sz w:val="24"/>
          <w:szCs w:val="22"/>
          <w:highlight w:val="none"/>
        </w:rPr>
        <w:t>法人授权委托人签字（须法人授权委托人手签）：</w:t>
      </w:r>
    </w:p>
    <w:p w14:paraId="6A1EF07B">
      <w:pPr>
        <w:widowControl w:val="0"/>
        <w:spacing w:line="540" w:lineRule="exact"/>
        <w:ind w:firstLine="480"/>
        <w:rPr>
          <w:rFonts w:ascii="宋体" w:hAnsi="宋体" w:cs="仿宋"/>
          <w:color w:val="auto"/>
          <w:sz w:val="24"/>
          <w:szCs w:val="22"/>
          <w:highlight w:val="none"/>
        </w:rPr>
      </w:pPr>
      <w:r>
        <w:rPr>
          <w:rFonts w:hint="eastAsia" w:ascii="宋体" w:hAnsi="宋体" w:cs="仿宋"/>
          <w:color w:val="auto"/>
          <w:sz w:val="24"/>
          <w:szCs w:val="22"/>
          <w:highlight w:val="none"/>
        </w:rPr>
        <w:t>法人授权委托人身份证号：</w:t>
      </w:r>
    </w:p>
    <w:p w14:paraId="291C24E5">
      <w:pPr>
        <w:widowControl w:val="0"/>
        <w:spacing w:line="540" w:lineRule="exact"/>
        <w:ind w:firstLine="480"/>
        <w:rPr>
          <w:rFonts w:ascii="宋体" w:hAnsi="宋体" w:cs="仿宋"/>
          <w:color w:val="auto"/>
          <w:sz w:val="24"/>
          <w:szCs w:val="22"/>
          <w:highlight w:val="none"/>
        </w:rPr>
      </w:pPr>
      <w:r>
        <w:rPr>
          <w:rFonts w:hint="eastAsia" w:ascii="宋体" w:hAnsi="宋体" w:cs="仿宋"/>
          <w:color w:val="auto"/>
          <w:sz w:val="24"/>
          <w:szCs w:val="22"/>
          <w:highlight w:val="none"/>
        </w:rPr>
        <w:t xml:space="preserve">                                      竞租单位（盖章）</w:t>
      </w:r>
    </w:p>
    <w:p w14:paraId="405F45DC">
      <w:pPr>
        <w:widowControl w:val="0"/>
        <w:tabs>
          <w:tab w:val="left" w:pos="360"/>
          <w:tab w:val="left" w:pos="720"/>
        </w:tabs>
        <w:spacing w:line="400" w:lineRule="exact"/>
        <w:rPr>
          <w:rFonts w:ascii="宋体" w:hAnsi="宋体" w:cs="仿宋"/>
          <w:color w:val="auto"/>
          <w:sz w:val="24"/>
          <w:szCs w:val="22"/>
          <w:highlight w:val="none"/>
        </w:rPr>
      </w:pPr>
    </w:p>
    <w:p w14:paraId="6EDF74DB">
      <w:pPr>
        <w:widowControl w:val="0"/>
        <w:tabs>
          <w:tab w:val="left" w:pos="360"/>
          <w:tab w:val="left" w:pos="720"/>
        </w:tabs>
        <w:spacing w:line="400" w:lineRule="exact"/>
        <w:ind w:firstLine="4080" w:firstLineChars="1700"/>
        <w:rPr>
          <w:rFonts w:ascii="宋体" w:hAnsi="宋体" w:cs="仿宋"/>
          <w:color w:val="auto"/>
          <w:sz w:val="24"/>
          <w:szCs w:val="22"/>
          <w:highlight w:val="none"/>
        </w:rPr>
      </w:pPr>
      <w:r>
        <w:rPr>
          <w:rFonts w:hint="eastAsia" w:ascii="宋体" w:hAnsi="宋体" w:cs="仿宋"/>
          <w:color w:val="auto"/>
          <w:sz w:val="24"/>
          <w:szCs w:val="22"/>
          <w:highlight w:val="none"/>
        </w:rPr>
        <w:t>时间：    年   月   日</w:t>
      </w:r>
    </w:p>
    <w:p w14:paraId="6341240F">
      <w:pPr>
        <w:widowControl w:val="0"/>
        <w:tabs>
          <w:tab w:val="left" w:pos="360"/>
          <w:tab w:val="left" w:pos="720"/>
        </w:tabs>
        <w:spacing w:line="400" w:lineRule="exact"/>
        <w:ind w:firstLine="4760" w:firstLineChars="1700"/>
        <w:rPr>
          <w:rFonts w:ascii="宋体" w:hAnsi="宋体" w:cs="仿宋"/>
          <w:color w:val="auto"/>
          <w:szCs w:val="24"/>
          <w:highlight w:val="none"/>
        </w:rPr>
      </w:pPr>
    </w:p>
    <w:p w14:paraId="6286452C">
      <w:pPr>
        <w:widowControl w:val="0"/>
        <w:tabs>
          <w:tab w:val="left" w:pos="360"/>
          <w:tab w:val="left" w:pos="720"/>
        </w:tabs>
        <w:spacing w:line="400" w:lineRule="exact"/>
        <w:rPr>
          <w:rFonts w:ascii="宋体" w:hAnsi="宋体" w:cs="仿宋"/>
          <w:color w:val="auto"/>
          <w:szCs w:val="24"/>
          <w:highlight w:val="none"/>
        </w:rPr>
      </w:pPr>
    </w:p>
    <w:p w14:paraId="56FAA74F">
      <w:pPr>
        <w:widowControl w:val="0"/>
        <w:tabs>
          <w:tab w:val="left" w:pos="360"/>
          <w:tab w:val="left" w:pos="720"/>
        </w:tabs>
        <w:spacing w:line="400" w:lineRule="exact"/>
        <w:rPr>
          <w:rFonts w:ascii="宋体" w:hAnsi="宋体" w:cs="仿宋"/>
          <w:color w:val="auto"/>
          <w:szCs w:val="24"/>
          <w:highlight w:val="none"/>
        </w:rPr>
      </w:pPr>
    </w:p>
    <w:p w14:paraId="4E106A1A">
      <w:pPr>
        <w:widowControl w:val="0"/>
        <w:tabs>
          <w:tab w:val="left" w:pos="360"/>
          <w:tab w:val="left" w:pos="720"/>
        </w:tabs>
        <w:spacing w:line="400" w:lineRule="exact"/>
        <w:rPr>
          <w:rFonts w:ascii="宋体" w:hAnsi="宋体" w:cs="仿宋"/>
          <w:color w:val="auto"/>
          <w:szCs w:val="24"/>
          <w:highlight w:val="none"/>
        </w:rPr>
      </w:pPr>
      <w:r>
        <w:rPr>
          <w:rFonts w:hint="eastAsia" w:ascii="宋体" w:hAnsi="宋体" w:cs="仿宋"/>
          <w:color w:val="auto"/>
          <w:szCs w:val="24"/>
          <w:highlight w:val="none"/>
        </w:rPr>
        <w:t>附件</w:t>
      </w:r>
      <w:r>
        <w:rPr>
          <w:rFonts w:hint="eastAsia" w:ascii="宋体" w:hAnsi="宋体" w:cs="仿宋"/>
          <w:color w:val="auto"/>
          <w:sz w:val="30"/>
          <w:szCs w:val="30"/>
          <w:highlight w:val="none"/>
        </w:rPr>
        <w:t>6</w:t>
      </w:r>
      <w:r>
        <w:rPr>
          <w:rFonts w:hint="eastAsia" w:ascii="宋体" w:hAnsi="宋体" w:cs="仿宋"/>
          <w:color w:val="auto"/>
          <w:szCs w:val="24"/>
          <w:highlight w:val="none"/>
        </w:rPr>
        <w:t>：</w:t>
      </w:r>
    </w:p>
    <w:p w14:paraId="13D550A3">
      <w:pPr>
        <w:spacing w:line="400" w:lineRule="exact"/>
        <w:ind w:firstLine="480"/>
        <w:rPr>
          <w:rFonts w:ascii="宋体" w:hAnsi="宋体" w:cs="宋体"/>
          <w:b/>
          <w:bCs/>
          <w:color w:val="auto"/>
          <w:sz w:val="32"/>
          <w:szCs w:val="32"/>
          <w:highlight w:val="none"/>
        </w:rPr>
      </w:pPr>
      <w:r>
        <w:rPr>
          <w:rFonts w:ascii="宋体" w:hAnsi="宋体" w:cs="宋体"/>
          <w:color w:val="auto"/>
          <w:szCs w:val="24"/>
          <w:highlight w:val="none"/>
        </w:rPr>
        <w:t>（说明：本合同作为合同的基本格式，不作为最终合同，甲方有权在签订合同时对合同的相关条款及内容作进一步的细化和修改。）</w:t>
      </w:r>
    </w:p>
    <w:p w14:paraId="70ED06A7">
      <w:pPr>
        <w:pStyle w:val="3"/>
        <w:tabs>
          <w:tab w:val="center" w:pos="4512"/>
          <w:tab w:val="left" w:pos="5894"/>
        </w:tabs>
        <w:spacing w:line="500" w:lineRule="exact"/>
        <w:ind w:firstLine="602"/>
        <w:jc w:val="left"/>
        <w:rPr>
          <w:rFonts w:ascii="宋体" w:hAnsi="宋体" w:cs="宋体"/>
          <w:color w:val="auto"/>
          <w:szCs w:val="30"/>
          <w:highlight w:val="none"/>
        </w:rPr>
      </w:pPr>
      <w:r>
        <w:rPr>
          <w:rFonts w:hint="eastAsia" w:ascii="宋体" w:hAnsi="宋体" w:cs="宋体"/>
          <w:color w:val="auto"/>
          <w:szCs w:val="30"/>
          <w:highlight w:val="none"/>
        </w:rPr>
        <w:tab/>
      </w:r>
      <w:r>
        <w:rPr>
          <w:rFonts w:hint="eastAsia" w:ascii="宋体" w:hAnsi="宋体" w:cs="宋体"/>
          <w:color w:val="auto"/>
          <w:szCs w:val="30"/>
          <w:highlight w:val="none"/>
          <w:lang w:eastAsia="zh-CN"/>
        </w:rPr>
        <w:t>场地</w:t>
      </w:r>
      <w:r>
        <w:rPr>
          <w:rFonts w:hint="eastAsia" w:ascii="宋体" w:hAnsi="宋体" w:cs="宋体"/>
          <w:color w:val="auto"/>
          <w:szCs w:val="30"/>
          <w:highlight w:val="none"/>
        </w:rPr>
        <w:t>租赁合同</w:t>
      </w:r>
      <w:r>
        <w:rPr>
          <w:rFonts w:hint="eastAsia" w:ascii="宋体" w:hAnsi="宋体" w:cs="宋体"/>
          <w:color w:val="auto"/>
          <w:szCs w:val="30"/>
          <w:highlight w:val="none"/>
        </w:rPr>
        <w:tab/>
      </w:r>
    </w:p>
    <w:p w14:paraId="2D53F0CD">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甲方（招租方）：兰州大学</w:t>
      </w:r>
    </w:p>
    <w:p w14:paraId="0F8D62B8">
      <w:pPr>
        <w:widowControl w:val="0"/>
        <w:spacing w:line="340" w:lineRule="exact"/>
        <w:ind w:firstLine="420"/>
        <w:rPr>
          <w:rFonts w:ascii="宋体" w:hAnsi="宋体" w:cs="宋体"/>
          <w:color w:val="auto"/>
          <w:sz w:val="21"/>
          <w:szCs w:val="21"/>
          <w:highlight w:val="none"/>
          <w:u w:val="single"/>
        </w:rPr>
      </w:pPr>
      <w:r>
        <w:rPr>
          <w:rFonts w:hint="eastAsia" w:ascii="宋体" w:hAnsi="宋体" w:cs="宋体"/>
          <w:color w:val="auto"/>
          <w:sz w:val="21"/>
          <w:szCs w:val="21"/>
          <w:highlight w:val="none"/>
        </w:rPr>
        <w:t>乙方（竞租方）：</w:t>
      </w:r>
      <w:r>
        <w:rPr>
          <w:rFonts w:hint="eastAsia" w:ascii="宋体" w:hAnsi="宋体" w:cs="宋体"/>
          <w:color w:val="auto"/>
          <w:sz w:val="21"/>
          <w:szCs w:val="21"/>
          <w:highlight w:val="none"/>
          <w:shd w:val="clear" w:color="auto" w:fill="FFFFFF"/>
        </w:rPr>
        <w:t xml:space="preserve"> </w:t>
      </w:r>
    </w:p>
    <w:p w14:paraId="272A8196">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为保障双方的权、责、利，根据《中华人民共和国民法典》等有关法律法规的规定，经甲乙双方平等协商，现就乙方租赁甲方</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事宜达成如下协议，以期双方共同遵守执行。</w:t>
      </w:r>
    </w:p>
    <w:p w14:paraId="2FA484F5">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一、</w:t>
      </w:r>
      <w:r>
        <w:rPr>
          <w:rFonts w:hint="eastAsia" w:ascii="宋体" w:hAnsi="宋体" w:cs="宋体"/>
          <w:b/>
          <w:bCs/>
          <w:color w:val="auto"/>
          <w:sz w:val="21"/>
          <w:szCs w:val="21"/>
          <w:highlight w:val="none"/>
          <w:lang w:eastAsia="zh-CN"/>
        </w:rPr>
        <w:t>场地</w:t>
      </w:r>
      <w:r>
        <w:rPr>
          <w:rFonts w:hint="eastAsia" w:ascii="宋体" w:hAnsi="宋体" w:cs="宋体"/>
          <w:b/>
          <w:bCs/>
          <w:color w:val="auto"/>
          <w:sz w:val="21"/>
          <w:szCs w:val="21"/>
          <w:highlight w:val="none"/>
        </w:rPr>
        <w:t>信息</w:t>
      </w:r>
    </w:p>
    <w:p w14:paraId="198CF023">
      <w:pPr>
        <w:widowControl w:val="0"/>
        <w:tabs>
          <w:tab w:val="left" w:pos="502"/>
        </w:tabs>
        <w:spacing w:line="340" w:lineRule="exact"/>
        <w:ind w:firstLine="420"/>
        <w:rPr>
          <w:rFonts w:ascii="宋体" w:hAnsi="宋体" w:cs="宋体"/>
          <w:color w:val="auto"/>
          <w:sz w:val="21"/>
          <w:szCs w:val="21"/>
          <w:highlight w:val="none"/>
          <w:u w:val="single"/>
          <w:lang w:bidi="ar"/>
        </w:rPr>
      </w:pPr>
      <w:r>
        <w:rPr>
          <w:rFonts w:hint="eastAsia" w:ascii="宋体" w:hAnsi="宋体" w:cs="宋体"/>
          <w:color w:val="auto"/>
          <w:sz w:val="21"/>
          <w:szCs w:val="21"/>
          <w:highlight w:val="none"/>
          <w:lang w:bidi="ar"/>
        </w:rPr>
        <w:t>1.</w:t>
      </w:r>
      <w:r>
        <w:rPr>
          <w:rFonts w:hint="eastAsia" w:ascii="宋体" w:hAnsi="宋体" w:cs="宋体"/>
          <w:color w:val="auto"/>
          <w:sz w:val="21"/>
          <w:szCs w:val="21"/>
          <w:highlight w:val="none"/>
        </w:rPr>
        <w:t>详细地址：</w:t>
      </w:r>
      <w:r>
        <w:rPr>
          <w:rFonts w:hint="eastAsia" w:ascii="宋体" w:hAnsi="宋体" w:cs="宋体"/>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bidi="ar"/>
        </w:rPr>
        <w:t>（具体详见第三章招租需求）</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14:paraId="4A74C89C">
      <w:pPr>
        <w:widowControl w:val="0"/>
        <w:tabs>
          <w:tab w:val="left" w:pos="502"/>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2.套内建筑面积：</w:t>
      </w:r>
      <w:r>
        <w:rPr>
          <w:rFonts w:hint="eastAsia" w:asciiTheme="minorEastAsia" w:hAnsiTheme="minorEastAsia" w:eastAsiaTheme="minorEastAsia" w:cstheme="minorEastAsia"/>
          <w:color w:val="auto"/>
          <w:sz w:val="21"/>
          <w:szCs w:val="21"/>
          <w:highlight w:val="none"/>
          <w:u w:val="single"/>
          <w:lang w:bidi="ar"/>
        </w:rPr>
        <w:t xml:space="preserve">具体详见第三章招租需求       </w:t>
      </w:r>
      <w:r>
        <w:rPr>
          <w:rFonts w:hint="eastAsia" w:ascii="宋体" w:hAnsi="宋体" w:cs="宋体"/>
          <w:color w:val="auto"/>
          <w:sz w:val="21"/>
          <w:szCs w:val="21"/>
          <w:highlight w:val="none"/>
          <w:u w:val="single"/>
        </w:rPr>
        <w:t xml:space="preserve">                                    </w:t>
      </w:r>
    </w:p>
    <w:p w14:paraId="3E74CB7F">
      <w:pPr>
        <w:widowControl w:val="0"/>
        <w:spacing w:line="340" w:lineRule="exact"/>
        <w:ind w:firstLine="420"/>
        <w:rPr>
          <w:rFonts w:ascii="宋体" w:hAnsi="宋体" w:cs="宋体"/>
          <w:color w:val="auto"/>
          <w:sz w:val="21"/>
          <w:szCs w:val="21"/>
          <w:highlight w:val="none"/>
          <w:u w:val="single"/>
        </w:rPr>
      </w:pPr>
      <w:r>
        <w:rPr>
          <w:rFonts w:hint="eastAsia" w:ascii="宋体" w:hAnsi="宋体" w:cs="宋体"/>
          <w:color w:val="auto"/>
          <w:sz w:val="21"/>
          <w:szCs w:val="21"/>
          <w:highlight w:val="none"/>
        </w:rPr>
        <w:t>3.经营范围：</w:t>
      </w:r>
      <w:r>
        <w:rPr>
          <w:rFonts w:hint="eastAsia" w:ascii="宋体" w:hAnsi="宋体" w:cs="宋体"/>
          <w:color w:val="auto"/>
          <w:sz w:val="21"/>
          <w:szCs w:val="21"/>
          <w:highlight w:val="none"/>
          <w:u w:val="single"/>
          <w:lang w:val="en-US" w:eastAsia="zh-CN"/>
        </w:rPr>
        <w:t>自助外卖柜</w:t>
      </w:r>
      <w:r>
        <w:rPr>
          <w:rFonts w:hint="eastAsia" w:ascii="宋体" w:hAnsi="宋体" w:cs="宋体"/>
          <w:color w:val="auto"/>
          <w:sz w:val="21"/>
          <w:szCs w:val="21"/>
          <w:highlight w:val="none"/>
          <w:u w:val="single"/>
        </w:rPr>
        <w:t xml:space="preserve">。                        </w:t>
      </w:r>
      <w:r>
        <w:rPr>
          <w:rFonts w:hint="eastAsia" w:ascii="宋体" w:hAnsi="宋体" w:cs="宋体"/>
          <w:bCs/>
          <w:color w:val="auto"/>
          <w:sz w:val="21"/>
          <w:szCs w:val="21"/>
          <w:highlight w:val="none"/>
          <w:u w:val="single"/>
        </w:rPr>
        <w:t xml:space="preserve">                                   </w:t>
      </w:r>
      <w:r>
        <w:rPr>
          <w:rFonts w:hint="eastAsia" w:ascii="宋体" w:hAnsi="宋体" w:cs="宋体"/>
          <w:color w:val="auto"/>
          <w:sz w:val="21"/>
          <w:szCs w:val="21"/>
          <w:highlight w:val="none"/>
          <w:u w:val="single"/>
        </w:rPr>
        <w:t xml:space="preserve">                   </w:t>
      </w:r>
    </w:p>
    <w:p w14:paraId="7B260C87">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合同期限为</w:t>
      </w:r>
      <w:r>
        <w:rPr>
          <w:rFonts w:hint="eastAsia" w:ascii="宋体" w:hAnsi="宋体" w:cs="宋体"/>
          <w:color w:val="auto"/>
          <w:sz w:val="21"/>
          <w:szCs w:val="21"/>
          <w:highlight w:val="none"/>
          <w:u w:val="single"/>
        </w:rPr>
        <w:t>3年</w:t>
      </w:r>
      <w:r>
        <w:rPr>
          <w:rFonts w:hint="eastAsia" w:ascii="宋体" w:hAnsi="宋体" w:cs="宋体"/>
          <w:color w:val="auto"/>
          <w:sz w:val="21"/>
          <w:szCs w:val="21"/>
          <w:highlight w:val="none"/>
        </w:rPr>
        <w:t>，自</w:t>
      </w:r>
      <w:r>
        <w:rPr>
          <w:rFonts w:hint="eastAsia" w:ascii="宋体" w:hAnsi="宋体" w:cs="宋体"/>
          <w:color w:val="auto"/>
          <w:sz w:val="21"/>
          <w:szCs w:val="21"/>
          <w:highlight w:val="none"/>
          <w:u w:val="single"/>
        </w:rPr>
        <w:t>***</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w:t>
      </w:r>
      <w:r>
        <w:rPr>
          <w:rFonts w:hint="eastAsia" w:ascii="宋体" w:hAnsi="宋体" w:cs="宋体"/>
          <w:color w:val="auto"/>
          <w:sz w:val="21"/>
          <w:szCs w:val="21"/>
          <w:highlight w:val="none"/>
        </w:rPr>
        <w:t>日起至</w:t>
      </w:r>
      <w:r>
        <w:rPr>
          <w:rFonts w:hint="eastAsia" w:ascii="宋体" w:hAnsi="宋体" w:cs="宋体"/>
          <w:color w:val="auto"/>
          <w:sz w:val="21"/>
          <w:szCs w:val="21"/>
          <w:highlight w:val="none"/>
          <w:u w:val="single"/>
        </w:rPr>
        <w:t>***</w:t>
      </w:r>
      <w:r>
        <w:rPr>
          <w:rFonts w:hint="eastAsia" w:ascii="宋体" w:hAnsi="宋体" w:cs="宋体"/>
          <w:color w:val="auto"/>
          <w:sz w:val="21"/>
          <w:szCs w:val="21"/>
          <w:highlight w:val="none"/>
        </w:rPr>
        <w:t>年</w:t>
      </w:r>
      <w:r>
        <w:rPr>
          <w:rFonts w:hint="eastAsia" w:ascii="宋体" w:hAnsi="宋体" w:cs="宋体"/>
          <w:color w:val="auto"/>
          <w:sz w:val="21"/>
          <w:szCs w:val="21"/>
          <w:highlight w:val="none"/>
          <w:u w:val="single"/>
        </w:rPr>
        <w:t>***</w:t>
      </w:r>
      <w:r>
        <w:rPr>
          <w:rFonts w:hint="eastAsia" w:ascii="宋体" w:hAnsi="宋体" w:cs="宋体"/>
          <w:color w:val="auto"/>
          <w:sz w:val="21"/>
          <w:szCs w:val="21"/>
          <w:highlight w:val="none"/>
        </w:rPr>
        <w:t>月</w:t>
      </w:r>
      <w:r>
        <w:rPr>
          <w:rFonts w:hint="eastAsia" w:ascii="宋体" w:hAnsi="宋体" w:cs="宋体"/>
          <w:color w:val="auto"/>
          <w:sz w:val="21"/>
          <w:szCs w:val="21"/>
          <w:highlight w:val="none"/>
          <w:u w:val="single"/>
        </w:rPr>
        <w:t>***</w:t>
      </w:r>
      <w:r>
        <w:rPr>
          <w:rFonts w:hint="eastAsia" w:ascii="宋体" w:hAnsi="宋体" w:cs="宋体"/>
          <w:color w:val="auto"/>
          <w:sz w:val="21"/>
          <w:szCs w:val="21"/>
          <w:highlight w:val="none"/>
        </w:rPr>
        <w:t>日止，租赁费每合同年度按</w:t>
      </w:r>
      <w:r>
        <w:rPr>
          <w:rFonts w:hint="eastAsia" w:ascii="宋体" w:hAnsi="宋体" w:cs="宋体"/>
          <w:b/>
          <w:bCs/>
          <w:color w:val="auto"/>
          <w:sz w:val="21"/>
          <w:szCs w:val="21"/>
          <w:highlight w:val="none"/>
          <w:u w:val="single"/>
        </w:rPr>
        <w:t>1</w:t>
      </w:r>
      <w:r>
        <w:rPr>
          <w:rFonts w:hint="eastAsia" w:ascii="宋体" w:hAnsi="宋体" w:cs="宋体"/>
          <w:b/>
          <w:bCs/>
          <w:color w:val="auto"/>
          <w:sz w:val="21"/>
          <w:szCs w:val="21"/>
          <w:highlight w:val="none"/>
          <w:u w:val="single"/>
          <w:lang w:val="en-US" w:eastAsia="zh-CN"/>
        </w:rPr>
        <w:t>2</w:t>
      </w:r>
      <w:r>
        <w:rPr>
          <w:rFonts w:hint="eastAsia" w:ascii="宋体" w:hAnsi="宋体" w:cs="宋体"/>
          <w:color w:val="auto"/>
          <w:sz w:val="21"/>
          <w:szCs w:val="21"/>
          <w:highlight w:val="none"/>
        </w:rPr>
        <w:t>个月计收。</w:t>
      </w:r>
    </w:p>
    <w:p w14:paraId="1F6CD2F8">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二、乙方须知</w:t>
      </w:r>
    </w:p>
    <w:p w14:paraId="4764141C">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1.乙方须按通知及时与甲方签订《</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租赁合同》，并在合同签订前缴纳</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租金和履约保证金，否则甲方可以重新确定承租单位；</w:t>
      </w:r>
    </w:p>
    <w:p w14:paraId="5B005D8D">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附属设施、设备交付时间及形式：甲方将</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附属设施、设备清单交付给乙方，经双方交验签字（盖章）后视为交付完成；</w:t>
      </w:r>
    </w:p>
    <w:p w14:paraId="6E5EF39B">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3.乙方必须严格遵守竞租时的承诺，按照招租文件的要求及营业执照规定的范围开展经营活动，未经甲方允许不得扩大、变更经营项目。否则，甲方有权立即终止《</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租赁合同》，并保留追究经营单位法律责任的权利。</w:t>
      </w:r>
    </w:p>
    <w:p w14:paraId="1DD1CD8C">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三、租赁费及租赁期限</w:t>
      </w:r>
    </w:p>
    <w:p w14:paraId="54D556B7">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1.乙方承租的</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租赁费为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w:t>
      </w:r>
      <w:r>
        <w:rPr>
          <w:rFonts w:hint="eastAsia" w:ascii="宋体" w:hAnsi="宋体" w:cs="宋体"/>
          <w:color w:val="auto"/>
          <w:sz w:val="21"/>
          <w:szCs w:val="21"/>
          <w:highlight w:val="none"/>
          <w:lang w:val="en-US" w:eastAsia="zh-CN"/>
        </w:rPr>
        <w:t>台</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年</w:t>
      </w:r>
      <w:r>
        <w:rPr>
          <w:rFonts w:hint="eastAsia" w:ascii="宋体" w:hAnsi="宋体" w:cs="宋体"/>
          <w:color w:val="auto"/>
          <w:sz w:val="21"/>
          <w:szCs w:val="21"/>
          <w:highlight w:val="none"/>
        </w:rPr>
        <w:t>，每年的租赁费为</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w:t>
      </w:r>
      <w:r>
        <w:rPr>
          <w:rFonts w:hint="eastAsia" w:ascii="宋体" w:hAnsi="宋体" w:cs="宋体"/>
          <w:color w:val="auto"/>
          <w:sz w:val="21"/>
          <w:szCs w:val="21"/>
          <w:highlight w:val="none"/>
          <w:lang w:val="en-US" w:eastAsia="zh-CN"/>
        </w:rPr>
        <w:t>台</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年</w:t>
      </w:r>
      <w:r>
        <w:rPr>
          <w:rFonts w:hint="eastAsia" w:ascii="宋体" w:hAnsi="宋体" w:cs="宋体"/>
          <w:color w:val="auto"/>
          <w:sz w:val="21"/>
          <w:szCs w:val="21"/>
          <w:highlight w:val="none"/>
        </w:rPr>
        <w:t>×</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lang w:val="en-US" w:eastAsia="zh-CN"/>
        </w:rPr>
        <w:t>台</w:t>
      </w:r>
      <w:r>
        <w:rPr>
          <w:rFonts w:hint="eastAsia" w:ascii="宋体" w:hAnsi="宋体" w:cs="宋体"/>
          <w:color w:val="auto"/>
          <w:sz w:val="21"/>
          <w:szCs w:val="21"/>
          <w:highlight w:val="none"/>
        </w:rPr>
        <w:t>=</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元（人民币大写</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）。三年租赁费合计</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元（人民币大写</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）；乙方应在接收</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之前付清首期租金，并在之后相应的月份提前20日付清下一年度租金，每延误1天，按年度租金的5‰向甲方缴纳滞纳金。租金全部交入甲方指定账户。</w:t>
      </w:r>
    </w:p>
    <w:p w14:paraId="4C3B104F">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乙方将</w:t>
      </w:r>
      <w:r>
        <w:rPr>
          <w:rFonts w:hint="eastAsia" w:ascii="宋体" w:hAnsi="宋体" w:cs="宋体"/>
          <w:b/>
          <w:bCs/>
          <w:color w:val="auto"/>
          <w:sz w:val="21"/>
          <w:szCs w:val="21"/>
          <w:highlight w:val="none"/>
          <w:lang w:eastAsia="zh-CN"/>
        </w:rPr>
        <w:t>场地</w:t>
      </w:r>
      <w:r>
        <w:rPr>
          <w:rFonts w:hint="eastAsia" w:ascii="宋体" w:hAnsi="宋体" w:cs="宋体"/>
          <w:b/>
          <w:bCs/>
          <w:color w:val="auto"/>
          <w:sz w:val="21"/>
          <w:szCs w:val="21"/>
          <w:highlight w:val="none"/>
        </w:rPr>
        <w:t>租赁费汇入下述甲方指定的银行账户：</w:t>
      </w:r>
    </w:p>
    <w:p w14:paraId="5D6AC951">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户    名： 兰州大学 </w:t>
      </w:r>
    </w:p>
    <w:p w14:paraId="46E04DC0">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开户银行： 中国工商银行股份有限公司兰州天水路支行 </w:t>
      </w:r>
    </w:p>
    <w:p w14:paraId="048E897D">
      <w:pPr>
        <w:widowControl w:val="0"/>
        <w:spacing w:line="340" w:lineRule="exact"/>
        <w:ind w:firstLine="420"/>
        <w:rPr>
          <w:rFonts w:ascii="宋体" w:hAnsi="宋体" w:cs="宋体"/>
          <w:color w:val="auto"/>
          <w:sz w:val="21"/>
          <w:szCs w:val="21"/>
          <w:highlight w:val="none"/>
          <w:u w:val="single"/>
        </w:rPr>
      </w:pPr>
      <w:r>
        <w:rPr>
          <w:rFonts w:hint="eastAsia" w:ascii="宋体" w:hAnsi="宋体" w:cs="宋体"/>
          <w:color w:val="auto"/>
          <w:sz w:val="21"/>
          <w:szCs w:val="21"/>
          <w:highlight w:val="none"/>
        </w:rPr>
        <w:t>账    号：</w:t>
      </w:r>
      <w:r>
        <w:rPr>
          <w:rFonts w:hint="eastAsia" w:ascii="宋体" w:hAnsi="宋体" w:cs="宋体"/>
          <w:color w:val="auto"/>
          <w:sz w:val="21"/>
          <w:szCs w:val="21"/>
          <w:highlight w:val="none"/>
          <w:u w:val="single"/>
        </w:rPr>
        <w:t xml:space="preserve"> 270 3002 4090 2641 3243 </w:t>
      </w:r>
    </w:p>
    <w:p w14:paraId="7EA97687">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2.乙方签订《</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租赁合同》后，必须按照合同约定提前预付下一期租金。</w:t>
      </w:r>
    </w:p>
    <w:p w14:paraId="6183071C">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3.租赁费缴纳方式：乙方向甲方每年缴纳一次，每次缴纳一个合同年度的租赁费。第一个合同年度租赁费乙方应在合同生效后3日内一次性缴纳，剩余合同年度的租赁费乙方于每年  月  日前完成缴纳。</w:t>
      </w:r>
    </w:p>
    <w:p w14:paraId="2004A2EF">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4.租赁期内，乙方应对甲方投入的相关设备设施做好日常管理，定期进行维护保养，确保正常运转；乙方因使用不当造成设施设备损坏的，应按照原价赔偿或购置同样型号的设备设施予以更换。</w:t>
      </w:r>
    </w:p>
    <w:p w14:paraId="181A0996">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5.租赁期内、交接期内和逾期未返还期间，租赁</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及附属设施设备范围内的消防、财产等问题均由乙方负责。</w:t>
      </w:r>
    </w:p>
    <w:p w14:paraId="664EA8E1">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6.租赁期满甲方不改变该</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的用途继续对外出租的，甲方将以公开招租的方式确定新的承租方。若原乙方在新一轮的公开招租中未成交，则必须在甲方规定的交接期限内无条件腾退，甲方不予任何方式的补偿。</w:t>
      </w:r>
    </w:p>
    <w:p w14:paraId="15005D55">
      <w:pPr>
        <w:widowControl w:val="0"/>
        <w:spacing w:line="340" w:lineRule="exact"/>
        <w:ind w:firstLine="420"/>
        <w:rPr>
          <w:rFonts w:ascii="宋体" w:hAnsi="宋体" w:cs="宋体"/>
          <w:b/>
          <w:bCs/>
          <w:color w:val="auto"/>
          <w:sz w:val="21"/>
          <w:szCs w:val="21"/>
          <w:highlight w:val="none"/>
        </w:rPr>
      </w:pPr>
      <w:r>
        <w:rPr>
          <w:rFonts w:hint="eastAsia" w:ascii="宋体" w:hAnsi="宋体" w:cs="宋体"/>
          <w:color w:val="auto"/>
          <w:sz w:val="21"/>
          <w:szCs w:val="21"/>
          <w:highlight w:val="none"/>
        </w:rPr>
        <w:t>7.租赁期满后，乙方应于租赁期满之日起5日内返还该</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及附属设施、设备，搬离属于乙方独立可移动设施设备及财物，并保持场内建筑的完好状态，且不得向甲方提出任何补偿要求；逾期未搬离的，甲方有权自行处理，涉及相关费用在履约保证金中扣除，不足部分由乙方承担。自约定期限届满次日起，每逾期一天，乙方应按年租金的5‰向甲方支付违约金。</w:t>
      </w:r>
    </w:p>
    <w:p w14:paraId="56854235">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四、履约保证金</w:t>
      </w:r>
    </w:p>
    <w:p w14:paraId="34CB2F36">
      <w:pPr>
        <w:widowControl w:val="0"/>
        <w:spacing w:line="340" w:lineRule="exact"/>
        <w:ind w:firstLine="420"/>
        <w:rPr>
          <w:rFonts w:ascii="宋体" w:hAnsi="宋体" w:cs="宋体"/>
          <w:b/>
          <w:bCs/>
          <w:color w:val="auto"/>
          <w:sz w:val="21"/>
          <w:szCs w:val="21"/>
          <w:highlight w:val="none"/>
        </w:rPr>
      </w:pPr>
      <w:r>
        <w:rPr>
          <w:rFonts w:hint="eastAsia" w:ascii="宋体" w:hAnsi="宋体" w:cs="宋体"/>
          <w:color w:val="auto"/>
          <w:sz w:val="21"/>
          <w:szCs w:val="21"/>
          <w:highlight w:val="none"/>
        </w:rPr>
        <w:t>本合同生效前，乙方须向甲方交纳履约保证金，履约保证金标准为3个月的租赁费，3个月的租赁费总金额低于10000元，按10000元缴纳。乙方出现违约情形时，甲方优先从乙方缴纳的履约保证金中扣除违约金，因扣除违约金致使履约保证金数额不足的，乙方应在接到通知后10日内补足；合同期满，乙方不存在违约情形且按时搬离并提供履约保证金缴费凭证的，甲方不计利息一次性将履约保证金退还乙方。</w:t>
      </w:r>
    </w:p>
    <w:p w14:paraId="585CDB99">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乙方将履约保证金汇入甲方如下银行账户：</w:t>
      </w:r>
    </w:p>
    <w:p w14:paraId="09F02CDA">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户    名：兰州大学 </w:t>
      </w:r>
    </w:p>
    <w:p w14:paraId="193D39ED">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开户银行：甘肃省兰州市工商银行天水路支行 </w:t>
      </w:r>
    </w:p>
    <w:p w14:paraId="36D57DE6">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账    号：270 30024 29200 05 5814 </w:t>
      </w:r>
    </w:p>
    <w:p w14:paraId="59851DFD">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五、水电暖、物业等费用</w:t>
      </w:r>
    </w:p>
    <w:p w14:paraId="62BD6047">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乙方需按照甲方相关规定或物价局核定的标准缴纳承租期间发生的水、电、暖、网络、物业等运行费用（费用标准以甲方通知为准，如有调整按照调整后标准执行）。水表、电表必须装有符合甲方要求的计量仪表。</w:t>
      </w:r>
    </w:p>
    <w:p w14:paraId="6FA8EC20">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六、装修改造及设备投入</w:t>
      </w:r>
    </w:p>
    <w:p w14:paraId="0C3028E8">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1.乙方负责设备设施投入使用；乙方自接收</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及附属设施时至归还期间，可根据</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情况进行美化装修（原则上在寒、暑假期进行装修），为保证建筑物安全性以及保持与周围建筑风格统一协调，装修改造需严格执行兰州大学后勤保障部审批程序：</w:t>
      </w:r>
    </w:p>
    <w:p w14:paraId="0767A1D9">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装修改造（包括上下水路改造，电路敷设等）由乙方向后勤保障部提交申请，同时提供店面软装设计和装修效果图（包括门头、招牌设计）、施工图，根据经营需要引进符合国家环保和节能及各类安全要求的装修材料进行店面软装修，所有费用自理；未征得后勤保障部同意，不得随意调整</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布局、改动原</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水、电、暖管线。</w:t>
      </w:r>
    </w:p>
    <w:p w14:paraId="5C892594">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2.乙方在对所承租的</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进行装修、装饰或添置设备时不得擅自拆除、破坏、移动、遮挡消防设备设施；不得占用经营场所内电房、泵房、消防设备等；严禁占道经营；严禁在通道内堆放其它物品；保证</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内出入口及通道畅通无阻；因乙方原因造成毁损灭失或发生故障的，由乙方负责修理、更换或按市场价赔偿，具体方式由甲方决定；乙方拒绝的，甲方有权自行维修或购置新物，费用从履约保证金中扣除，不足部分由乙方承担；情节严重的，甲方有权终止《</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租赁合同》。</w:t>
      </w:r>
    </w:p>
    <w:p w14:paraId="15AC35B2">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3.装修材料需符合国家环保和节能要求；乙方在承租期内应合理使用并爱护该</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及其附属设施，因乙方保管不当或不合理使用，致使该</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及其附属设施发生损坏或故障的，乙方应负责维修或承担赔偿责任。</w:t>
      </w:r>
    </w:p>
    <w:p w14:paraId="71AD810A">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4.合同期满、合同解除或终止，甲方有权收回全部出租</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，对由乙方所出资的</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装修、装饰及添附设备按以下办法处理：可移动的部分由乙方自行处理，不可移动的部分由甲方无偿取得，甲方不予经济补偿。</w:t>
      </w:r>
    </w:p>
    <w:p w14:paraId="57A5DD3C">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七、经营管理及日常要求</w:t>
      </w:r>
    </w:p>
    <w:p w14:paraId="0AF57DD9">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1.甲方依据</w:t>
      </w:r>
      <w:r>
        <w:rPr>
          <w:rFonts w:hint="eastAsia" w:asciiTheme="minorEastAsia" w:hAnsiTheme="minorEastAsia" w:eastAsiaTheme="minorEastAsia" w:cstheme="minorEastAsia"/>
          <w:color w:val="auto"/>
          <w:sz w:val="21"/>
          <w:szCs w:val="21"/>
          <w:highlight w:val="none"/>
        </w:rPr>
        <w:t>《中华人民共和国消费者权益保护法》、</w:t>
      </w:r>
      <w:r>
        <w:rPr>
          <w:rFonts w:hint="eastAsia" w:ascii="宋体" w:hAnsi="宋体" w:cs="宋体"/>
          <w:color w:val="auto"/>
          <w:sz w:val="21"/>
          <w:szCs w:val="21"/>
          <w:highlight w:val="none"/>
        </w:rPr>
        <w:t>招租文件、竞租文件、合同等法律法规实施监管；乙方必须服从甲方管理，并与甲方相关部门签订《引入社会企业安全责任书》（合同附件）。严格按照《中华人民共和国劳动法》《中华人民共和国消防法》《物业管理条例》等国家颁布的现行规范要求和安全操作规程操作各类设施设备，严格执行国家、地方及甲方有关消防、用电、安全管理等法律法规及相关制度；经营期间应做好经营</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的安全、卫生（门前实行三包）、防疫、防火、防盗、防水、防毒、秩序等工作，否则由此出现的一切问题由乙方负全责。</w:t>
      </w:r>
    </w:p>
    <w:p w14:paraId="2C6BB367">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2.具体经营要求：</w:t>
      </w:r>
    </w:p>
    <w:p w14:paraId="3EDF3BE3">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shd w:val="clear" w:color="auto" w:fill="FFFFFF"/>
        </w:rPr>
        <w:t>（1）</w:t>
      </w:r>
      <w:r>
        <w:rPr>
          <w:rFonts w:hint="eastAsia" w:ascii="宋体" w:hAnsi="宋体" w:cs="宋体"/>
          <w:color w:val="auto"/>
          <w:sz w:val="21"/>
          <w:szCs w:val="21"/>
          <w:highlight w:val="none"/>
        </w:rPr>
        <w:t>乙方成交后应按照属地管理原则，办理营业执照；</w:t>
      </w:r>
    </w:p>
    <w:p w14:paraId="5F61C204">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（2）全天营业，如需停业需提前报批并征得甲方同意；</w:t>
      </w:r>
    </w:p>
    <w:p w14:paraId="387BA026">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（3）所有原材料从正规渠道进货，严格采购索证、索票；做好进货验收，台账记录；随时接受学校和市场监督管理部门的检查；</w:t>
      </w:r>
    </w:p>
    <w:p w14:paraId="32E359A2">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（4）销售的产品须明码标价，符合物价部门和学校相关规定；价格不高于周边的市场价格；</w:t>
      </w:r>
    </w:p>
    <w:p w14:paraId="3879D892">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（5）乙方严禁超经营许可范围经营，严禁超承租场所范围经营；</w:t>
      </w:r>
    </w:p>
    <w:p w14:paraId="665F9278">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 xml:space="preserve">（6）原材料贮存，隔墙离地不低于10厘米，并按先进先出的原则存放；储存场所严禁乱堆乱放，无积尘，无霉斑，无鼠迹，无苍蝇，无蟑螂，不存放有毒有害物品及私人用品；       </w:t>
      </w:r>
    </w:p>
    <w:p w14:paraId="1FD65895">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（7）未经甲方书面同意，乙方不得以任何方式将本</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的整体或部分对外出借、转租，不得以任何形式改变经营者，不得改变经营范围，若经营范围超出合同约定的，乙方须书面向甲方提出申请，待甲方审核通过后方可经营。</w:t>
      </w:r>
    </w:p>
    <w:p w14:paraId="42737AEA">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3.乙方法定代表人是安全、卫生管理第一责任人，对经营场所的安全、卫生管理负全面责任，包括消防安全、用电安全、食品卫生安全、卫生安全、员工的人身安全等。经营期间的有关风险责任由乙方全部承担。</w:t>
      </w:r>
    </w:p>
    <w:p w14:paraId="117AC5C5">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4.乙方应接受并服从甲方的检查和监督，及时回应师生的意见和建议，发现问题及时纠正，应做到投诉回复率100％，师生对乙方服务的满意率90％以上。商铺设施、设备维修及时，完好率达到100%。日常消毒及食品安全卫生合格率达到100%。</w:t>
      </w:r>
    </w:p>
    <w:p w14:paraId="7B159F0D">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5.乙方在经营期间，必须按照甲方要求，对配置的消防设备和灭火器进行定期检查并及时更换过期的灭火器，更换费用由乙方自行承担。</w:t>
      </w:r>
    </w:p>
    <w:p w14:paraId="0DF50944">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6.乙方在经营期间，严禁占用门口、走道等公共空间及消防通道，严禁拆除、破坏、移动、遮挡消防设备设施，严禁使用明火，严禁私拉乱接电线电器。上述行为一经发现，甲方将对其进行警告并要求即刻整改并处以1000-3000元罚金，累计警告三次，甲方有权解除合同责令其腾退。</w:t>
      </w:r>
    </w:p>
    <w:p w14:paraId="18FE4D04">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7.乙方经营时间必须满足师生需求。在学校寒假、暑假及国家法定节假日期间配合学校工作，开业停业时间服从甲方及后勤保障部统一安排；经营期间，如出现师生反映商品价格、商品质量、服务态度、卫生、消防安全等方面存在问题，后勤保障部有权要求乙方整改。情况严重的后勤保障部可以单方面解除租赁合同，乙方必须无条件撤场，不能因人员成本、装修等前期资金投入而占用</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w:t>
      </w:r>
    </w:p>
    <w:p w14:paraId="786129DB">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8.乙方必须遵守法律法规、行业规定和卫生规范标准的有关规定，合法经营。</w:t>
      </w:r>
    </w:p>
    <w:p w14:paraId="2445A6C2">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9.乙方自主经营、自负盈亏，在经营过程中发生的一切债权和债务由乙方负责，乙方的人员由乙方负责管理并承担相关费用和责任（含工资、福利及人身伤亡事故赔偿等），甲方因此承担责任的，有权向乙方全额追偿；乙方必须遵守甲方的各项规章制度，乙方必须遵守甲方的各项规章制度，管理好所聘人员，对触犯法律法规、校纪校规和社会公德造成的一切损失，所聘人员及乙方承担相应的法律责任。</w:t>
      </w:r>
    </w:p>
    <w:p w14:paraId="64ACAD7D">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10.乙方在经营期间须严格执行国家的相关法律法规，严格执行甲方的相关规定，乙方因开展经营活动产生的所有纠纷与甲方无关，甲方因此承担责任的，有权向乙方全额追偿。</w:t>
      </w:r>
    </w:p>
    <w:p w14:paraId="360B44B4">
      <w:pPr>
        <w:pStyle w:val="7"/>
        <w:spacing w:line="34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11.合同期内若涉及不可抗力因素或学校规划调整，乙方必须无条件地服从甲方管理和安排，同时必须无条件交回</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w:t>
      </w:r>
    </w:p>
    <w:p w14:paraId="52583FC3">
      <w:pPr>
        <w:pStyle w:val="7"/>
        <w:spacing w:line="340" w:lineRule="exact"/>
        <w:ind w:firstLine="420" w:firstLineChars="200"/>
        <w:rPr>
          <w:rFonts w:ascii="宋体" w:hAnsi="宋体" w:cs="宋体"/>
          <w:color w:val="auto"/>
          <w:sz w:val="21"/>
          <w:szCs w:val="21"/>
          <w:highlight w:val="none"/>
        </w:rPr>
      </w:pPr>
      <w:r>
        <w:rPr>
          <w:rFonts w:hint="eastAsia" w:ascii="宋体" w:hAnsi="宋体" w:cs="宋体"/>
          <w:color w:val="auto"/>
          <w:sz w:val="21"/>
          <w:szCs w:val="21"/>
          <w:highlight w:val="none"/>
        </w:rPr>
        <w:t>12.乙方负责对其工作人员就《员工手册》、业务技能、规章制度、投诉处理技巧、消防安全、应急措施等内容进行定期培训，确保工作人员提供的服务优质、高效。</w:t>
      </w:r>
    </w:p>
    <w:p w14:paraId="3FFF0FBE">
      <w:pPr>
        <w:widowControl w:val="0"/>
        <w:tabs>
          <w:tab w:val="left" w:pos="502"/>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13.从事入口食品工作的人员必须持有卫生主管部门核发的有效健康证明。</w:t>
      </w:r>
    </w:p>
    <w:p w14:paraId="328C7DDF">
      <w:pPr>
        <w:widowControl w:val="0"/>
        <w:tabs>
          <w:tab w:val="left" w:pos="502"/>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14.乙方必须保证商品的质量，不得出售假冒伪劣商品。如有此行为甲方有权追究乙方的责任。</w:t>
      </w:r>
    </w:p>
    <w:p w14:paraId="6E8A024B">
      <w:pPr>
        <w:widowControl w:val="0"/>
        <w:tabs>
          <w:tab w:val="left" w:pos="502"/>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15.承租期内，因乙方原因导致设施设备（包括但不限于上下水管堵塞、破损、跑冒滴漏）损坏的，由乙方承担维修及相关责任。</w:t>
      </w:r>
    </w:p>
    <w:p w14:paraId="576B1291">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16.乙方员工必须恪守职业道德，严禁从事夸大宣传、误导消费者等不当的销售行为；乙方在所承租</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内进行广告宣传时，应至少提前3个工作日向甲方发出申请，待甲方审核通过后乙方再行实施。</w:t>
      </w:r>
    </w:p>
    <w:p w14:paraId="2328E974">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shd w:val="clear" w:color="auto" w:fill="FFFFFF"/>
        </w:rPr>
        <w:t>17.合同期满、合同解除或终止，甲方有权收回全部出租</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，对由乙方出资的</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装修、装饰及添附设备按照以下办法处理：可移动的部分由乙方自行搬走，不可移动的部分由甲方无偿获得，甲方不予经济补偿。其中不可移动部分包括但不限于门、窗、墙、吊顶、地砖等。乙方不得对</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及硬件装修部分进行损毁，</w:t>
      </w:r>
      <w:r>
        <w:rPr>
          <w:rFonts w:hint="eastAsia" w:ascii="宋体" w:hAnsi="宋体" w:cs="宋体"/>
          <w:color w:val="auto"/>
          <w:sz w:val="21"/>
          <w:szCs w:val="21"/>
          <w:highlight w:val="none"/>
        </w:rPr>
        <w:t>如拆卸或搬迁造成损坏的，乙方需要立即修复或赔偿。</w:t>
      </w:r>
    </w:p>
    <w:p w14:paraId="7427FF3D">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18.乙方应根据质量监督管理局及甲方要求，建立产品、服务可追溯系统。</w:t>
      </w:r>
    </w:p>
    <w:p w14:paraId="588D4188">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19.委托经营期间，出现的食品安全、质量问题，员工人身安全、劳动纠纷等均由乙方承担责任。</w:t>
      </w:r>
    </w:p>
    <w:p w14:paraId="72CFFC24">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20.安全通道、消防通道及营业场所前不得堆放货物、杂物，不得随意占用，必须保持畅通。</w:t>
      </w:r>
    </w:p>
    <w:p w14:paraId="5726183D">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21.建立设施、设备安全操作规程，严格按照规范要求操作各类设施设备。</w:t>
      </w:r>
    </w:p>
    <w:p w14:paraId="60F8D773">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22.其他未尽事宜，以合同约定为准。</w:t>
      </w:r>
    </w:p>
    <w:p w14:paraId="2B994BE6">
      <w:pPr>
        <w:widowControl w:val="0"/>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23.乙方所售各单品的最高价不得高于  元。</w:t>
      </w:r>
    </w:p>
    <w:p w14:paraId="6D3CF57E">
      <w:pPr>
        <w:pStyle w:val="7"/>
        <w:spacing w:line="340" w:lineRule="exact"/>
        <w:ind w:firstLine="422" w:firstLineChars="200"/>
        <w:rPr>
          <w:rFonts w:ascii="宋体" w:hAnsi="宋体" w:cs="宋体"/>
          <w:b/>
          <w:bCs/>
          <w:color w:val="auto"/>
          <w:sz w:val="21"/>
          <w:szCs w:val="21"/>
          <w:highlight w:val="none"/>
        </w:rPr>
      </w:pPr>
      <w:r>
        <w:rPr>
          <w:rFonts w:hint="eastAsia" w:ascii="宋体" w:hAnsi="宋体" w:cs="宋体"/>
          <w:b/>
          <w:bCs/>
          <w:color w:val="auto"/>
          <w:sz w:val="21"/>
          <w:szCs w:val="21"/>
          <w:highlight w:val="none"/>
        </w:rPr>
        <w:t>八、违约责任</w:t>
      </w:r>
    </w:p>
    <w:p w14:paraId="551F22D3">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1.租赁期限为3年。乙方装修改造时间包含在合同期内。在合同期内，相关约定如下：</w:t>
      </w:r>
    </w:p>
    <w:p w14:paraId="6C5715F1">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（1）有下列情形之一的，合同自动解除，双方互不承担责任：</w:t>
      </w:r>
    </w:p>
    <w:p w14:paraId="3219A6B4">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①该</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占用范围内的土地使用权依法提前收回；</w:t>
      </w:r>
    </w:p>
    <w:p w14:paraId="20DA23B2">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②该</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因社会公共利益或城市建设需要被依法征用；</w:t>
      </w:r>
    </w:p>
    <w:p w14:paraId="4F556499">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③因自然原因导致该</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毁损、灭失，或者被鉴定为危险</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w:t>
      </w:r>
    </w:p>
    <w:p w14:paraId="49744B1C">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因上述原因而解除合同的，租金按照实际租赁时间计算，不足整月的，按天计算（300天/年），多退少补。</w:t>
      </w:r>
    </w:p>
    <w:p w14:paraId="015AF513">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（2）甲方有下列情形之一的，乙方有权单方面解除合同或不签订合同：</w:t>
      </w:r>
    </w:p>
    <w:p w14:paraId="5869B5A9">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①未按约定时间交付</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，经乙方催告后20日内仍未交付；</w:t>
      </w:r>
    </w:p>
    <w:p w14:paraId="57B703BF">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②交付的</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危及人身安全。</w:t>
      </w:r>
    </w:p>
    <w:p w14:paraId="16095CFA">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（3）乙方有下列情形之一的，甲方有权单方面解除合同：</w:t>
      </w:r>
    </w:p>
    <w:p w14:paraId="40968B5B">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①有违反安全规定的经营行为，造成严重安全事故和舆情后果；</w:t>
      </w:r>
    </w:p>
    <w:p w14:paraId="68C1C58C">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②违反消防安全管理规定，造成严重后果；</w:t>
      </w:r>
    </w:p>
    <w:p w14:paraId="59FBBC2A">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③不服从甲方监督管理，拒不整改安全隐患；</w:t>
      </w:r>
    </w:p>
    <w:p w14:paraId="77DB4C84">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④未经甲方同意擅自改变该</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用途、整体或部分转租该</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给他人使用；</w:t>
      </w:r>
    </w:p>
    <w:p w14:paraId="4297A72E">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⑤擅自装修、装饰、拆动</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或改变其主体结构；</w:t>
      </w:r>
    </w:p>
    <w:p w14:paraId="40D51578">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⑥利用该</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存放危险物品或有违法行为；</w:t>
      </w:r>
    </w:p>
    <w:p w14:paraId="56A5BE7E">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⑦逾期20日未支付应缴纳费用的。</w:t>
      </w:r>
    </w:p>
    <w:p w14:paraId="3FAE8491">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2.乙方有违约情形的，按照本款约定处理，违约金由乙方先行缴纳，乙方逾期不缴纳的，甲方有权从履约保证金中扣除：</w:t>
      </w:r>
    </w:p>
    <w:p w14:paraId="2D101E0A">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①仪容仪表不符合行业规定，每次承担违约金200元；在营业现场吸烟、饮酒，或酒后上岗的，每次承担违约金500元；乙方员工有侮辱、歧视消费者行为的，每次承担500至2000元的违约金；经营期间发生辱骂师生等现象的，每次承担违约金1000元；发生打架、斗殴，或私藏与经营业务无关的管制刀具的，每次承担违约金2000元。</w:t>
      </w:r>
    </w:p>
    <w:p w14:paraId="1D2BEDF0">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②商品未明码标价或结算价高于标价的，每次每单品承担违约金500元；擅自变更价格的，每次扣除3000元；商品无生产厂商营业执照及质检报告的，每次每类货物承担违约金1000元；因乙方原因导致营业场所环境卫生不达标的，每次承担500至3000元的违约金；占用门口、走道等公共区域或消防通道，损坏消防设施或私拉乱接电线，商铺内住人做饭，卫生不达标的，每次承担违约金1000至3000元。</w:t>
      </w:r>
    </w:p>
    <w:p w14:paraId="06344DAC">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③管理部门日常监督检查出的问题，乙方未整改或整改后再次出现，每次承担违约金1000元；不接受甲方管理的，每次承担违约金1000元；串联其他商户或对抗甲方管理的，每次承担违约金2000元；对甲方的各项要求不落实、推诿的，视情节每次承担违约金500至2000元；严重的可直接解除合同；</w:t>
      </w:r>
    </w:p>
    <w:p w14:paraId="25657B84">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④乙方逾期缴纳租赁费的，每日按照应缴费用的1%承担违约责任；不按时按标准缴纳水、电、暖、物业等费用，每次承担违约金500元；乙方私自接线接管并故意避开计量仪表的，每次承担违约金1000元；无正当理由且未经甲方同意擅自停业的，每次承担违约金1000元；乙方未在规定时限内处理师生投诉，或拒绝为师生提供合理的售后服务的，视情节每次承担500至1000元的违约金。</w:t>
      </w:r>
    </w:p>
    <w:p w14:paraId="2F6AA3C9">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⑤擅自改变</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结构或损坏</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附属设备的，除修复外，视情节每次承担违约金2000至4000元；其他违反行业管理规定，或者甲方有关制度的，按照相关法律法规要求承担违约责任或视情节扣除5000元至全额履约保证金；乙方未按规定配备消防设备，或遮挡消防设备，或存在其他消防安全隐患的，每次承担500元至5000元的违约金，情节严重的，可直接解除合同；乙方的广告宣传或广告内容违法违规的，每次承担500元至5000元的违约金；合同期满，乙方恶意损毁</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及硬件装修部分的，扣除全额履约保证金，甲方有权保留法律追究的权利。</w:t>
      </w:r>
    </w:p>
    <w:p w14:paraId="2ECC80E3">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⑥乙方虚构原价、虚假折扣的，除整改外，还应承担1000至10000元的违约金，情节严重的，可直接解除合同；乙方售卖商品超过质保期或发霉变质的，或售卖假冒伪劣商品、“三无”产品、侵犯知识产权的商品，每发现一次，视情节轻重承担2000至20000元的违约金；</w:t>
      </w:r>
    </w:p>
    <w:p w14:paraId="568CB9D7">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⑦因乙方原因发生安全责任事故，不接受学校正常管理或政策，其他违反法律禁止性规定，乙方因违约等终止合同或双方未续约，应在接到退场通知后按期限交还</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，否则甲方有权扣除履约保证金，可采取强制措施。</w:t>
      </w:r>
    </w:p>
    <w:p w14:paraId="3F86C3A5">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⑧其他未尽情形，由甲方视违约情节，类比前述条款要求乙方承担相应的违约责任。</w:t>
      </w:r>
    </w:p>
    <w:p w14:paraId="15FF3AA7">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3.因消防、商品等事由被有关部门处罚的，罚款由乙方承担，因此给甲方造成损失或负面影响的，乙方还应向甲方承担违约责任。</w:t>
      </w:r>
    </w:p>
    <w:p w14:paraId="63A38154">
      <w:pPr>
        <w:widowControl w:val="0"/>
        <w:spacing w:line="340" w:lineRule="exact"/>
        <w:ind w:firstLine="420"/>
        <w:contextualSpacing/>
        <w:rPr>
          <w:rFonts w:ascii="宋体" w:hAnsi="宋体" w:cs="宋体"/>
          <w:color w:val="auto"/>
          <w:sz w:val="21"/>
          <w:szCs w:val="21"/>
          <w:highlight w:val="none"/>
        </w:rPr>
      </w:pPr>
      <w:r>
        <w:rPr>
          <w:rFonts w:hint="eastAsia" w:ascii="宋体" w:hAnsi="宋体" w:cs="宋体"/>
          <w:color w:val="auto"/>
          <w:sz w:val="21"/>
          <w:szCs w:val="21"/>
          <w:highlight w:val="none"/>
        </w:rPr>
        <w:t>4.甲方要求乙方缴纳违约金的通知应书面告知乙方，乙方逾期30日未交纳违约金的，甲方有权从履约保证金中扣除，合同终止乙方要求退还履约保证金的，在扣除违约金的基础上退还。</w:t>
      </w:r>
    </w:p>
    <w:p w14:paraId="6A88A7D9">
      <w:pPr>
        <w:widowControl w:val="0"/>
        <w:spacing w:line="340" w:lineRule="exact"/>
        <w:ind w:firstLine="420"/>
        <w:contextualSpacing/>
        <w:rPr>
          <w:color w:val="auto"/>
          <w:highlight w:val="none"/>
        </w:rPr>
      </w:pPr>
      <w:r>
        <w:rPr>
          <w:rFonts w:hint="eastAsia" w:ascii="宋体" w:hAnsi="宋体" w:cs="宋体"/>
          <w:color w:val="auto"/>
          <w:sz w:val="21"/>
          <w:szCs w:val="21"/>
          <w:highlight w:val="none"/>
        </w:rPr>
        <w:t>甲方要求乙方缴纳违约金的通知应书面告知乙方，乙方逾期30日未交纳违约金的，甲方有权从履约保证金中扣除，履约保证金扣除可采取记账方式，合同终止乙方要求退还履约保证金的，在扣除违约金的基础上退还。</w:t>
      </w:r>
    </w:p>
    <w:p w14:paraId="075DF887">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九、合同的终止</w:t>
      </w:r>
    </w:p>
    <w:p w14:paraId="71384F6A">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1.乙方有下列情形之一的，甲方除扣除乙方的全部履约保证金外，有权单方面解除本合同：</w:t>
      </w:r>
    </w:p>
    <w:p w14:paraId="3E7612F8">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①乙方拒不履行合同约定且情节恶劣的；或逾期30日未足额缴纳相关费用，经甲方催告两次（含两次）后仍不缴纳的；乙方擅自转租、变卖、抵押、转让承租</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的。</w:t>
      </w:r>
    </w:p>
    <w:p w14:paraId="04CAF611">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②乙方售卖假冒伪劣商品、侵犯知识产权商品、“三无”商品以及质量有问题的商品，造成严重影响的；乙方利用承租</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进行非法活动，或在该场所有损害公共利益行为的；</w:t>
      </w:r>
      <w:r>
        <w:rPr>
          <w:rFonts w:hint="eastAsia" w:ascii="宋体" w:hAnsi="宋体" w:cs="宋体"/>
          <w:color w:val="auto"/>
          <w:sz w:val="21"/>
          <w:szCs w:val="21"/>
          <w:highlight w:val="none"/>
        </w:rPr>
        <w:t>乙方有</w:t>
      </w:r>
      <w:r>
        <w:rPr>
          <w:rFonts w:hint="eastAsia" w:ascii="宋体" w:hAnsi="宋体" w:cs="宋体"/>
          <w:color w:val="auto"/>
          <w:sz w:val="21"/>
          <w:szCs w:val="21"/>
          <w:highlight w:val="none"/>
          <w:shd w:val="clear" w:color="auto" w:fill="FFFFFF"/>
        </w:rPr>
        <w:t>坑蒙拐骗、未明码标价，情节严重的；或未按照环保或其他执法部门的要求进行整改的。</w:t>
      </w:r>
    </w:p>
    <w:p w14:paraId="7A021059">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③乙方擅自改变经营范围或变相改变经营范围，或有合同禁止的经营行为的；乙方擅自改变</w:t>
      </w:r>
      <w:r>
        <w:rPr>
          <w:rFonts w:hint="eastAsia" w:ascii="宋体" w:hAnsi="宋体" w:cs="宋体"/>
          <w:color w:val="auto"/>
          <w:sz w:val="21"/>
          <w:szCs w:val="21"/>
          <w:highlight w:val="none"/>
          <w:shd w:val="clear" w:color="auto" w:fill="FFFFFF"/>
          <w:lang w:eastAsia="zh-CN"/>
        </w:rPr>
        <w:t>场地</w:t>
      </w:r>
      <w:r>
        <w:rPr>
          <w:rFonts w:hint="eastAsia" w:ascii="宋体" w:hAnsi="宋体" w:cs="宋体"/>
          <w:color w:val="auto"/>
          <w:sz w:val="21"/>
          <w:szCs w:val="21"/>
          <w:highlight w:val="none"/>
          <w:shd w:val="clear" w:color="auto" w:fill="FFFFFF"/>
        </w:rPr>
        <w:t>结构或拆除、破坏、移动、遮挡消防、窗户等设备设施或其他设备的，情节严重的；乙方私自向顾客出售违反法律法规禁止的商品的。</w:t>
      </w:r>
    </w:p>
    <w:p w14:paraId="7059482C">
      <w:pPr>
        <w:widowControl w:val="0"/>
        <w:tabs>
          <w:tab w:val="left" w:pos="502"/>
        </w:tabs>
        <w:spacing w:line="340" w:lineRule="exact"/>
        <w:ind w:firstLine="420"/>
        <w:rPr>
          <w:rFonts w:ascii="宋体" w:hAnsi="宋体" w:cs="宋体"/>
          <w:color w:val="auto"/>
          <w:sz w:val="21"/>
          <w:szCs w:val="21"/>
          <w:highlight w:val="none"/>
          <w:shd w:val="clear" w:color="auto" w:fill="FFFFFF"/>
        </w:rPr>
      </w:pPr>
      <w:r>
        <w:rPr>
          <w:rFonts w:hint="eastAsia" w:ascii="宋体" w:hAnsi="宋体" w:cs="宋体"/>
          <w:color w:val="auto"/>
          <w:sz w:val="21"/>
          <w:szCs w:val="21"/>
          <w:highlight w:val="none"/>
          <w:shd w:val="clear" w:color="auto" w:fill="FFFFFF"/>
        </w:rPr>
        <w:t>④乙方对抗甲方或甲方授权部门正常管理，造成恶劣影响的；因乙方原因导致发生重大安全责任事故的；乙方因违法行为被政府部门责令停业整顿、吊销营业执照或受到其他严重影响经营的行政处罚，且该处罚导致乙方无法继续履行本合同的。</w:t>
      </w:r>
    </w:p>
    <w:p w14:paraId="00B620E4">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2.甲方依照前款规定解除合同的，甲方有权扣除乙方的全部履约保证金，乙方应自收到通知之日起15日内搬离。</w:t>
      </w:r>
    </w:p>
    <w:p w14:paraId="18102886">
      <w:pPr>
        <w:widowControl w:val="0"/>
        <w:spacing w:line="340" w:lineRule="exact"/>
        <w:ind w:firstLine="420"/>
        <w:contextualSpacing/>
        <w:rPr>
          <w:rFonts w:ascii="宋体" w:hAnsi="宋体" w:cs="宋体"/>
          <w:color w:val="auto"/>
          <w:sz w:val="21"/>
          <w:szCs w:val="21"/>
          <w:highlight w:val="none"/>
        </w:rPr>
      </w:pPr>
      <w:r>
        <w:rPr>
          <w:rFonts w:hint="eastAsia" w:ascii="宋体" w:hAnsi="宋体" w:cs="宋体"/>
          <w:color w:val="auto"/>
          <w:sz w:val="21"/>
          <w:szCs w:val="21"/>
          <w:highlight w:val="none"/>
        </w:rPr>
        <w:t>3.合同终止，乙方逾期撤离的，乙方应向甲方支付逾期占用期间的原</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使用费的2倍费用，且甲方不退还履约保证金。因乙方逾期占用</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造成甲方其他损失的，乙方还应按照甲方的实际损失予以赔偿。</w:t>
      </w:r>
    </w:p>
    <w:p w14:paraId="3B31BE01">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4.合同期内乙方单方面解除合同的，应提前60日内向甲方提交书面说明，但不得私自转让、转租；合同期内乙方单方面解除本合同的，承租期每减少一年，甲方扣除乙方33%的履约保证金，以此类推，不足一年的，按照实际月数计算。甲方同意乙方单方面解除合同的，乙方应自接到通知后15日内撤出设备，恢复</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原状。</w:t>
      </w:r>
    </w:p>
    <w:p w14:paraId="193004B3">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十、特别约定</w:t>
      </w:r>
    </w:p>
    <w:p w14:paraId="673FF5DB">
      <w:pPr>
        <w:widowControl w:val="0"/>
        <w:tabs>
          <w:tab w:val="left" w:pos="6810"/>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1.合同解除或终止后，乙方交回的</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，应符合正常使用后的状态；</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明显不符合使用后的状态的，甲方有权要求乙方恢复原状、赔偿损失；乙方不履行相应义务的，甲方有权保留法律追究的权利。</w:t>
      </w:r>
    </w:p>
    <w:p w14:paraId="627F6E42">
      <w:pPr>
        <w:widowControl w:val="0"/>
        <w:tabs>
          <w:tab w:val="left" w:pos="6810"/>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2.依据合同约定解除、终止本合同的，乙方不得要求甲方赔偿或补偿其装修费、折旧费、人工费或向原商家支付的接收费等一切费用。一方违约导致对方受损失的，违约方除按照本合同约定承担违约责任外，还应承担对方的诉讼费、鉴定费、交通费、食宿费、律师代理费或代理人的劳务报酬等费用。   </w:t>
      </w:r>
    </w:p>
    <w:p w14:paraId="738830B9">
      <w:pPr>
        <w:widowControl w:val="0"/>
        <w:tabs>
          <w:tab w:val="left" w:pos="6810"/>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3.如因国家、政府、学校上级主管部门政策变更，需要提前收回</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的，甲方应提前15日通知乙方；乙方接到通知后应在15日内搬离。乙方按期搬离且无其他违约情形的，甲方除退还乙方剩余期限的</w:t>
      </w:r>
      <w:r>
        <w:rPr>
          <w:rFonts w:hint="eastAsia" w:ascii="宋体" w:hAnsi="宋体" w:cs="宋体"/>
          <w:color w:val="auto"/>
          <w:sz w:val="21"/>
          <w:szCs w:val="21"/>
          <w:highlight w:val="none"/>
          <w:lang w:eastAsia="zh-CN"/>
        </w:rPr>
        <w:t>场地</w:t>
      </w:r>
      <w:r>
        <w:rPr>
          <w:rFonts w:hint="eastAsia" w:ascii="宋体" w:hAnsi="宋体" w:cs="宋体"/>
          <w:color w:val="auto"/>
          <w:sz w:val="21"/>
          <w:szCs w:val="21"/>
          <w:highlight w:val="none"/>
        </w:rPr>
        <w:t>租赁费、履约保证金外，不再承担其他责任。乙方拒绝搬离的，其所造成的一切经济损失和相关的法律责任由乙方自行承担，甲方概不负责。</w:t>
      </w:r>
    </w:p>
    <w:p w14:paraId="1C36C2F2">
      <w:pPr>
        <w:widowControl w:val="0"/>
        <w:tabs>
          <w:tab w:val="left" w:pos="6810"/>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4.合同期内，因乙方设施设备导致甲方人员、乙方人员、雇员和不特定的第三人损害的，由乙方承担全部责任，甲方因此承担责任的，有权向乙方全额追偿。</w:t>
      </w:r>
    </w:p>
    <w:p w14:paraId="1F11CE28">
      <w:pPr>
        <w:widowControl w:val="0"/>
        <w:tabs>
          <w:tab w:val="left" w:pos="502"/>
        </w:tabs>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5.合同期内，因乙方或其他原因导致相关行政部门对甲方进行行政处罚的，相关责任和费用由乙方承担；因乙方装修行为导致甲方、乙方以及不确定的第三人损害的，相关责任与赔偿费用由乙方承担。</w:t>
      </w:r>
    </w:p>
    <w:p w14:paraId="5ED818E1">
      <w:pPr>
        <w:widowControl w:val="0"/>
        <w:spacing w:line="340" w:lineRule="exact"/>
        <w:ind w:firstLine="422"/>
        <w:rPr>
          <w:rFonts w:ascii="宋体" w:hAnsi="宋体" w:cs="宋体"/>
          <w:b/>
          <w:bCs/>
          <w:color w:val="auto"/>
          <w:sz w:val="21"/>
          <w:szCs w:val="21"/>
          <w:highlight w:val="none"/>
        </w:rPr>
      </w:pPr>
      <w:r>
        <w:rPr>
          <w:rFonts w:hint="eastAsia" w:ascii="宋体" w:hAnsi="宋体" w:cs="宋体"/>
          <w:b/>
          <w:bCs/>
          <w:color w:val="auto"/>
          <w:sz w:val="21"/>
          <w:szCs w:val="21"/>
          <w:highlight w:val="none"/>
        </w:rPr>
        <w:t>十一、文件往来、通讯和通知</w:t>
      </w:r>
    </w:p>
    <w:p w14:paraId="7A8B4CBA">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1.本合同项下的任何文件往来、通讯和通知均应以书面形式按下列地址、电传号或其他联系方式送达对方。</w:t>
      </w:r>
    </w:p>
    <w:p w14:paraId="58C31ED8">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甲方名称：兰州大学              </w:t>
      </w:r>
    </w:p>
    <w:p w14:paraId="19014EAA">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 xml:space="preserve">通讯、送达地址：甘肃省兰州市城关区天水南路222号 </w:t>
      </w:r>
    </w:p>
    <w:p w14:paraId="6D602E73">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电话：0931-8912957</w:t>
      </w:r>
    </w:p>
    <w:p w14:paraId="015C5C12">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电子邮箱： houqb@lzu.edu.cn </w:t>
      </w:r>
    </w:p>
    <w:p w14:paraId="50FA236C">
      <w:pPr>
        <w:widowControl w:val="0"/>
        <w:spacing w:line="340" w:lineRule="exact"/>
        <w:ind w:firstLine="420"/>
        <w:rPr>
          <w:rFonts w:ascii="宋体" w:hAnsi="宋体" w:cs="宋体"/>
          <w:color w:val="auto"/>
          <w:sz w:val="21"/>
          <w:szCs w:val="21"/>
          <w:highlight w:val="none"/>
          <w:u w:val="single"/>
          <w:shd w:val="clear" w:color="auto" w:fill="FFFFFF"/>
        </w:rPr>
      </w:pPr>
      <w:r>
        <w:rPr>
          <w:rFonts w:hint="eastAsia" w:ascii="宋体" w:hAnsi="宋体" w:cs="宋体"/>
          <w:color w:val="auto"/>
          <w:sz w:val="21"/>
          <w:szCs w:val="21"/>
          <w:highlight w:val="none"/>
        </w:rPr>
        <w:t>乙方名称：</w:t>
      </w:r>
      <w:r>
        <w:rPr>
          <w:rFonts w:hint="eastAsia" w:ascii="宋体" w:hAnsi="宋体" w:cs="宋体"/>
          <w:color w:val="auto"/>
          <w:sz w:val="21"/>
          <w:szCs w:val="21"/>
          <w:highlight w:val="none"/>
          <w:shd w:val="clear" w:color="auto" w:fill="FFFFFF"/>
        </w:rPr>
        <w:t xml:space="preserve"> </w:t>
      </w:r>
      <w:r>
        <w:rPr>
          <w:rFonts w:hint="eastAsia" w:ascii="宋体" w:hAnsi="宋体" w:cs="宋体"/>
          <w:color w:val="auto"/>
          <w:sz w:val="21"/>
          <w:szCs w:val="21"/>
          <w:highlight w:val="none"/>
          <w:u w:val="single"/>
          <w:shd w:val="clear" w:color="auto" w:fill="FFFFFF"/>
        </w:rPr>
        <w:t xml:space="preserve">                       </w:t>
      </w:r>
    </w:p>
    <w:p w14:paraId="1285B307">
      <w:pPr>
        <w:widowControl w:val="0"/>
        <w:spacing w:line="340" w:lineRule="exact"/>
        <w:ind w:firstLine="420"/>
        <w:rPr>
          <w:rFonts w:ascii="宋体" w:hAnsi="宋体" w:cs="宋体"/>
          <w:color w:val="auto"/>
          <w:sz w:val="21"/>
          <w:szCs w:val="21"/>
          <w:highlight w:val="none"/>
          <w:u w:val="single"/>
          <w:shd w:val="clear" w:color="auto" w:fill="FFFFFF"/>
        </w:rPr>
      </w:pPr>
      <w:r>
        <w:rPr>
          <w:rFonts w:hint="eastAsia" w:ascii="宋体" w:hAnsi="宋体" w:cs="宋体"/>
          <w:color w:val="auto"/>
          <w:sz w:val="21"/>
          <w:szCs w:val="21"/>
          <w:highlight w:val="none"/>
        </w:rPr>
        <w:t>通讯、送达地址：</w:t>
      </w:r>
      <w:r>
        <w:rPr>
          <w:rFonts w:hint="eastAsia" w:ascii="宋体" w:hAnsi="宋体" w:cs="宋体"/>
          <w:color w:val="auto"/>
          <w:sz w:val="21"/>
          <w:szCs w:val="21"/>
          <w:highlight w:val="none"/>
          <w:shd w:val="clear" w:color="auto" w:fill="FFFFFF"/>
        </w:rPr>
        <w:t xml:space="preserve"> </w:t>
      </w:r>
      <w:r>
        <w:rPr>
          <w:rFonts w:hint="eastAsia" w:ascii="宋体" w:hAnsi="宋体" w:cs="宋体"/>
          <w:color w:val="auto"/>
          <w:sz w:val="21"/>
          <w:szCs w:val="21"/>
          <w:highlight w:val="none"/>
          <w:u w:val="single"/>
          <w:shd w:val="clear" w:color="auto" w:fill="FFFFFF"/>
        </w:rPr>
        <w:t xml:space="preserve">                 </w:t>
      </w:r>
    </w:p>
    <w:p w14:paraId="4D9719E7">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电    话：</w:t>
      </w:r>
      <w:r>
        <w:rPr>
          <w:rFonts w:hint="eastAsia" w:ascii="宋体" w:hAnsi="宋体" w:cs="宋体"/>
          <w:color w:val="auto"/>
          <w:sz w:val="21"/>
          <w:szCs w:val="21"/>
          <w:highlight w:val="none"/>
          <w:u w:val="single"/>
        </w:rPr>
        <w:t xml:space="preserve">                        </w:t>
      </w:r>
      <w:r>
        <w:rPr>
          <w:rFonts w:hint="eastAsia" w:ascii="宋体" w:hAnsi="宋体" w:cs="宋体"/>
          <w:color w:val="auto"/>
          <w:sz w:val="21"/>
          <w:szCs w:val="21"/>
          <w:highlight w:val="none"/>
        </w:rPr>
        <w:t xml:space="preserve"> </w:t>
      </w:r>
    </w:p>
    <w:p w14:paraId="26D76CCD">
      <w:pPr>
        <w:widowControl w:val="0"/>
        <w:spacing w:line="340" w:lineRule="exact"/>
        <w:ind w:firstLine="420"/>
        <w:rPr>
          <w:rFonts w:ascii="宋体" w:hAnsi="宋体" w:cs="宋体"/>
          <w:color w:val="auto"/>
          <w:sz w:val="21"/>
          <w:szCs w:val="21"/>
          <w:highlight w:val="none"/>
          <w:u w:val="single"/>
        </w:rPr>
      </w:pPr>
      <w:r>
        <w:rPr>
          <w:rFonts w:hint="eastAsia" w:ascii="宋体" w:hAnsi="宋体" w:cs="宋体"/>
          <w:color w:val="auto"/>
          <w:sz w:val="21"/>
          <w:szCs w:val="21"/>
          <w:highlight w:val="none"/>
        </w:rPr>
        <w:t>电子邮箱：</w:t>
      </w:r>
      <w:r>
        <w:rPr>
          <w:rFonts w:hint="eastAsia" w:ascii="宋体" w:hAnsi="宋体" w:cs="宋体"/>
          <w:color w:val="auto"/>
          <w:sz w:val="21"/>
          <w:szCs w:val="21"/>
          <w:highlight w:val="none"/>
          <w:u w:val="single"/>
        </w:rPr>
        <w:t xml:space="preserve">                        </w:t>
      </w:r>
    </w:p>
    <w:p w14:paraId="3E47D78C">
      <w:pPr>
        <w:widowControl w:val="0"/>
        <w:spacing w:line="340" w:lineRule="exact"/>
        <w:ind w:firstLine="420"/>
        <w:rPr>
          <w:rFonts w:ascii="宋体" w:hAnsi="宋体" w:cs="宋体"/>
          <w:color w:val="auto"/>
          <w:sz w:val="21"/>
          <w:szCs w:val="21"/>
          <w:highlight w:val="none"/>
        </w:rPr>
      </w:pPr>
      <w:r>
        <w:rPr>
          <w:rFonts w:hint="eastAsia" w:ascii="宋体" w:hAnsi="宋体" w:cs="宋体"/>
          <w:color w:val="auto"/>
          <w:sz w:val="21"/>
          <w:szCs w:val="21"/>
          <w:highlight w:val="none"/>
        </w:rPr>
        <w:t>2.如本合同任何一方的上述联系方式发生变化，应毫不迟延地以任何快捷方式通知对方。一方未及时通知对方的，合同另一方按未通知前的联系方式送达文件、通讯和通知，一切后果由未通知方承担。</w:t>
      </w:r>
    </w:p>
    <w:p w14:paraId="0F1080A4">
      <w:pPr>
        <w:widowControl w:val="0"/>
        <w:tabs>
          <w:tab w:val="left" w:pos="360"/>
          <w:tab w:val="left" w:pos="720"/>
        </w:tabs>
        <w:spacing w:line="400" w:lineRule="exact"/>
        <w:rPr>
          <w:rFonts w:ascii="宋体" w:hAnsi="宋体" w:cs="仿宋"/>
          <w:color w:val="auto"/>
          <w:szCs w:val="24"/>
          <w:highlight w:val="none"/>
        </w:rPr>
      </w:pPr>
    </w:p>
    <w:p w14:paraId="4175D2E4">
      <w:pPr>
        <w:ind w:firstLine="5600" w:firstLineChars="2000"/>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CC5268BE-F5AC-4F7D-BAA6-FCD1FEE3E4C1}"/>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B7D17BFA-003E-4A8A-993F-45645A9E59FD}"/>
  </w:font>
  <w:font w:name="微软雅黑">
    <w:panose1 w:val="020B0503020204020204"/>
    <w:charset w:val="86"/>
    <w:family w:val="swiss"/>
    <w:pitch w:val="default"/>
    <w:sig w:usb0="80000287" w:usb1="2ACF3C50" w:usb2="00000016" w:usb3="00000000" w:csb0="0004001F" w:csb1="00000000"/>
    <w:embedRegular r:id="rId3" w:fontKey="{76B8DE3F-49C8-45E8-A82C-48187D65579B}"/>
  </w:font>
  <w:font w:name="Segoe UI Symbol">
    <w:panose1 w:val="020B0502040204020203"/>
    <w:charset w:val="00"/>
    <w:family w:val="swiss"/>
    <w:pitch w:val="default"/>
    <w:sig w:usb0="800001E3" w:usb1="1200FFEF" w:usb2="00040000" w:usb3="04000000" w:csb0="00000001" w:csb1="40000000"/>
    <w:embedRegular r:id="rId4" w:fontKey="{C9A5462E-52B4-4CAA-A5B0-BF7EA5C5971F}"/>
  </w:font>
  <w:font w:name="仿宋">
    <w:panose1 w:val="02010609060101010101"/>
    <w:charset w:val="86"/>
    <w:family w:val="modern"/>
    <w:pitch w:val="default"/>
    <w:sig w:usb0="800002BF" w:usb1="38CF7CFA" w:usb2="00000016" w:usb3="00000000" w:csb0="00040001" w:csb1="00000000"/>
    <w:embedRegular r:id="rId5" w:fontKey="{8CFDED76-7C72-4845-9AD0-BBB93BE5B3B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02683D">
    <w:pPr>
      <w:pStyle w:val="32"/>
      <w:tabs>
        <w:tab w:val="center" w:pos="4819"/>
      </w:tabs>
      <w:rPr>
        <w:rStyle w:val="26"/>
      </w:rPr>
    </w:pPr>
    <w:r>
      <w:rPr>
        <w:rStyle w:val="26"/>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4098"/>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1B7A2FB">
                          <w:pPr>
                            <w:pStyle w:val="32"/>
                            <w:rPr>
                              <w:rStyle w:val="26"/>
                            </w:rPr>
                          </w:pPr>
                        </w:p>
                        <w:p w14:paraId="2D33ECAD">
                          <w:pPr>
                            <w:rPr>
                              <w:rStyle w:val="26"/>
                            </w:rPr>
                          </w:pPr>
                        </w:p>
                      </w:txbxContent>
                    </wps:txbx>
                    <wps:bodyPr lIns="0" tIns="0" rIns="0" bIns="0" upright="1"/>
                  </wps:wsp>
                </a:graphicData>
              </a:graphic>
            </wp:anchor>
          </w:drawing>
        </mc:Choice>
        <mc:Fallback>
          <w:pict>
            <v:rect id="4098" o:spid="_x0000_s1026" o:spt="1"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BZrZjy0wAAAAUBAAAPAAAAAAAAAAEA&#10;IAAAACIAAABkcnMvZG93bnJldi54bWxQSwECFAAUAAAACACHTuJAG37pLqIBAABwAwAADgAAAAAA&#10;AAABACAAAAAiAQAAZHJzL2Uyb0RvYy54bWxQSwUGAAAAAAYABgBZAQAANgUAAAAA&#10;">
              <v:fill on="f" focussize="0,0"/>
              <v:stroke on="f"/>
              <v:imagedata o:title=""/>
              <o:lock v:ext="edit" aspectratio="f"/>
              <v:textbox inset="0mm,0mm,0mm,0mm">
                <w:txbxContent>
                  <w:p w14:paraId="21B7A2FB">
                    <w:pPr>
                      <w:pStyle w:val="32"/>
                      <w:rPr>
                        <w:rStyle w:val="26"/>
                      </w:rPr>
                    </w:pPr>
                  </w:p>
                  <w:p w14:paraId="2D33ECAD">
                    <w:pPr>
                      <w:rPr>
                        <w:rStyle w:val="26"/>
                      </w:rPr>
                    </w:pPr>
                  </w:p>
                </w:txbxContent>
              </v:textbox>
            </v:rect>
          </w:pict>
        </mc:Fallback>
      </mc:AlternateContent>
    </w:r>
    <w:r>
      <w:rPr>
        <w:rStyle w:val="26"/>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1ECDC">
    <w:pPr>
      <w:pStyle w:val="31"/>
      <w:pBdr>
        <w:bottom w:val="none" w:color="auto" w:sz="0" w:space="0"/>
      </w:pBdr>
      <w:rPr>
        <w:rStyle w:val="2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japaneseCounting"/>
      <w:lvlText w:val="%1、"/>
      <w:lvlJc w:val="left"/>
      <w:pPr>
        <w:widowControl/>
        <w:ind w:left="840" w:hanging="420"/>
        <w:textAlignment w:val="baseline"/>
      </w:pPr>
    </w:lvl>
    <w:lvl w:ilvl="1" w:tentative="0">
      <w:start w:val="1"/>
      <w:numFmt w:val="lowerLetter"/>
      <w:pStyle w:val="29"/>
      <w:lvlText w:val="%1)"/>
      <w:lvlJc w:val="left"/>
      <w:pPr>
        <w:widowControl/>
        <w:ind w:left="1260" w:hanging="420"/>
        <w:textAlignment w:val="baseline"/>
      </w:pPr>
    </w:lvl>
    <w:lvl w:ilvl="2" w:tentative="0">
      <w:start w:val="1"/>
      <w:numFmt w:val="lowerRoman"/>
      <w:lvlText w:val="%1."/>
      <w:lvlJc w:val="right"/>
      <w:pPr>
        <w:widowControl/>
        <w:ind w:left="1680" w:hanging="420"/>
        <w:textAlignment w:val="baseline"/>
      </w:pPr>
    </w:lvl>
    <w:lvl w:ilvl="3" w:tentative="0">
      <w:start w:val="1"/>
      <w:numFmt w:val="decimal"/>
      <w:lvlText w:val="%1."/>
      <w:lvlJc w:val="left"/>
      <w:pPr>
        <w:widowControl/>
        <w:ind w:left="2100" w:hanging="420"/>
        <w:textAlignment w:val="baseline"/>
      </w:pPr>
    </w:lvl>
    <w:lvl w:ilvl="4" w:tentative="0">
      <w:start w:val="1"/>
      <w:numFmt w:val="lowerLetter"/>
      <w:lvlText w:val="%1)"/>
      <w:lvlJc w:val="left"/>
      <w:pPr>
        <w:widowControl/>
        <w:ind w:left="2520" w:hanging="420"/>
        <w:textAlignment w:val="baseline"/>
      </w:pPr>
    </w:lvl>
    <w:lvl w:ilvl="5" w:tentative="0">
      <w:start w:val="1"/>
      <w:numFmt w:val="lowerRoman"/>
      <w:lvlText w:val="%1."/>
      <w:lvlJc w:val="right"/>
      <w:pPr>
        <w:widowControl/>
        <w:ind w:left="2940" w:hanging="420"/>
        <w:textAlignment w:val="baseline"/>
      </w:pPr>
    </w:lvl>
    <w:lvl w:ilvl="6" w:tentative="0">
      <w:start w:val="1"/>
      <w:numFmt w:val="decimal"/>
      <w:lvlText w:val="%1."/>
      <w:lvlJc w:val="left"/>
      <w:pPr>
        <w:widowControl/>
        <w:ind w:left="3360" w:hanging="420"/>
        <w:textAlignment w:val="baseline"/>
      </w:pPr>
    </w:lvl>
    <w:lvl w:ilvl="7" w:tentative="0">
      <w:start w:val="1"/>
      <w:numFmt w:val="lowerLetter"/>
      <w:lvlText w:val="%1)"/>
      <w:lvlJc w:val="left"/>
      <w:pPr>
        <w:widowControl/>
        <w:ind w:left="3780" w:hanging="420"/>
        <w:textAlignment w:val="baseline"/>
      </w:pPr>
    </w:lvl>
    <w:lvl w:ilvl="8" w:tentative="0">
      <w:start w:val="1"/>
      <w:numFmt w:val="lowerRoman"/>
      <w:lvlText w:val="%1."/>
      <w:lvlJc w:val="right"/>
      <w:pPr>
        <w:widowControl/>
        <w:ind w:left="4200" w:hanging="420"/>
        <w:textAlignment w:val="baseline"/>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zNGQ0OGI5MWY2MmJmMzM5YWU4NjA0YjU1YzY1ODMifQ=="/>
  </w:docVars>
  <w:rsids>
    <w:rsidRoot w:val="0048617E"/>
    <w:rsid w:val="00056544"/>
    <w:rsid w:val="00136307"/>
    <w:rsid w:val="00255692"/>
    <w:rsid w:val="002E7616"/>
    <w:rsid w:val="00375967"/>
    <w:rsid w:val="003E3D95"/>
    <w:rsid w:val="003E7277"/>
    <w:rsid w:val="00411B96"/>
    <w:rsid w:val="00473EBC"/>
    <w:rsid w:val="0048617E"/>
    <w:rsid w:val="004F0489"/>
    <w:rsid w:val="00533506"/>
    <w:rsid w:val="00605E12"/>
    <w:rsid w:val="00650E90"/>
    <w:rsid w:val="0070730B"/>
    <w:rsid w:val="007149FA"/>
    <w:rsid w:val="0074206F"/>
    <w:rsid w:val="007A3989"/>
    <w:rsid w:val="00931228"/>
    <w:rsid w:val="00942659"/>
    <w:rsid w:val="009A0E41"/>
    <w:rsid w:val="009C606B"/>
    <w:rsid w:val="009E1006"/>
    <w:rsid w:val="00A104E4"/>
    <w:rsid w:val="00A11E3F"/>
    <w:rsid w:val="00A15DD9"/>
    <w:rsid w:val="00A74DB3"/>
    <w:rsid w:val="00A80993"/>
    <w:rsid w:val="00BE1545"/>
    <w:rsid w:val="00C2263B"/>
    <w:rsid w:val="00C43E91"/>
    <w:rsid w:val="00CA09E1"/>
    <w:rsid w:val="00CA638A"/>
    <w:rsid w:val="00DC5E6F"/>
    <w:rsid w:val="00E32370"/>
    <w:rsid w:val="00E643EC"/>
    <w:rsid w:val="00ED0AB8"/>
    <w:rsid w:val="00ED2DDA"/>
    <w:rsid w:val="00EE6823"/>
    <w:rsid w:val="00FA5B5A"/>
    <w:rsid w:val="01213882"/>
    <w:rsid w:val="01303AC5"/>
    <w:rsid w:val="014F03EF"/>
    <w:rsid w:val="01565277"/>
    <w:rsid w:val="01964270"/>
    <w:rsid w:val="01A7022B"/>
    <w:rsid w:val="01AA3877"/>
    <w:rsid w:val="01B3097E"/>
    <w:rsid w:val="01CE32BA"/>
    <w:rsid w:val="01D95A4D"/>
    <w:rsid w:val="01F82532"/>
    <w:rsid w:val="020C4532"/>
    <w:rsid w:val="021A1BEE"/>
    <w:rsid w:val="023D46EC"/>
    <w:rsid w:val="029E7850"/>
    <w:rsid w:val="02B80216"/>
    <w:rsid w:val="02CF7A3A"/>
    <w:rsid w:val="02F46E6B"/>
    <w:rsid w:val="02FA014C"/>
    <w:rsid w:val="035C774A"/>
    <w:rsid w:val="037C1244"/>
    <w:rsid w:val="038D6C57"/>
    <w:rsid w:val="03942B04"/>
    <w:rsid w:val="03B46C2F"/>
    <w:rsid w:val="03BA1658"/>
    <w:rsid w:val="03C16874"/>
    <w:rsid w:val="03EC461B"/>
    <w:rsid w:val="03FC48D3"/>
    <w:rsid w:val="043851F9"/>
    <w:rsid w:val="045C354F"/>
    <w:rsid w:val="046C750A"/>
    <w:rsid w:val="046E6DDE"/>
    <w:rsid w:val="048E122E"/>
    <w:rsid w:val="049A4077"/>
    <w:rsid w:val="04FF1CB1"/>
    <w:rsid w:val="05534F2D"/>
    <w:rsid w:val="056A0FA1"/>
    <w:rsid w:val="05793C8D"/>
    <w:rsid w:val="05874248"/>
    <w:rsid w:val="058C241F"/>
    <w:rsid w:val="05976809"/>
    <w:rsid w:val="05E532CF"/>
    <w:rsid w:val="05F902FF"/>
    <w:rsid w:val="06060D5F"/>
    <w:rsid w:val="060D2627"/>
    <w:rsid w:val="06167EA8"/>
    <w:rsid w:val="062E0F1B"/>
    <w:rsid w:val="062F67AA"/>
    <w:rsid w:val="0639341C"/>
    <w:rsid w:val="06472967"/>
    <w:rsid w:val="06624DC0"/>
    <w:rsid w:val="06B55198"/>
    <w:rsid w:val="06C02FD6"/>
    <w:rsid w:val="06DA69AD"/>
    <w:rsid w:val="06E46A5D"/>
    <w:rsid w:val="06EF7A49"/>
    <w:rsid w:val="06F537E7"/>
    <w:rsid w:val="06FA4144"/>
    <w:rsid w:val="07091040"/>
    <w:rsid w:val="07177C01"/>
    <w:rsid w:val="07A037A9"/>
    <w:rsid w:val="07A2533E"/>
    <w:rsid w:val="07F47E14"/>
    <w:rsid w:val="082B0499"/>
    <w:rsid w:val="08365E65"/>
    <w:rsid w:val="08A20FF3"/>
    <w:rsid w:val="08B71DD8"/>
    <w:rsid w:val="08C6543B"/>
    <w:rsid w:val="08C94F2B"/>
    <w:rsid w:val="08DB1348"/>
    <w:rsid w:val="08F35698"/>
    <w:rsid w:val="08FA3336"/>
    <w:rsid w:val="08FF2615"/>
    <w:rsid w:val="09102B5A"/>
    <w:rsid w:val="09321C57"/>
    <w:rsid w:val="094D16B8"/>
    <w:rsid w:val="09524F20"/>
    <w:rsid w:val="0955056D"/>
    <w:rsid w:val="09684744"/>
    <w:rsid w:val="097A4477"/>
    <w:rsid w:val="098D41AA"/>
    <w:rsid w:val="09B72FD5"/>
    <w:rsid w:val="09BB0D18"/>
    <w:rsid w:val="09EA33AB"/>
    <w:rsid w:val="0A36742C"/>
    <w:rsid w:val="0A426D43"/>
    <w:rsid w:val="0A5C00B8"/>
    <w:rsid w:val="0A857EED"/>
    <w:rsid w:val="0A913826"/>
    <w:rsid w:val="0A951569"/>
    <w:rsid w:val="0A9D041D"/>
    <w:rsid w:val="0ABA4019"/>
    <w:rsid w:val="0AC534D0"/>
    <w:rsid w:val="0ACA0AE6"/>
    <w:rsid w:val="0AD75AB1"/>
    <w:rsid w:val="0ADD081A"/>
    <w:rsid w:val="0AF7693E"/>
    <w:rsid w:val="0B0B182B"/>
    <w:rsid w:val="0B104840"/>
    <w:rsid w:val="0B8E420A"/>
    <w:rsid w:val="0BAE1915"/>
    <w:rsid w:val="0BF23DD9"/>
    <w:rsid w:val="0C194274"/>
    <w:rsid w:val="0C913DEE"/>
    <w:rsid w:val="0C945850"/>
    <w:rsid w:val="0C9615C8"/>
    <w:rsid w:val="0CB90E13"/>
    <w:rsid w:val="0CF63E15"/>
    <w:rsid w:val="0D13328C"/>
    <w:rsid w:val="0D4903E8"/>
    <w:rsid w:val="0D70006B"/>
    <w:rsid w:val="0DA16476"/>
    <w:rsid w:val="0E1529C0"/>
    <w:rsid w:val="0E4A4418"/>
    <w:rsid w:val="0E567261"/>
    <w:rsid w:val="0E67390B"/>
    <w:rsid w:val="0EC266A4"/>
    <w:rsid w:val="0ECF2818"/>
    <w:rsid w:val="0F0C5B71"/>
    <w:rsid w:val="0F6B6D3C"/>
    <w:rsid w:val="0F7D7428"/>
    <w:rsid w:val="0FA77648"/>
    <w:rsid w:val="101C0036"/>
    <w:rsid w:val="103A04BC"/>
    <w:rsid w:val="10863E80"/>
    <w:rsid w:val="10906E09"/>
    <w:rsid w:val="109E4EEF"/>
    <w:rsid w:val="109F7F04"/>
    <w:rsid w:val="10BB784F"/>
    <w:rsid w:val="10D21CAE"/>
    <w:rsid w:val="10F57253"/>
    <w:rsid w:val="1124265F"/>
    <w:rsid w:val="112D03FE"/>
    <w:rsid w:val="11651569"/>
    <w:rsid w:val="11733C86"/>
    <w:rsid w:val="11970CF1"/>
    <w:rsid w:val="11AC5C59"/>
    <w:rsid w:val="11D3293B"/>
    <w:rsid w:val="11FC2BDC"/>
    <w:rsid w:val="12346F3A"/>
    <w:rsid w:val="123F625E"/>
    <w:rsid w:val="12402E84"/>
    <w:rsid w:val="124A6FB7"/>
    <w:rsid w:val="12521AED"/>
    <w:rsid w:val="12655CC4"/>
    <w:rsid w:val="12694AAA"/>
    <w:rsid w:val="12696E37"/>
    <w:rsid w:val="12CD1ABC"/>
    <w:rsid w:val="12FE6C66"/>
    <w:rsid w:val="1324395F"/>
    <w:rsid w:val="133B07D3"/>
    <w:rsid w:val="133B24EE"/>
    <w:rsid w:val="1340228E"/>
    <w:rsid w:val="1347361C"/>
    <w:rsid w:val="135B70C7"/>
    <w:rsid w:val="136E24E0"/>
    <w:rsid w:val="13755582"/>
    <w:rsid w:val="138E640D"/>
    <w:rsid w:val="1393060F"/>
    <w:rsid w:val="139F7074"/>
    <w:rsid w:val="13BE4A65"/>
    <w:rsid w:val="13D8486F"/>
    <w:rsid w:val="13E56991"/>
    <w:rsid w:val="140E661D"/>
    <w:rsid w:val="141467EE"/>
    <w:rsid w:val="14157276"/>
    <w:rsid w:val="143A0B0E"/>
    <w:rsid w:val="143F7F68"/>
    <w:rsid w:val="14896D52"/>
    <w:rsid w:val="14B73228"/>
    <w:rsid w:val="14B84030"/>
    <w:rsid w:val="14D152DF"/>
    <w:rsid w:val="14EC7FFF"/>
    <w:rsid w:val="15235A98"/>
    <w:rsid w:val="155838BF"/>
    <w:rsid w:val="156E3637"/>
    <w:rsid w:val="15952991"/>
    <w:rsid w:val="15C11704"/>
    <w:rsid w:val="15C20537"/>
    <w:rsid w:val="15C2342E"/>
    <w:rsid w:val="15C40F54"/>
    <w:rsid w:val="16A448E1"/>
    <w:rsid w:val="16D4183D"/>
    <w:rsid w:val="16D80D31"/>
    <w:rsid w:val="171C275C"/>
    <w:rsid w:val="17200FEE"/>
    <w:rsid w:val="175F0897"/>
    <w:rsid w:val="17751364"/>
    <w:rsid w:val="178564C1"/>
    <w:rsid w:val="17B374D2"/>
    <w:rsid w:val="17C700E0"/>
    <w:rsid w:val="17EA04AD"/>
    <w:rsid w:val="18440121"/>
    <w:rsid w:val="184A3267"/>
    <w:rsid w:val="185059F8"/>
    <w:rsid w:val="18737CE5"/>
    <w:rsid w:val="189E41FB"/>
    <w:rsid w:val="18C15C1F"/>
    <w:rsid w:val="18E93A63"/>
    <w:rsid w:val="1907592E"/>
    <w:rsid w:val="19237206"/>
    <w:rsid w:val="195C14A3"/>
    <w:rsid w:val="195D57D8"/>
    <w:rsid w:val="19853F2F"/>
    <w:rsid w:val="19855C98"/>
    <w:rsid w:val="199C38C7"/>
    <w:rsid w:val="19A846E9"/>
    <w:rsid w:val="19C31523"/>
    <w:rsid w:val="19EF06FE"/>
    <w:rsid w:val="19F04B99"/>
    <w:rsid w:val="1A163CDC"/>
    <w:rsid w:val="1A366198"/>
    <w:rsid w:val="1A5249BA"/>
    <w:rsid w:val="1AB82D10"/>
    <w:rsid w:val="1AE16104"/>
    <w:rsid w:val="1B127B19"/>
    <w:rsid w:val="1B4A3CA9"/>
    <w:rsid w:val="1B59377D"/>
    <w:rsid w:val="1B6C2D6A"/>
    <w:rsid w:val="1BED0AD9"/>
    <w:rsid w:val="1C0D1373"/>
    <w:rsid w:val="1C293664"/>
    <w:rsid w:val="1C39070D"/>
    <w:rsid w:val="1C46033C"/>
    <w:rsid w:val="1C470141"/>
    <w:rsid w:val="1C533032"/>
    <w:rsid w:val="1C646FED"/>
    <w:rsid w:val="1C7865F4"/>
    <w:rsid w:val="1C8054A9"/>
    <w:rsid w:val="1D24677C"/>
    <w:rsid w:val="1D2610E3"/>
    <w:rsid w:val="1D640ABF"/>
    <w:rsid w:val="1D6848BB"/>
    <w:rsid w:val="1D9456B0"/>
    <w:rsid w:val="1DB20242"/>
    <w:rsid w:val="1DF779ED"/>
    <w:rsid w:val="1E033FA3"/>
    <w:rsid w:val="1E1E31CB"/>
    <w:rsid w:val="1E366767"/>
    <w:rsid w:val="1E786D7F"/>
    <w:rsid w:val="1E90653F"/>
    <w:rsid w:val="1EA9518B"/>
    <w:rsid w:val="1EC503BB"/>
    <w:rsid w:val="1EFA1543"/>
    <w:rsid w:val="1F046A99"/>
    <w:rsid w:val="1F217C7D"/>
    <w:rsid w:val="1F315526"/>
    <w:rsid w:val="1F602235"/>
    <w:rsid w:val="1F6E513F"/>
    <w:rsid w:val="1FBA5176"/>
    <w:rsid w:val="1FC61D6D"/>
    <w:rsid w:val="1FDF5CAE"/>
    <w:rsid w:val="1FF85D8D"/>
    <w:rsid w:val="20085EE1"/>
    <w:rsid w:val="20222620"/>
    <w:rsid w:val="202C2F07"/>
    <w:rsid w:val="20437B37"/>
    <w:rsid w:val="20531852"/>
    <w:rsid w:val="205D622D"/>
    <w:rsid w:val="20A43E5C"/>
    <w:rsid w:val="20CF6F2B"/>
    <w:rsid w:val="20E73D48"/>
    <w:rsid w:val="210112AE"/>
    <w:rsid w:val="2107263D"/>
    <w:rsid w:val="21222FD3"/>
    <w:rsid w:val="215D04AF"/>
    <w:rsid w:val="21902C61"/>
    <w:rsid w:val="21A97250"/>
    <w:rsid w:val="21BC51D5"/>
    <w:rsid w:val="21FA5CFD"/>
    <w:rsid w:val="221D5446"/>
    <w:rsid w:val="22854115"/>
    <w:rsid w:val="22944702"/>
    <w:rsid w:val="22C72083"/>
    <w:rsid w:val="22CD081E"/>
    <w:rsid w:val="22D87DED"/>
    <w:rsid w:val="22ED1C79"/>
    <w:rsid w:val="22F56BF1"/>
    <w:rsid w:val="23167D3D"/>
    <w:rsid w:val="232B0864"/>
    <w:rsid w:val="236F15FC"/>
    <w:rsid w:val="238B1303"/>
    <w:rsid w:val="239C1D16"/>
    <w:rsid w:val="23A6613D"/>
    <w:rsid w:val="23B95E70"/>
    <w:rsid w:val="23BF7CE0"/>
    <w:rsid w:val="23C245F9"/>
    <w:rsid w:val="23C9231A"/>
    <w:rsid w:val="23D643D7"/>
    <w:rsid w:val="23E04C66"/>
    <w:rsid w:val="23F24EDE"/>
    <w:rsid w:val="23FE1AD5"/>
    <w:rsid w:val="24524EFA"/>
    <w:rsid w:val="24546843"/>
    <w:rsid w:val="249321B8"/>
    <w:rsid w:val="24967F5F"/>
    <w:rsid w:val="24C34ACD"/>
    <w:rsid w:val="24E409A3"/>
    <w:rsid w:val="24E45DA1"/>
    <w:rsid w:val="25542D0A"/>
    <w:rsid w:val="25695674"/>
    <w:rsid w:val="25817DDC"/>
    <w:rsid w:val="25CE2B8C"/>
    <w:rsid w:val="25F6691B"/>
    <w:rsid w:val="25FD5DBC"/>
    <w:rsid w:val="26110EDF"/>
    <w:rsid w:val="26201308"/>
    <w:rsid w:val="262E41C8"/>
    <w:rsid w:val="2649775C"/>
    <w:rsid w:val="266F1E8E"/>
    <w:rsid w:val="268B1A7D"/>
    <w:rsid w:val="269A49CD"/>
    <w:rsid w:val="26EC030B"/>
    <w:rsid w:val="270C4FC5"/>
    <w:rsid w:val="272E0291"/>
    <w:rsid w:val="27600B19"/>
    <w:rsid w:val="27A961FC"/>
    <w:rsid w:val="27CB039A"/>
    <w:rsid w:val="27DE16C1"/>
    <w:rsid w:val="27E2170E"/>
    <w:rsid w:val="281E2746"/>
    <w:rsid w:val="282B6F83"/>
    <w:rsid w:val="28335AC5"/>
    <w:rsid w:val="2895052E"/>
    <w:rsid w:val="28983132"/>
    <w:rsid w:val="28E9700A"/>
    <w:rsid w:val="29303B9B"/>
    <w:rsid w:val="294E0E09"/>
    <w:rsid w:val="299B2660"/>
    <w:rsid w:val="29B5731A"/>
    <w:rsid w:val="29CA0DC4"/>
    <w:rsid w:val="2A0B4F4C"/>
    <w:rsid w:val="2A257690"/>
    <w:rsid w:val="2A3D0E7D"/>
    <w:rsid w:val="2A476BCC"/>
    <w:rsid w:val="2A602853"/>
    <w:rsid w:val="2AA1765E"/>
    <w:rsid w:val="2AA64C74"/>
    <w:rsid w:val="2AB23619"/>
    <w:rsid w:val="2B5B3EE5"/>
    <w:rsid w:val="2B894737"/>
    <w:rsid w:val="2B9C53AD"/>
    <w:rsid w:val="2BB71FB5"/>
    <w:rsid w:val="2BE912BD"/>
    <w:rsid w:val="2BFB41A7"/>
    <w:rsid w:val="2C2E4F21"/>
    <w:rsid w:val="2C434774"/>
    <w:rsid w:val="2C526E62"/>
    <w:rsid w:val="2C8A778F"/>
    <w:rsid w:val="2CCF244D"/>
    <w:rsid w:val="2CDF621C"/>
    <w:rsid w:val="2D073A88"/>
    <w:rsid w:val="2D355E3C"/>
    <w:rsid w:val="2D4F5433"/>
    <w:rsid w:val="2D7479D0"/>
    <w:rsid w:val="2D947006"/>
    <w:rsid w:val="2DAD1E76"/>
    <w:rsid w:val="2DBB27E5"/>
    <w:rsid w:val="2E4C2DE6"/>
    <w:rsid w:val="2E734E6D"/>
    <w:rsid w:val="2E8B66AC"/>
    <w:rsid w:val="2E935510"/>
    <w:rsid w:val="2E9D638E"/>
    <w:rsid w:val="2EA44C1F"/>
    <w:rsid w:val="2EB37960"/>
    <w:rsid w:val="2EF277A0"/>
    <w:rsid w:val="2F2845CB"/>
    <w:rsid w:val="2FA15F15"/>
    <w:rsid w:val="2FC822EB"/>
    <w:rsid w:val="2FCA31B3"/>
    <w:rsid w:val="2FD81838"/>
    <w:rsid w:val="30190003"/>
    <w:rsid w:val="30517430"/>
    <w:rsid w:val="306A27D1"/>
    <w:rsid w:val="306E0F66"/>
    <w:rsid w:val="307565A1"/>
    <w:rsid w:val="308B2942"/>
    <w:rsid w:val="30F90CCB"/>
    <w:rsid w:val="315656E4"/>
    <w:rsid w:val="31605B7D"/>
    <w:rsid w:val="31884247"/>
    <w:rsid w:val="319F757C"/>
    <w:rsid w:val="31B72085"/>
    <w:rsid w:val="31CF2D03"/>
    <w:rsid w:val="31D73B75"/>
    <w:rsid w:val="32075FF9"/>
    <w:rsid w:val="32206F2C"/>
    <w:rsid w:val="322A618B"/>
    <w:rsid w:val="32521CFC"/>
    <w:rsid w:val="32690A61"/>
    <w:rsid w:val="32817B7F"/>
    <w:rsid w:val="3291620A"/>
    <w:rsid w:val="32A01FA9"/>
    <w:rsid w:val="32D0449F"/>
    <w:rsid w:val="330D4AF0"/>
    <w:rsid w:val="33141D04"/>
    <w:rsid w:val="33182395"/>
    <w:rsid w:val="331F2586"/>
    <w:rsid w:val="33356B95"/>
    <w:rsid w:val="33385898"/>
    <w:rsid w:val="33694A91"/>
    <w:rsid w:val="33736148"/>
    <w:rsid w:val="33B96967"/>
    <w:rsid w:val="33D463AE"/>
    <w:rsid w:val="33FC76B3"/>
    <w:rsid w:val="341B222F"/>
    <w:rsid w:val="343B7960"/>
    <w:rsid w:val="34806536"/>
    <w:rsid w:val="348F2F18"/>
    <w:rsid w:val="34916A75"/>
    <w:rsid w:val="349F1221"/>
    <w:rsid w:val="34CE742D"/>
    <w:rsid w:val="34DA79F4"/>
    <w:rsid w:val="35BC536F"/>
    <w:rsid w:val="35BC70FA"/>
    <w:rsid w:val="35D408E8"/>
    <w:rsid w:val="35DD2AFA"/>
    <w:rsid w:val="36433F1B"/>
    <w:rsid w:val="365655F8"/>
    <w:rsid w:val="368C2F70"/>
    <w:rsid w:val="36B37AF7"/>
    <w:rsid w:val="36C35592"/>
    <w:rsid w:val="36D40D3D"/>
    <w:rsid w:val="36E7464B"/>
    <w:rsid w:val="37270B74"/>
    <w:rsid w:val="37BB10B0"/>
    <w:rsid w:val="37C329C2"/>
    <w:rsid w:val="37C93D50"/>
    <w:rsid w:val="37FC0B16"/>
    <w:rsid w:val="380F0F21"/>
    <w:rsid w:val="38105B84"/>
    <w:rsid w:val="389A6486"/>
    <w:rsid w:val="39184F8F"/>
    <w:rsid w:val="391D07F7"/>
    <w:rsid w:val="393022D9"/>
    <w:rsid w:val="393F076E"/>
    <w:rsid w:val="394B7113"/>
    <w:rsid w:val="399E585A"/>
    <w:rsid w:val="39C11E9E"/>
    <w:rsid w:val="39D409FD"/>
    <w:rsid w:val="3A437DEA"/>
    <w:rsid w:val="3ABE2449"/>
    <w:rsid w:val="3AC163E7"/>
    <w:rsid w:val="3B003220"/>
    <w:rsid w:val="3B180EB0"/>
    <w:rsid w:val="3B4756B8"/>
    <w:rsid w:val="3B4E433B"/>
    <w:rsid w:val="3B9C105A"/>
    <w:rsid w:val="3B9D5959"/>
    <w:rsid w:val="3BBF7944"/>
    <w:rsid w:val="3C573305"/>
    <w:rsid w:val="3C5E715D"/>
    <w:rsid w:val="3C823FAC"/>
    <w:rsid w:val="3C8B1708"/>
    <w:rsid w:val="3CA44AD7"/>
    <w:rsid w:val="3CAC7F88"/>
    <w:rsid w:val="3CCC6CDE"/>
    <w:rsid w:val="3CE5157D"/>
    <w:rsid w:val="3D144565"/>
    <w:rsid w:val="3D324146"/>
    <w:rsid w:val="3D344BE3"/>
    <w:rsid w:val="3D40185C"/>
    <w:rsid w:val="3D50018D"/>
    <w:rsid w:val="3D622809"/>
    <w:rsid w:val="3D663711"/>
    <w:rsid w:val="3D7F55DD"/>
    <w:rsid w:val="3D912FD4"/>
    <w:rsid w:val="3DB836FF"/>
    <w:rsid w:val="3DE358D8"/>
    <w:rsid w:val="3E00058A"/>
    <w:rsid w:val="3E174307"/>
    <w:rsid w:val="3E285C74"/>
    <w:rsid w:val="3E6B3DB3"/>
    <w:rsid w:val="3E7F6824"/>
    <w:rsid w:val="3E8D1D6F"/>
    <w:rsid w:val="3E9848FD"/>
    <w:rsid w:val="3EA6303D"/>
    <w:rsid w:val="3EAB0471"/>
    <w:rsid w:val="3EE14075"/>
    <w:rsid w:val="3EF81910"/>
    <w:rsid w:val="3F200128"/>
    <w:rsid w:val="3F2327AF"/>
    <w:rsid w:val="3F2A1578"/>
    <w:rsid w:val="3F403EC6"/>
    <w:rsid w:val="3F4D5267"/>
    <w:rsid w:val="3F872B68"/>
    <w:rsid w:val="3F89361E"/>
    <w:rsid w:val="3FA72BC9"/>
    <w:rsid w:val="3FBD063E"/>
    <w:rsid w:val="400224F5"/>
    <w:rsid w:val="40750F19"/>
    <w:rsid w:val="40A55471"/>
    <w:rsid w:val="410F4ECA"/>
    <w:rsid w:val="411023A3"/>
    <w:rsid w:val="413348E9"/>
    <w:rsid w:val="417A2321"/>
    <w:rsid w:val="41864B51"/>
    <w:rsid w:val="41EA3241"/>
    <w:rsid w:val="42241F91"/>
    <w:rsid w:val="4232605B"/>
    <w:rsid w:val="42884C41"/>
    <w:rsid w:val="42905B96"/>
    <w:rsid w:val="42A41642"/>
    <w:rsid w:val="42BC460F"/>
    <w:rsid w:val="42ED014D"/>
    <w:rsid w:val="430A3B9B"/>
    <w:rsid w:val="431D2A0C"/>
    <w:rsid w:val="433C7524"/>
    <w:rsid w:val="434B5F61"/>
    <w:rsid w:val="43657023"/>
    <w:rsid w:val="43706999"/>
    <w:rsid w:val="437A64B7"/>
    <w:rsid w:val="4389537A"/>
    <w:rsid w:val="438B3D27"/>
    <w:rsid w:val="43AD2778"/>
    <w:rsid w:val="43B41D58"/>
    <w:rsid w:val="43B91C2A"/>
    <w:rsid w:val="43BB7E16"/>
    <w:rsid w:val="43C07DB7"/>
    <w:rsid w:val="43D30430"/>
    <w:rsid w:val="43EE526A"/>
    <w:rsid w:val="43FE7550"/>
    <w:rsid w:val="442714E0"/>
    <w:rsid w:val="442A29BE"/>
    <w:rsid w:val="443D3AFC"/>
    <w:rsid w:val="445825BB"/>
    <w:rsid w:val="445B0426"/>
    <w:rsid w:val="446C55DF"/>
    <w:rsid w:val="448D4A83"/>
    <w:rsid w:val="44C9118C"/>
    <w:rsid w:val="44D4552D"/>
    <w:rsid w:val="44DA57EF"/>
    <w:rsid w:val="44FC39B7"/>
    <w:rsid w:val="451C2624"/>
    <w:rsid w:val="451C7BB5"/>
    <w:rsid w:val="452159A3"/>
    <w:rsid w:val="4580164A"/>
    <w:rsid w:val="45827A79"/>
    <w:rsid w:val="45E46CC3"/>
    <w:rsid w:val="46144CF7"/>
    <w:rsid w:val="462241F2"/>
    <w:rsid w:val="4622744D"/>
    <w:rsid w:val="462E4D32"/>
    <w:rsid w:val="468E116D"/>
    <w:rsid w:val="46A460B4"/>
    <w:rsid w:val="46A55352"/>
    <w:rsid w:val="46AD482C"/>
    <w:rsid w:val="46CC73B9"/>
    <w:rsid w:val="46EE10DD"/>
    <w:rsid w:val="46F56910"/>
    <w:rsid w:val="47305513"/>
    <w:rsid w:val="474653BD"/>
    <w:rsid w:val="47666A90"/>
    <w:rsid w:val="4780040D"/>
    <w:rsid w:val="47857C94"/>
    <w:rsid w:val="478F4A54"/>
    <w:rsid w:val="47B6609F"/>
    <w:rsid w:val="48013092"/>
    <w:rsid w:val="48385E51"/>
    <w:rsid w:val="48F84495"/>
    <w:rsid w:val="48FB769A"/>
    <w:rsid w:val="48FC21D7"/>
    <w:rsid w:val="491B3601"/>
    <w:rsid w:val="4923660B"/>
    <w:rsid w:val="49951CE4"/>
    <w:rsid w:val="4996316D"/>
    <w:rsid w:val="49D767A1"/>
    <w:rsid w:val="49D942C7"/>
    <w:rsid w:val="49E8450A"/>
    <w:rsid w:val="4A004CDB"/>
    <w:rsid w:val="4A1C18BA"/>
    <w:rsid w:val="4A761EDD"/>
    <w:rsid w:val="4A9B4E8A"/>
    <w:rsid w:val="4AA93968"/>
    <w:rsid w:val="4ABA702D"/>
    <w:rsid w:val="4AEE358C"/>
    <w:rsid w:val="4AF13892"/>
    <w:rsid w:val="4B3B1B80"/>
    <w:rsid w:val="4B632C59"/>
    <w:rsid w:val="4B857DCA"/>
    <w:rsid w:val="4BBF1B88"/>
    <w:rsid w:val="4BF05165"/>
    <w:rsid w:val="4BFB0C6B"/>
    <w:rsid w:val="4C575627"/>
    <w:rsid w:val="4C667968"/>
    <w:rsid w:val="4C831E93"/>
    <w:rsid w:val="4C8436DF"/>
    <w:rsid w:val="4D1D34E8"/>
    <w:rsid w:val="4D1D3ADF"/>
    <w:rsid w:val="4D3857A8"/>
    <w:rsid w:val="4D694348"/>
    <w:rsid w:val="4D6B4B5C"/>
    <w:rsid w:val="4DE00234"/>
    <w:rsid w:val="4DE72E3F"/>
    <w:rsid w:val="4E0929FA"/>
    <w:rsid w:val="4E105DDD"/>
    <w:rsid w:val="4E1C0C26"/>
    <w:rsid w:val="4E726219"/>
    <w:rsid w:val="4E7A0CFC"/>
    <w:rsid w:val="4ED4505D"/>
    <w:rsid w:val="4EDE2869"/>
    <w:rsid w:val="4EF179BD"/>
    <w:rsid w:val="4EF31904"/>
    <w:rsid w:val="4F0D0AB1"/>
    <w:rsid w:val="4F281CC0"/>
    <w:rsid w:val="4F3D1C01"/>
    <w:rsid w:val="4F471CD3"/>
    <w:rsid w:val="4F610FE6"/>
    <w:rsid w:val="4F8179C4"/>
    <w:rsid w:val="4F974DFF"/>
    <w:rsid w:val="4FE076B7"/>
    <w:rsid w:val="500B2D00"/>
    <w:rsid w:val="500B71A4"/>
    <w:rsid w:val="506863A4"/>
    <w:rsid w:val="50947199"/>
    <w:rsid w:val="50A92CA0"/>
    <w:rsid w:val="50B909AE"/>
    <w:rsid w:val="50DD6B9B"/>
    <w:rsid w:val="50F87FAC"/>
    <w:rsid w:val="50FA70FE"/>
    <w:rsid w:val="51220372"/>
    <w:rsid w:val="519A07DF"/>
    <w:rsid w:val="51B80C66"/>
    <w:rsid w:val="51ED6B61"/>
    <w:rsid w:val="51FA302C"/>
    <w:rsid w:val="521B26A0"/>
    <w:rsid w:val="52383B1A"/>
    <w:rsid w:val="523A5B1F"/>
    <w:rsid w:val="524B1ADA"/>
    <w:rsid w:val="52801963"/>
    <w:rsid w:val="52CA278D"/>
    <w:rsid w:val="52E5041A"/>
    <w:rsid w:val="52F36888"/>
    <w:rsid w:val="52F62C24"/>
    <w:rsid w:val="53185E60"/>
    <w:rsid w:val="531B76FE"/>
    <w:rsid w:val="531C2079"/>
    <w:rsid w:val="534D53DE"/>
    <w:rsid w:val="537961D3"/>
    <w:rsid w:val="537A2677"/>
    <w:rsid w:val="53994D23"/>
    <w:rsid w:val="53CE651E"/>
    <w:rsid w:val="53D855EF"/>
    <w:rsid w:val="53DB0C3B"/>
    <w:rsid w:val="53FB5D86"/>
    <w:rsid w:val="540115B1"/>
    <w:rsid w:val="54080C37"/>
    <w:rsid w:val="54516447"/>
    <w:rsid w:val="54680EAB"/>
    <w:rsid w:val="547370C6"/>
    <w:rsid w:val="54A56F2B"/>
    <w:rsid w:val="54BB2F47"/>
    <w:rsid w:val="54BF230B"/>
    <w:rsid w:val="54CA14CF"/>
    <w:rsid w:val="54D44008"/>
    <w:rsid w:val="54DE09E3"/>
    <w:rsid w:val="54F31FD7"/>
    <w:rsid w:val="54FB0F0B"/>
    <w:rsid w:val="54FB51A6"/>
    <w:rsid w:val="55083CA7"/>
    <w:rsid w:val="55085517"/>
    <w:rsid w:val="55546EF7"/>
    <w:rsid w:val="558024A0"/>
    <w:rsid w:val="55894DF3"/>
    <w:rsid w:val="55AA02F5"/>
    <w:rsid w:val="55CD5A74"/>
    <w:rsid w:val="55D02A22"/>
    <w:rsid w:val="55F94AE5"/>
    <w:rsid w:val="565837B4"/>
    <w:rsid w:val="56EF6ED8"/>
    <w:rsid w:val="57122BC6"/>
    <w:rsid w:val="57297BF4"/>
    <w:rsid w:val="57342703"/>
    <w:rsid w:val="57476D14"/>
    <w:rsid w:val="57591FFE"/>
    <w:rsid w:val="576316E2"/>
    <w:rsid w:val="57672F12"/>
    <w:rsid w:val="579160C9"/>
    <w:rsid w:val="57DB56AE"/>
    <w:rsid w:val="58024764"/>
    <w:rsid w:val="580F1057"/>
    <w:rsid w:val="5810202C"/>
    <w:rsid w:val="58296BD1"/>
    <w:rsid w:val="583A1C2C"/>
    <w:rsid w:val="58670CF0"/>
    <w:rsid w:val="589C308F"/>
    <w:rsid w:val="58AB32D2"/>
    <w:rsid w:val="58D710C0"/>
    <w:rsid w:val="58E6255C"/>
    <w:rsid w:val="58F54914"/>
    <w:rsid w:val="59066C26"/>
    <w:rsid w:val="590B1FC3"/>
    <w:rsid w:val="59256F1A"/>
    <w:rsid w:val="59451AAD"/>
    <w:rsid w:val="594F0146"/>
    <w:rsid w:val="598B6C60"/>
    <w:rsid w:val="59A71CEC"/>
    <w:rsid w:val="59B12B6A"/>
    <w:rsid w:val="59C4289D"/>
    <w:rsid w:val="59D92F8E"/>
    <w:rsid w:val="59E720E8"/>
    <w:rsid w:val="5A36306F"/>
    <w:rsid w:val="5A395625"/>
    <w:rsid w:val="5A517EA9"/>
    <w:rsid w:val="5A673229"/>
    <w:rsid w:val="5A8042EB"/>
    <w:rsid w:val="5B060C94"/>
    <w:rsid w:val="5B61236E"/>
    <w:rsid w:val="5B6D3C06"/>
    <w:rsid w:val="5B8D3163"/>
    <w:rsid w:val="5BA10B2A"/>
    <w:rsid w:val="5BE04119"/>
    <w:rsid w:val="5BFF1099"/>
    <w:rsid w:val="5C1271C4"/>
    <w:rsid w:val="5C206576"/>
    <w:rsid w:val="5C2A09B2"/>
    <w:rsid w:val="5C8925AA"/>
    <w:rsid w:val="5CD252D1"/>
    <w:rsid w:val="5CE20919"/>
    <w:rsid w:val="5CEA3E9C"/>
    <w:rsid w:val="5CF637D8"/>
    <w:rsid w:val="5D1A0A26"/>
    <w:rsid w:val="5D2F581A"/>
    <w:rsid w:val="5DAD189A"/>
    <w:rsid w:val="5E0A45F7"/>
    <w:rsid w:val="5E0F60B1"/>
    <w:rsid w:val="5E23003B"/>
    <w:rsid w:val="5E2819F7"/>
    <w:rsid w:val="5E680E18"/>
    <w:rsid w:val="5E6E102A"/>
    <w:rsid w:val="5E79352B"/>
    <w:rsid w:val="5EA22EAA"/>
    <w:rsid w:val="5EB17168"/>
    <w:rsid w:val="5EB81788"/>
    <w:rsid w:val="5EC8350B"/>
    <w:rsid w:val="5EF02083"/>
    <w:rsid w:val="5EFA466C"/>
    <w:rsid w:val="5F125E59"/>
    <w:rsid w:val="5F261904"/>
    <w:rsid w:val="5F5226F9"/>
    <w:rsid w:val="5F660530"/>
    <w:rsid w:val="5F8A2676"/>
    <w:rsid w:val="5FAE3586"/>
    <w:rsid w:val="5FBF2708"/>
    <w:rsid w:val="5FC26A78"/>
    <w:rsid w:val="5FD81CA1"/>
    <w:rsid w:val="605021C6"/>
    <w:rsid w:val="60571A36"/>
    <w:rsid w:val="60575D08"/>
    <w:rsid w:val="606C36F8"/>
    <w:rsid w:val="60762418"/>
    <w:rsid w:val="607E751E"/>
    <w:rsid w:val="60B644C6"/>
    <w:rsid w:val="6107168C"/>
    <w:rsid w:val="614F6259"/>
    <w:rsid w:val="615D7134"/>
    <w:rsid w:val="618F4FAC"/>
    <w:rsid w:val="61E53953"/>
    <w:rsid w:val="62141EE8"/>
    <w:rsid w:val="62320800"/>
    <w:rsid w:val="62590ED7"/>
    <w:rsid w:val="62B04CE4"/>
    <w:rsid w:val="62D33B51"/>
    <w:rsid w:val="62E65BA6"/>
    <w:rsid w:val="63251ED3"/>
    <w:rsid w:val="632769A6"/>
    <w:rsid w:val="634C0568"/>
    <w:rsid w:val="63584057"/>
    <w:rsid w:val="6373221E"/>
    <w:rsid w:val="63A94DAB"/>
    <w:rsid w:val="63AD323A"/>
    <w:rsid w:val="63B23767"/>
    <w:rsid w:val="63BF40D6"/>
    <w:rsid w:val="63E547BF"/>
    <w:rsid w:val="63F95AF0"/>
    <w:rsid w:val="63FB02FB"/>
    <w:rsid w:val="640B731B"/>
    <w:rsid w:val="64175CC0"/>
    <w:rsid w:val="64264155"/>
    <w:rsid w:val="643D7B2F"/>
    <w:rsid w:val="643F65FD"/>
    <w:rsid w:val="64546B92"/>
    <w:rsid w:val="6455489E"/>
    <w:rsid w:val="64670772"/>
    <w:rsid w:val="64AC114E"/>
    <w:rsid w:val="64E5191A"/>
    <w:rsid w:val="650812D1"/>
    <w:rsid w:val="651E4737"/>
    <w:rsid w:val="65201D31"/>
    <w:rsid w:val="652A6682"/>
    <w:rsid w:val="65717191"/>
    <w:rsid w:val="657431CE"/>
    <w:rsid w:val="65D21982"/>
    <w:rsid w:val="65D733B5"/>
    <w:rsid w:val="66240220"/>
    <w:rsid w:val="66550C7C"/>
    <w:rsid w:val="66703DBE"/>
    <w:rsid w:val="667D4B39"/>
    <w:rsid w:val="66A86962"/>
    <w:rsid w:val="66AB7C09"/>
    <w:rsid w:val="66BA0438"/>
    <w:rsid w:val="6707201B"/>
    <w:rsid w:val="679F2439"/>
    <w:rsid w:val="67C03A60"/>
    <w:rsid w:val="67D04384"/>
    <w:rsid w:val="67DF6EC0"/>
    <w:rsid w:val="67FD341E"/>
    <w:rsid w:val="683215B0"/>
    <w:rsid w:val="68386205"/>
    <w:rsid w:val="686A0AB4"/>
    <w:rsid w:val="6871485E"/>
    <w:rsid w:val="6874548F"/>
    <w:rsid w:val="68765852"/>
    <w:rsid w:val="688651EF"/>
    <w:rsid w:val="68A51AEC"/>
    <w:rsid w:val="68AF4719"/>
    <w:rsid w:val="68B008A5"/>
    <w:rsid w:val="68E819D9"/>
    <w:rsid w:val="69140A20"/>
    <w:rsid w:val="691B590A"/>
    <w:rsid w:val="69521CA1"/>
    <w:rsid w:val="699E5232"/>
    <w:rsid w:val="69AC6EAA"/>
    <w:rsid w:val="69DB537D"/>
    <w:rsid w:val="6A1011E7"/>
    <w:rsid w:val="6A1C568B"/>
    <w:rsid w:val="6A280928"/>
    <w:rsid w:val="6A4702C5"/>
    <w:rsid w:val="6A883473"/>
    <w:rsid w:val="6A9C641C"/>
    <w:rsid w:val="6ACA3A8C"/>
    <w:rsid w:val="6AD37D33"/>
    <w:rsid w:val="6AEE6925"/>
    <w:rsid w:val="6B2C4DAB"/>
    <w:rsid w:val="6B2F1B41"/>
    <w:rsid w:val="6B334993"/>
    <w:rsid w:val="6B3B6738"/>
    <w:rsid w:val="6B5F490C"/>
    <w:rsid w:val="6B985938"/>
    <w:rsid w:val="6BAE1C75"/>
    <w:rsid w:val="6BD06ADB"/>
    <w:rsid w:val="6C0C1E82"/>
    <w:rsid w:val="6C2471CC"/>
    <w:rsid w:val="6CB06E2C"/>
    <w:rsid w:val="6CD3474E"/>
    <w:rsid w:val="6CFD574A"/>
    <w:rsid w:val="6D225B2E"/>
    <w:rsid w:val="6D262AD0"/>
    <w:rsid w:val="6D803F34"/>
    <w:rsid w:val="6D920779"/>
    <w:rsid w:val="6DCF4F15"/>
    <w:rsid w:val="6DE32ED0"/>
    <w:rsid w:val="6E386F5E"/>
    <w:rsid w:val="6EAE6AAE"/>
    <w:rsid w:val="6EB756E3"/>
    <w:rsid w:val="6ECB392F"/>
    <w:rsid w:val="6ECB4CC7"/>
    <w:rsid w:val="6ECD13D7"/>
    <w:rsid w:val="6ECF78C3"/>
    <w:rsid w:val="6ED0363B"/>
    <w:rsid w:val="6ED07ECA"/>
    <w:rsid w:val="6EE35AFC"/>
    <w:rsid w:val="6F255735"/>
    <w:rsid w:val="6F340D22"/>
    <w:rsid w:val="6F435BBB"/>
    <w:rsid w:val="6F885497"/>
    <w:rsid w:val="6F8F6C62"/>
    <w:rsid w:val="6F981F04"/>
    <w:rsid w:val="6FAA5C3A"/>
    <w:rsid w:val="6FBA788A"/>
    <w:rsid w:val="6FDD7DBD"/>
    <w:rsid w:val="6FE644A3"/>
    <w:rsid w:val="6FFB444F"/>
    <w:rsid w:val="701E6E74"/>
    <w:rsid w:val="70265F41"/>
    <w:rsid w:val="70387E1E"/>
    <w:rsid w:val="705838E8"/>
    <w:rsid w:val="706D75A1"/>
    <w:rsid w:val="70787698"/>
    <w:rsid w:val="7080699B"/>
    <w:rsid w:val="709B5B4C"/>
    <w:rsid w:val="709F32C5"/>
    <w:rsid w:val="714F52AF"/>
    <w:rsid w:val="71A36DE5"/>
    <w:rsid w:val="71AD47A1"/>
    <w:rsid w:val="71BE34B3"/>
    <w:rsid w:val="71F04D6C"/>
    <w:rsid w:val="71FF13E6"/>
    <w:rsid w:val="72224BF5"/>
    <w:rsid w:val="72247EC0"/>
    <w:rsid w:val="72280238"/>
    <w:rsid w:val="72990A5E"/>
    <w:rsid w:val="72AE5A41"/>
    <w:rsid w:val="72D8187A"/>
    <w:rsid w:val="72F60DE9"/>
    <w:rsid w:val="72FB4C14"/>
    <w:rsid w:val="73033EE3"/>
    <w:rsid w:val="732301DD"/>
    <w:rsid w:val="73474BD8"/>
    <w:rsid w:val="73530396"/>
    <w:rsid w:val="73691968"/>
    <w:rsid w:val="736C1141"/>
    <w:rsid w:val="73700F48"/>
    <w:rsid w:val="737E18B7"/>
    <w:rsid w:val="73AB42B5"/>
    <w:rsid w:val="73C46FA3"/>
    <w:rsid w:val="73E84F83"/>
    <w:rsid w:val="73FD1CA4"/>
    <w:rsid w:val="74277859"/>
    <w:rsid w:val="742E2774"/>
    <w:rsid w:val="745B39A7"/>
    <w:rsid w:val="749D07FD"/>
    <w:rsid w:val="74CB3565"/>
    <w:rsid w:val="74D30C9A"/>
    <w:rsid w:val="74F55BA9"/>
    <w:rsid w:val="7505455D"/>
    <w:rsid w:val="750D0D95"/>
    <w:rsid w:val="752E4C17"/>
    <w:rsid w:val="753F6E24"/>
    <w:rsid w:val="754206C3"/>
    <w:rsid w:val="75CD3030"/>
    <w:rsid w:val="75D80E38"/>
    <w:rsid w:val="76312C11"/>
    <w:rsid w:val="76C23869"/>
    <w:rsid w:val="76DC2CD7"/>
    <w:rsid w:val="76E03687"/>
    <w:rsid w:val="771C58EC"/>
    <w:rsid w:val="77267C25"/>
    <w:rsid w:val="77483E7F"/>
    <w:rsid w:val="774B7D02"/>
    <w:rsid w:val="775841CD"/>
    <w:rsid w:val="77681823"/>
    <w:rsid w:val="776D1F15"/>
    <w:rsid w:val="77701517"/>
    <w:rsid w:val="77707936"/>
    <w:rsid w:val="77866F8C"/>
    <w:rsid w:val="78070C6A"/>
    <w:rsid w:val="78114046"/>
    <w:rsid w:val="782C7B34"/>
    <w:rsid w:val="7856572D"/>
    <w:rsid w:val="786572E9"/>
    <w:rsid w:val="78684580"/>
    <w:rsid w:val="7869212E"/>
    <w:rsid w:val="78BD1BC0"/>
    <w:rsid w:val="78D930EC"/>
    <w:rsid w:val="791B1956"/>
    <w:rsid w:val="795134CE"/>
    <w:rsid w:val="79733540"/>
    <w:rsid w:val="797703C5"/>
    <w:rsid w:val="79936B18"/>
    <w:rsid w:val="79955265"/>
    <w:rsid w:val="79A33E26"/>
    <w:rsid w:val="79A82C63"/>
    <w:rsid w:val="79BC139E"/>
    <w:rsid w:val="79F842AC"/>
    <w:rsid w:val="7A0F3269"/>
    <w:rsid w:val="7A205C4C"/>
    <w:rsid w:val="7A266805"/>
    <w:rsid w:val="7AA634A2"/>
    <w:rsid w:val="7AA95EAC"/>
    <w:rsid w:val="7B1D0A81"/>
    <w:rsid w:val="7B206FCE"/>
    <w:rsid w:val="7B845A59"/>
    <w:rsid w:val="7B8E0C77"/>
    <w:rsid w:val="7BAF222A"/>
    <w:rsid w:val="7BC65BA9"/>
    <w:rsid w:val="7BEC6FB5"/>
    <w:rsid w:val="7C06069C"/>
    <w:rsid w:val="7C076940"/>
    <w:rsid w:val="7C2B0102"/>
    <w:rsid w:val="7C423E53"/>
    <w:rsid w:val="7C922862"/>
    <w:rsid w:val="7CA67619"/>
    <w:rsid w:val="7CA83501"/>
    <w:rsid w:val="7CE87DA1"/>
    <w:rsid w:val="7CF46746"/>
    <w:rsid w:val="7CFE640C"/>
    <w:rsid w:val="7D162B61"/>
    <w:rsid w:val="7D3923AB"/>
    <w:rsid w:val="7D4067C0"/>
    <w:rsid w:val="7DB91964"/>
    <w:rsid w:val="7E1C6429"/>
    <w:rsid w:val="7E5F4093"/>
    <w:rsid w:val="7E78124F"/>
    <w:rsid w:val="7F0709B3"/>
    <w:rsid w:val="7F1B6323"/>
    <w:rsid w:val="7F714152"/>
    <w:rsid w:val="7F9D3532"/>
    <w:rsid w:val="7FB72878"/>
    <w:rsid w:val="7FC65E82"/>
    <w:rsid w:val="7FCF6FF7"/>
    <w:rsid w:val="7FD929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textAlignment w:val="baseline"/>
    </w:pPr>
    <w:rPr>
      <w:rFonts w:ascii="Times New Roman" w:hAnsi="Times New Roman" w:eastAsia="宋体" w:cs="Times New Roman"/>
      <w:kern w:val="2"/>
      <w:sz w:val="28"/>
      <w:lang w:val="en-US" w:eastAsia="zh-CN" w:bidi="ar-SA"/>
    </w:rPr>
  </w:style>
  <w:style w:type="paragraph" w:styleId="3">
    <w:name w:val="heading 1"/>
    <w:basedOn w:val="1"/>
    <w:next w:val="1"/>
    <w:qFormat/>
    <w:uiPriority w:val="9"/>
    <w:pPr>
      <w:jc w:val="center"/>
      <w:outlineLvl w:val="0"/>
    </w:pPr>
    <w:rPr>
      <w:rFonts w:ascii="Cambria" w:hAnsi="Cambria"/>
      <w:b/>
      <w:bCs/>
      <w:sz w:val="30"/>
      <w:szCs w:val="26"/>
    </w:rPr>
  </w:style>
  <w:style w:type="paragraph" w:styleId="4">
    <w:name w:val="heading 2"/>
    <w:basedOn w:val="1"/>
    <w:next w:val="1"/>
    <w:qFormat/>
    <w:uiPriority w:val="0"/>
    <w:pPr>
      <w:keepNext/>
      <w:widowControl w:val="0"/>
      <w:jc w:val="center"/>
      <w:outlineLvl w:val="1"/>
    </w:pPr>
    <w:rPr>
      <w:b/>
      <w:bCs/>
      <w:szCs w:val="28"/>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link w:val="34"/>
    <w:qFormat/>
    <w:uiPriority w:val="0"/>
    <w:pPr>
      <w:tabs>
        <w:tab w:val="center" w:pos="4153"/>
        <w:tab w:val="right" w:pos="8306"/>
      </w:tabs>
      <w:snapToGrid w:val="0"/>
      <w:jc w:val="left"/>
    </w:pPr>
    <w:rPr>
      <w:sz w:val="18"/>
      <w:szCs w:val="18"/>
    </w:rPr>
  </w:style>
  <w:style w:type="paragraph" w:styleId="6">
    <w:name w:val="annotation text"/>
    <w:basedOn w:val="1"/>
    <w:qFormat/>
    <w:uiPriority w:val="0"/>
    <w:pPr>
      <w:jc w:val="left"/>
    </w:pPr>
  </w:style>
  <w:style w:type="paragraph" w:styleId="7">
    <w:name w:val="Body Text"/>
    <w:basedOn w:val="1"/>
    <w:next w:val="1"/>
    <w:qFormat/>
    <w:uiPriority w:val="0"/>
    <w:pPr>
      <w:widowControl w:val="0"/>
    </w:pPr>
    <w:rPr>
      <w:szCs w:val="24"/>
    </w:rPr>
  </w:style>
  <w:style w:type="paragraph" w:styleId="8">
    <w:name w:val="Body Text Indent"/>
    <w:basedOn w:val="1"/>
    <w:next w:val="1"/>
    <w:unhideWhenUsed/>
    <w:qFormat/>
    <w:uiPriority w:val="99"/>
    <w:pPr>
      <w:spacing w:after="120"/>
      <w:ind w:left="420" w:leftChars="200"/>
    </w:pPr>
  </w:style>
  <w:style w:type="paragraph" w:styleId="9">
    <w:name w:val="index 4"/>
    <w:basedOn w:val="1"/>
    <w:next w:val="1"/>
    <w:unhideWhenUsed/>
    <w:qFormat/>
    <w:uiPriority w:val="99"/>
    <w:pPr>
      <w:ind w:left="600" w:leftChars="600"/>
    </w:pPr>
    <w:rPr>
      <w:rFonts w:ascii="Verdana" w:hAnsi="Verdana"/>
    </w:rPr>
  </w:style>
  <w:style w:type="paragraph" w:styleId="10">
    <w:name w:val="Date"/>
    <w:basedOn w:val="1"/>
    <w:next w:val="1"/>
    <w:qFormat/>
    <w:uiPriority w:val="0"/>
    <w:pPr>
      <w:ind w:left="100" w:leftChars="2500"/>
    </w:pPr>
  </w:style>
  <w:style w:type="paragraph" w:styleId="11">
    <w:name w:val="Balloon Text"/>
    <w:basedOn w:val="1"/>
    <w:link w:val="36"/>
    <w:qFormat/>
    <w:uiPriority w:val="0"/>
    <w:rPr>
      <w:sz w:val="18"/>
      <w:szCs w:val="18"/>
    </w:rPr>
  </w:style>
  <w:style w:type="paragraph" w:styleId="12">
    <w:name w:val="envelope return"/>
    <w:basedOn w:val="1"/>
    <w:qFormat/>
    <w:uiPriority w:val="0"/>
    <w:rPr>
      <w:rFonts w:ascii="Arial" w:hAnsi="Arial" w:eastAsia="Arial"/>
      <w:sz w:val="20"/>
    </w:rPr>
  </w:style>
  <w:style w:type="paragraph" w:styleId="13">
    <w:name w:val="header"/>
    <w:basedOn w:val="1"/>
    <w:link w:val="35"/>
    <w:qFormat/>
    <w:uiPriority w:val="0"/>
    <w:pPr>
      <w:pBdr>
        <w:bottom w:val="single" w:color="auto" w:sz="6" w:space="1"/>
      </w:pBdr>
      <w:tabs>
        <w:tab w:val="center" w:pos="4153"/>
        <w:tab w:val="right" w:pos="8306"/>
      </w:tabs>
      <w:snapToGrid w:val="0"/>
      <w:jc w:val="center"/>
    </w:pPr>
    <w:rPr>
      <w:sz w:val="18"/>
      <w:szCs w:val="18"/>
    </w:rPr>
  </w:style>
  <w:style w:type="paragraph" w:styleId="14">
    <w:name w:val="toc 2"/>
    <w:basedOn w:val="1"/>
    <w:next w:val="1"/>
    <w:unhideWhenUsed/>
    <w:qFormat/>
    <w:uiPriority w:val="39"/>
    <w:pPr>
      <w:ind w:left="420" w:leftChars="200"/>
    </w:pPr>
  </w:style>
  <w:style w:type="paragraph" w:styleId="15">
    <w:name w:val="Title"/>
    <w:basedOn w:val="1"/>
    <w:next w:val="1"/>
    <w:qFormat/>
    <w:uiPriority w:val="0"/>
    <w:pPr>
      <w:spacing w:line="480" w:lineRule="auto"/>
    </w:pPr>
    <w:rPr>
      <w:rFonts w:ascii="Calibri" w:hAnsi="Calibri"/>
      <w:sz w:val="32"/>
      <w:szCs w:val="22"/>
    </w:rPr>
  </w:style>
  <w:style w:type="paragraph" w:styleId="16">
    <w:name w:val="Body Text First Indent 2"/>
    <w:basedOn w:val="8"/>
    <w:unhideWhenUsed/>
    <w:qFormat/>
    <w:uiPriority w:val="99"/>
    <w:pPr>
      <w:autoSpaceDE w:val="0"/>
      <w:autoSpaceDN w:val="0"/>
      <w:ind w:firstLine="420"/>
      <w:jc w:val="left"/>
    </w:pPr>
    <w:rPr>
      <w:rFonts w:hAnsi="宋体" w:cs="宋体"/>
      <w:kern w:val="0"/>
      <w:sz w:val="22"/>
      <w:szCs w:val="22"/>
      <w:lang w:eastAsia="en-U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styleId="22">
    <w:name w:val="annotation reference"/>
    <w:basedOn w:val="19"/>
    <w:qFormat/>
    <w:uiPriority w:val="0"/>
    <w:rPr>
      <w:sz w:val="21"/>
      <w:szCs w:val="21"/>
    </w:rPr>
  </w:style>
  <w:style w:type="paragraph" w:customStyle="1" w:styleId="23">
    <w:name w:val="正文 New"/>
    <w:basedOn w:val="1"/>
    <w:qFormat/>
    <w:uiPriority w:val="0"/>
    <w:pPr>
      <w:spacing w:before="100" w:beforeAutospacing="1" w:after="100" w:afterAutospacing="1" w:line="440" w:lineRule="exact"/>
      <w:ind w:left="357" w:hanging="357"/>
    </w:pPr>
    <w:rPr>
      <w:szCs w:val="21"/>
    </w:rPr>
  </w:style>
  <w:style w:type="paragraph" w:customStyle="1" w:styleId="24">
    <w:name w:val="表格文字"/>
    <w:basedOn w:val="25"/>
    <w:qFormat/>
    <w:uiPriority w:val="0"/>
  </w:style>
  <w:style w:type="paragraph" w:customStyle="1" w:styleId="25">
    <w:name w:val="表格文字图表文字"/>
    <w:basedOn w:val="1"/>
    <w:qFormat/>
    <w:uiPriority w:val="0"/>
    <w:pPr>
      <w:jc w:val="center"/>
    </w:pPr>
    <w:rPr>
      <w:color w:val="7030A0"/>
    </w:rPr>
  </w:style>
  <w:style w:type="character" w:customStyle="1" w:styleId="26">
    <w:name w:val="NormalCharacter"/>
    <w:qFormat/>
    <w:uiPriority w:val="0"/>
  </w:style>
  <w:style w:type="paragraph" w:customStyle="1" w:styleId="27">
    <w:name w:val="BodyTextIndent"/>
    <w:basedOn w:val="1"/>
    <w:qFormat/>
    <w:uiPriority w:val="0"/>
    <w:pPr>
      <w:tabs>
        <w:tab w:val="left" w:pos="502"/>
      </w:tabs>
      <w:ind w:firstLine="560" w:firstLineChars="200"/>
    </w:pPr>
  </w:style>
  <w:style w:type="paragraph" w:customStyle="1" w:styleId="28">
    <w:name w:val="纯文本2"/>
    <w:basedOn w:val="1"/>
    <w:qFormat/>
    <w:uiPriority w:val="0"/>
    <w:pPr>
      <w:adjustRightInd w:val="0"/>
      <w:jc w:val="left"/>
    </w:pPr>
    <w:rPr>
      <w:rFonts w:ascii="宋体" w:hAnsi="Courier New" w:eastAsia="楷体_GB2312"/>
      <w:kern w:val="0"/>
      <w:sz w:val="26"/>
    </w:rPr>
  </w:style>
  <w:style w:type="paragraph" w:customStyle="1" w:styleId="29">
    <w:name w:val="Heading2"/>
    <w:basedOn w:val="1"/>
    <w:next w:val="30"/>
    <w:qFormat/>
    <w:uiPriority w:val="0"/>
    <w:pPr>
      <w:keepNext/>
      <w:keepLines/>
      <w:numPr>
        <w:ilvl w:val="1"/>
        <w:numId w:val="1"/>
      </w:numPr>
      <w:tabs>
        <w:tab w:val="left" w:pos="840"/>
      </w:tabs>
      <w:spacing w:before="260" w:after="260" w:line="416" w:lineRule="auto"/>
      <w:jc w:val="center"/>
    </w:pPr>
    <w:rPr>
      <w:rFonts w:ascii="Arial" w:hAnsi="Arial" w:eastAsia="黑体"/>
      <w:b/>
      <w:color w:val="000000"/>
      <w:kern w:val="0"/>
      <w:sz w:val="32"/>
      <w:lang w:val="zh-CN"/>
    </w:rPr>
  </w:style>
  <w:style w:type="paragraph" w:customStyle="1" w:styleId="30">
    <w:name w:val="NormalIndent"/>
    <w:basedOn w:val="1"/>
    <w:qFormat/>
    <w:uiPriority w:val="0"/>
    <w:pPr>
      <w:ind w:firstLine="420" w:firstLineChars="200"/>
    </w:pPr>
  </w:style>
  <w:style w:type="paragraph" w:customStyle="1" w:styleId="31">
    <w:name w:val="页眉1"/>
    <w:basedOn w:val="1"/>
    <w:qFormat/>
    <w:uiPriority w:val="0"/>
    <w:pPr>
      <w:pBdr>
        <w:bottom w:val="single" w:color="000000" w:sz="6" w:space="1"/>
      </w:pBdr>
      <w:tabs>
        <w:tab w:val="center" w:pos="4153"/>
        <w:tab w:val="right" w:pos="8306"/>
      </w:tabs>
      <w:snapToGrid w:val="0"/>
      <w:jc w:val="center"/>
    </w:pPr>
    <w:rPr>
      <w:sz w:val="18"/>
      <w:szCs w:val="18"/>
    </w:rPr>
  </w:style>
  <w:style w:type="paragraph" w:customStyle="1" w:styleId="32">
    <w:name w:val="页脚1"/>
    <w:basedOn w:val="1"/>
    <w:qFormat/>
    <w:uiPriority w:val="0"/>
    <w:pPr>
      <w:tabs>
        <w:tab w:val="center" w:pos="4153"/>
        <w:tab w:val="right" w:pos="8306"/>
      </w:tabs>
      <w:snapToGrid w:val="0"/>
      <w:jc w:val="left"/>
    </w:pPr>
    <w:rPr>
      <w:sz w:val="18"/>
      <w:szCs w:val="18"/>
    </w:rPr>
  </w:style>
  <w:style w:type="character" w:customStyle="1" w:styleId="33">
    <w:name w:val="PageNumber"/>
    <w:basedOn w:val="26"/>
    <w:qFormat/>
    <w:uiPriority w:val="0"/>
  </w:style>
  <w:style w:type="character" w:customStyle="1" w:styleId="34">
    <w:name w:val="页脚 字符"/>
    <w:basedOn w:val="19"/>
    <w:link w:val="2"/>
    <w:qFormat/>
    <w:uiPriority w:val="0"/>
    <w:rPr>
      <w:rFonts w:ascii="Times New Roman" w:hAnsi="Times New Roman" w:eastAsia="宋体" w:cs="Times New Roman"/>
      <w:kern w:val="2"/>
      <w:sz w:val="18"/>
      <w:szCs w:val="18"/>
    </w:rPr>
  </w:style>
  <w:style w:type="character" w:customStyle="1" w:styleId="35">
    <w:name w:val="页眉 字符"/>
    <w:basedOn w:val="19"/>
    <w:link w:val="13"/>
    <w:qFormat/>
    <w:uiPriority w:val="0"/>
    <w:rPr>
      <w:rFonts w:ascii="Times New Roman" w:hAnsi="Times New Roman" w:eastAsia="宋体" w:cs="Times New Roman"/>
      <w:kern w:val="2"/>
      <w:sz w:val="18"/>
      <w:szCs w:val="18"/>
    </w:rPr>
  </w:style>
  <w:style w:type="character" w:customStyle="1" w:styleId="36">
    <w:name w:val="批注框文本 字符"/>
    <w:basedOn w:val="19"/>
    <w:link w:val="11"/>
    <w:qFormat/>
    <w:uiPriority w:val="0"/>
    <w:rPr>
      <w:rFonts w:ascii="Times New Roman" w:hAnsi="Times New Roman" w:eastAsia="宋体" w:cs="Times New Roman"/>
      <w:kern w:val="2"/>
      <w:sz w:val="18"/>
      <w:szCs w:val="18"/>
    </w:rPr>
  </w:style>
  <w:style w:type="paragraph" w:customStyle="1" w:styleId="37">
    <w:name w:val="Table Paragraph"/>
    <w:basedOn w:val="1"/>
    <w:qFormat/>
    <w:uiPriority w:val="1"/>
    <w:pPr>
      <w:widowControl w:val="0"/>
    </w:pPr>
    <w:rPr>
      <w:sz w:val="22"/>
      <w:lang w:eastAsia="en-US"/>
    </w:rPr>
  </w:style>
  <w:style w:type="paragraph" w:customStyle="1" w:styleId="38">
    <w:name w:val="列出段落2"/>
    <w:basedOn w:val="1"/>
    <w:unhideWhenUsed/>
    <w:qFormat/>
    <w:uiPriority w:val="99"/>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ntractReview xmlns="http://schemas.wps.cn/vas-ai-hub/contract-review">
  <reviewItems>
    <reviewItem>
      <errorID>3a3db2b3-e9c4-46f6-a065-24bbaa6adc7b</errorID>
      <errorWord>：）</errorWord>
      <group>L1_Punc</group>
      <groupName>标点问题</groupName>
      <ability>L2_Punc_CN</ability>
      <abilityName>标点符号问题</abilityName>
      <candidateList>
        <item>）</item>
      </candidateList>
      <explain/>
      <paraID>6D66C973</paraID>
      <start>5</start>
      <end>7</end>
      <status>ignored</status>
      <modifiedWord/>
      <trackRevisions>false</trackRevisions>
    </reviewItem>
    <reviewItem>
      <errorID>0cbc0a57-3ec5-46fe-b918-50118d899af5</errorID>
      <errorWord>须为在中华人民共和国</errorWord>
      <group>L1_Word</group>
      <groupName>字词问题</groupName>
      <ability>L2_Typo</ability>
      <abilityName>字词错误</abilityName>
      <candidateList>
        <item>须在中华人民共和国</item>
      </candidateList>
      <explain/>
      <paraID>3B67A49E</paraID>
      <start>6</start>
      <end>16</end>
      <status>ignored</status>
      <modifiedWord/>
      <trackRevisions>false</trackRevisions>
    </reviewItem>
    <reviewItem>
      <errorID>f380253b-f733-4692-9195-df902dea335e</errorID>
      <errorWord>下午17:00</errorWord>
      <group>L1_Knowledge</group>
      <groupName>知识性问题</groupName>
      <ability>L2_Time</ability>
      <abilityName>日期时间</abilityName>
      <candidateList>
        <item>17:00</item>
      </candidateList>
      <explain>24小时制的时间，不需要强调“下午”。</explain>
      <paraID>4E573F58</paraID>
      <start>22</start>
      <end>29</end>
      <status>ignored</status>
      <modifiedWord/>
      <trackRevisions>false</trackRevisions>
    </reviewItem>
    <reviewItem>
      <errorID>19f804aa-7e66-4ed6-9de2-f838fa8f1712</errorID>
      <errorWord>下午17:00</errorWord>
      <group>L1_Knowledge</group>
      <groupName>知识性问题</groupName>
      <ability>L2_Time</ability>
      <abilityName>日期时间</abilityName>
      <candidateList>
        <item>17:00</item>
      </candidateList>
      <explain>24小时制的时间，不需要强调“下午”。</explain>
      <paraID>74C9106A</paraID>
      <start>26</start>
      <end>33</end>
      <status>ignored</status>
      <modifiedWord/>
      <trackRevisions>false</trackRevisions>
    </reviewItem>
    <reviewItem>
      <errorID>534b70f0-cb76-4324-9a52-007942744b80</errorID>
      <errorWord>日通知乙方</errorWord>
      <group>L1_Word</group>
      <groupName>字词问题</groupName>
      <ability>L2_Typo</ability>
      <abilityName>字词错误</abilityName>
      <candidateList>
        <item>日内通知乙方</item>
      </candidateList>
      <explain/>
      <paraID>27423C74</paraID>
      <start>43</start>
      <end>48</end>
      <status>ignored</status>
      <modifiedWord/>
      <trackRevisions>false</trackRevisions>
    </reviewItem>
    <reviewItem>
      <errorID>698c8e2c-81e6-49ce-9da7-21d62cf1cb0b</errorID>
      <errorWord>：/</errorWord>
      <group>L1_Punc</group>
      <groupName>标点问题</groupName>
      <ability>L2_Punc_CN</ability>
      <abilityName>标点符号问题</abilityName>
      <candidateList>
        <item>：</item>
      </candidateList>
      <explain/>
      <paraID>6849DEDE</paraID>
      <start>6</start>
      <end>8</end>
      <status>ignored</status>
      <modifiedWord/>
      <trackRevisions>false</trackRevisions>
    </reviewItem>
    <reviewItem>
      <errorID>4169cb38-ecb6-48f5-afb6-b981fb5641e0</errorID>
      <errorWord>时的</errorWord>
      <group>L1_Word</group>
      <groupName>字词问题</groupName>
      <ability>L2_Typo</ability>
      <abilityName>字词错误</abilityName>
      <candidateList>
        <item>时</item>
      </candidateList>
      <explain/>
      <paraID>759D4748</paraID>
      <start>69</start>
      <end>71</end>
      <status>ignored</status>
      <modifiedWord/>
      <trackRevisions>false</trackRevisions>
    </reviewItem>
    <reviewItem>
      <errorID>93e0664d-b9ec-4f10-8da3-8ebb3fc1a70d</errorID>
      <errorWord>\</errorWord>
      <group>L1_Punc</group>
      <groupName>标点问题</groupName>
      <ability>L2_Punc_CN</ability>
      <abilityName>标点符号问题</abilityName>
      <candidateList/>
      <explain/>
      <paraID>6F424D07</paraID>
      <start>0</start>
      <end>1</end>
      <status>ignored</status>
      <modifiedWord/>
      <trackRevisions>false</trackRevisions>
    </reviewItem>
    <reviewItem>
      <errorID>56c1ca58-4757-4062-8095-83da2a3ab17c</errorID>
      <errorWord>法人签字</errorWord>
      <group>L1_Word</group>
      <groupName>字词问题</groupName>
      <ability>L2_Typo</ability>
      <abilityName>字词错误</abilityName>
      <candidateList>
        <item>法人代表签字</item>
      </candidateList>
      <explain/>
      <paraID>69EAFFFC</paraID>
      <start>0</start>
      <end>4</end>
      <status>ignored</status>
      <modifiedWord/>
      <trackRevisions>false</trackRevisions>
    </reviewItem>
    <reviewItem>
      <errorID>e22eea4b-f8bb-40a3-b574-dbaf2a59bf33</errorID>
      <errorWord>个工作日向</errorWord>
      <group>L1_Word</group>
      <groupName>字词问题</groupName>
      <ability>L2_Typo</ability>
      <abilityName>字词错误</abilityName>
      <candidateList>
        <item>个工作日内向</item>
      </candidateList>
      <explain/>
      <paraID>576B1291</paraID>
      <start>62</start>
      <end>67</end>
      <status>ignored</status>
      <modifiedWord/>
      <trackRevisions>false</trackRevisions>
    </reviewItem>
    <reviewItem>
      <errorID>3b247549-01b6-4ec3-8ada-502842b07412</errorID>
      <errorWord>日通知乙方</errorWord>
      <group>L1_Word</group>
      <groupName>字词问题</groupName>
      <ability>L2_Typo</ability>
      <abilityName>字词错误</abilityName>
      <candidateList>
        <item>日内通知乙方</item>
      </candidateList>
      <explain/>
      <paraID>738830B9</paraID>
      <start>40</start>
      <end>45</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a0064a-2b0f-4511-b067-e357be8f51b9}">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24</Pages>
  <Words>144</Words>
  <Characters>165</Characters>
  <Lines>139</Lines>
  <Paragraphs>39</Paragraphs>
  <TotalTime>102</TotalTime>
  <ScaleCrop>false</ScaleCrop>
  <LinksUpToDate>false</LinksUpToDate>
  <CharactersWithSpaces>171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2023-02-10T03:01:00Z</dcterms:created>
  <dc:creator>Administrator</dc:creator>
  <cp:lastModifiedBy>黄炎虎</cp:lastModifiedBy>
  <cp:lastPrinted>2026-07-10T03:16:00Z</cp:lastPrinted>
  <dcterms:modified xsi:type="dcterms:W3CDTF">2026-10-13T09:43:28Z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6544E1F99B454637BB9ACF3EB58D4F7B_13</vt:lpwstr>
  </property>
  <property fmtid="{D5CDD505-2E9C-101B-9397-08002B2CF9AE}" pid="4" name="KSOTemplateDocerSaveRecord">
    <vt:lpwstr>eyJoZGlkIjoiNjhmYTMxMGY1NjMwMGU0ZDQ0NzJiZjM2OGM3NDlkODkiLCJ1c2VySWQiOiIxNzk1MTA0MDQ1In0=</vt:lpwstr>
  </property>
</Properties>
</file>