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1A65">
      <w:pPr>
        <w:widowControl w:val="0"/>
        <w:adjustRightInd/>
        <w:snapToGrid/>
        <w:spacing w:line="240" w:lineRule="auto"/>
        <w:ind w:firstLine="0" w:firstLineChars="0"/>
        <w:jc w:val="both"/>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1C876280">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0A4A2B8A">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r>
        <w:rPr>
          <w:rFonts w:hint="eastAsia" w:ascii="方正小标宋简体" w:hAnsi="方正小标宋简体" w:eastAsia="方正小标宋简体" w:cs="方正小标宋简体"/>
          <w:b/>
          <w:bCs/>
          <w:color w:val="auto"/>
          <w:sz w:val="52"/>
          <w:szCs w:val="52"/>
          <w:highlight w:val="none"/>
          <w:shd w:val="clear" w:color="auto" w:fill="FFFFFF"/>
          <w:lang w:val="en-US" w:eastAsia="zh-CN"/>
        </w:rPr>
        <w:t>兰州大学一分部家属院部分房屋招租项目（二次）</w:t>
      </w:r>
    </w:p>
    <w:p w14:paraId="408A9358">
      <w:pPr>
        <w:widowControl w:val="0"/>
        <w:adjustRightInd/>
        <w:snapToGrid/>
        <w:spacing w:line="240" w:lineRule="auto"/>
        <w:ind w:firstLine="0" w:firstLineChars="0"/>
        <w:jc w:val="both"/>
        <w:rPr>
          <w:rFonts w:hint="eastAsia" w:ascii="方正小标宋简体" w:hAnsi="方正小标宋简体" w:eastAsia="方正小标宋简体" w:cs="方正小标宋简体"/>
          <w:bCs/>
          <w:color w:val="auto"/>
          <w:spacing w:val="-20"/>
          <w:sz w:val="28"/>
          <w:szCs w:val="28"/>
          <w:highlight w:val="none"/>
        </w:rPr>
      </w:pPr>
    </w:p>
    <w:p w14:paraId="0DFE00D5">
      <w:pPr>
        <w:ind w:firstLine="883"/>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1E152A49">
      <w:pPr>
        <w:ind w:firstLine="883"/>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127E0F1E">
      <w:pPr>
        <w:ind w:firstLine="883"/>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（项目编号：LZU-2026-018-HQ-CS）</w:t>
      </w:r>
    </w:p>
    <w:p w14:paraId="1575AFC4">
      <w:pPr>
        <w:ind w:firstLine="420"/>
        <w:jc w:val="center"/>
        <w:rPr>
          <w:rFonts w:hint="eastAsia" w:ascii="宋体" w:hAnsi="宋体"/>
          <w:color w:val="auto"/>
          <w:sz w:val="21"/>
          <w:szCs w:val="21"/>
          <w:highlight w:val="none"/>
        </w:rPr>
      </w:pPr>
    </w:p>
    <w:p w14:paraId="754403C1">
      <w:pPr>
        <w:ind w:firstLine="420"/>
        <w:jc w:val="center"/>
        <w:rPr>
          <w:rFonts w:hint="eastAsia" w:ascii="宋体" w:hAnsi="宋体"/>
          <w:color w:val="auto"/>
          <w:sz w:val="21"/>
          <w:szCs w:val="21"/>
          <w:highlight w:val="none"/>
        </w:rPr>
      </w:pPr>
    </w:p>
    <w:p w14:paraId="3BC2A131">
      <w:pPr>
        <w:ind w:firstLine="420"/>
        <w:jc w:val="center"/>
        <w:rPr>
          <w:rFonts w:hint="eastAsia" w:ascii="宋体" w:hAnsi="宋体"/>
          <w:color w:val="auto"/>
          <w:sz w:val="21"/>
          <w:szCs w:val="21"/>
          <w:highlight w:val="none"/>
        </w:rPr>
      </w:pPr>
    </w:p>
    <w:p w14:paraId="6C2A6233">
      <w:pPr>
        <w:ind w:firstLine="420"/>
        <w:jc w:val="center"/>
        <w:rPr>
          <w:rFonts w:hint="eastAsia" w:ascii="宋体" w:hAnsi="宋体"/>
          <w:color w:val="auto"/>
          <w:sz w:val="21"/>
          <w:szCs w:val="21"/>
          <w:highlight w:val="none"/>
        </w:rPr>
      </w:pPr>
    </w:p>
    <w:p w14:paraId="0A599489">
      <w:pPr>
        <w:ind w:firstLine="3534" w:firstLineChars="800"/>
        <w:jc w:val="both"/>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pPr>
    </w:p>
    <w:p w14:paraId="2F7CA1C0">
      <w:pPr>
        <w:ind w:firstLine="3534" w:firstLineChars="800"/>
        <w:jc w:val="both"/>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t>招 租 文 件</w:t>
      </w:r>
    </w:p>
    <w:p w14:paraId="4F3F66B6">
      <w:pPr>
        <w:ind w:firstLine="723"/>
        <w:jc w:val="center"/>
        <w:rPr>
          <w:rFonts w:hint="eastAsia" w:ascii="宋体" w:hAnsi="宋体"/>
          <w:b/>
          <w:bCs/>
          <w:color w:val="auto"/>
          <w:sz w:val="36"/>
          <w:szCs w:val="36"/>
          <w:highlight w:val="none"/>
        </w:rPr>
      </w:pPr>
    </w:p>
    <w:p w14:paraId="44BF7E4E">
      <w:pPr>
        <w:ind w:firstLine="420"/>
        <w:jc w:val="center"/>
        <w:rPr>
          <w:rFonts w:hint="eastAsia" w:ascii="宋体" w:hAnsi="宋体"/>
          <w:color w:val="auto"/>
          <w:sz w:val="21"/>
          <w:szCs w:val="21"/>
          <w:highlight w:val="none"/>
        </w:rPr>
      </w:pPr>
    </w:p>
    <w:p w14:paraId="5F5BDF92">
      <w:pPr>
        <w:ind w:firstLine="420"/>
        <w:jc w:val="center"/>
        <w:rPr>
          <w:rFonts w:hint="eastAsia" w:ascii="宋体" w:hAnsi="宋体"/>
          <w:color w:val="auto"/>
          <w:sz w:val="21"/>
          <w:szCs w:val="21"/>
          <w:highlight w:val="none"/>
        </w:rPr>
      </w:pPr>
    </w:p>
    <w:p w14:paraId="36730EA1">
      <w:pPr>
        <w:pStyle w:val="5"/>
        <w:rPr>
          <w:rFonts w:hint="eastAsia" w:ascii="宋体" w:hAnsi="宋体"/>
          <w:color w:val="auto"/>
          <w:sz w:val="21"/>
          <w:szCs w:val="21"/>
          <w:highlight w:val="none"/>
        </w:rPr>
      </w:pPr>
    </w:p>
    <w:p w14:paraId="0A9CB6A4">
      <w:pPr>
        <w:pStyle w:val="5"/>
        <w:rPr>
          <w:rFonts w:hint="eastAsia" w:ascii="宋体" w:hAnsi="宋体"/>
          <w:color w:val="auto"/>
          <w:sz w:val="21"/>
          <w:szCs w:val="21"/>
          <w:highlight w:val="none"/>
        </w:rPr>
      </w:pPr>
    </w:p>
    <w:p w14:paraId="098A7FF7">
      <w:pPr>
        <w:ind w:firstLine="420"/>
        <w:jc w:val="center"/>
        <w:rPr>
          <w:rFonts w:hint="eastAsia" w:ascii="宋体" w:hAnsi="宋体"/>
          <w:color w:val="auto"/>
          <w:sz w:val="21"/>
          <w:szCs w:val="21"/>
          <w:highlight w:val="none"/>
        </w:rPr>
      </w:pPr>
    </w:p>
    <w:p w14:paraId="57910CE7">
      <w:pPr>
        <w:ind w:firstLine="420"/>
        <w:jc w:val="center"/>
        <w:rPr>
          <w:rFonts w:hint="eastAsia" w:ascii="宋体" w:hAnsi="宋体"/>
          <w:color w:val="auto"/>
          <w:sz w:val="21"/>
          <w:szCs w:val="21"/>
          <w:highlight w:val="none"/>
        </w:rPr>
      </w:pPr>
    </w:p>
    <w:p w14:paraId="14A310CC">
      <w:pPr>
        <w:ind w:left="0" w:leftChars="0" w:firstLine="0" w:firstLineChars="0"/>
        <w:jc w:val="both"/>
        <w:rPr>
          <w:rFonts w:hint="eastAsia" w:ascii="宋体" w:hAnsi="宋体"/>
          <w:b/>
          <w:bCs/>
          <w:color w:val="auto"/>
          <w:sz w:val="32"/>
          <w:szCs w:val="32"/>
          <w:highlight w:val="none"/>
        </w:rPr>
      </w:pPr>
    </w:p>
    <w:p w14:paraId="32E52F38">
      <w:pPr>
        <w:ind w:firstLine="3200" w:firstLineChars="100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兰州大学后勤保障部</w:t>
      </w:r>
    </w:p>
    <w:p w14:paraId="5A3857C2">
      <w:pPr>
        <w:ind w:firstLine="3840" w:firstLineChars="1200"/>
        <w:jc w:val="both"/>
        <w:rPr>
          <w:rFonts w:hint="eastAsia" w:ascii="楷体" w:hAnsi="楷体" w:eastAsia="楷体"/>
          <w:b/>
          <w:bCs/>
          <w:color w:val="auto"/>
          <w:sz w:val="21"/>
          <w:szCs w:val="21"/>
          <w:highlight w:val="none"/>
          <w:u w:val="none"/>
        </w:rPr>
      </w:pPr>
      <w:r>
        <w:rPr>
          <w:rFonts w:hint="eastAsia" w:ascii="方正小标宋简体" w:hAnsi="方正小标宋简体" w:eastAsia="方正小标宋简体" w:cs="方正小标宋简体"/>
          <w:color w:val="auto"/>
          <w:sz w:val="32"/>
          <w:szCs w:val="32"/>
          <w:highlight w:val="none"/>
        </w:rPr>
        <w:t>202</w:t>
      </w:r>
      <w:r>
        <w:rPr>
          <w:rFonts w:hint="eastAsia" w:ascii="方正小标宋简体" w:hAnsi="方正小标宋简体" w:eastAsia="方正小标宋简体" w:cs="方正小标宋简体"/>
          <w:color w:val="auto"/>
          <w:sz w:val="32"/>
          <w:szCs w:val="32"/>
          <w:highlight w:val="none"/>
          <w:lang w:val="en-US" w:eastAsia="zh-CN"/>
        </w:rPr>
        <w:t>6</w:t>
      </w:r>
      <w:r>
        <w:rPr>
          <w:rFonts w:hint="eastAsia" w:ascii="方正小标宋简体" w:hAnsi="方正小标宋简体" w:eastAsia="方正小标宋简体" w:cs="方正小标宋简体"/>
          <w:color w:val="auto"/>
          <w:sz w:val="32"/>
          <w:szCs w:val="32"/>
          <w:highlight w:val="none"/>
        </w:rPr>
        <w:t>年</w:t>
      </w:r>
      <w:r>
        <w:rPr>
          <w:rFonts w:hint="eastAsia" w:ascii="方正小标宋简体" w:hAnsi="方正小标宋简体" w:eastAsia="方正小标宋简体" w:cs="方正小标宋简体"/>
          <w:color w:val="auto"/>
          <w:sz w:val="32"/>
          <w:szCs w:val="32"/>
          <w:highlight w:val="none"/>
          <w:lang w:val="en-US" w:eastAsia="zh-CN"/>
        </w:rPr>
        <w:t>7</w:t>
      </w:r>
      <w:r>
        <w:rPr>
          <w:rFonts w:hint="eastAsia" w:ascii="方正小标宋简体" w:hAnsi="方正小标宋简体" w:eastAsia="方正小标宋简体" w:cs="方正小标宋简体"/>
          <w:color w:val="auto"/>
          <w:sz w:val="32"/>
          <w:szCs w:val="32"/>
          <w:highlight w:val="none"/>
          <w:u w:val="none"/>
        </w:rPr>
        <w:t>月</w:t>
      </w:r>
    </w:p>
    <w:p w14:paraId="5E2EC691">
      <w:pPr>
        <w:ind w:firstLine="482"/>
        <w:rPr>
          <w:rFonts w:hint="eastAsia" w:ascii="宋体" w:hAnsi="宋体" w:cs="宋体"/>
          <w:b/>
          <w:color w:val="auto"/>
          <w:szCs w:val="24"/>
          <w:highlight w:val="none"/>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48B41D8F">
      <w:pPr>
        <w:pStyle w:val="11"/>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0"/>
        <w:rPr>
          <w:rFonts w:hint="eastAsia" w:ascii="宋体" w:hAnsi="宋体" w:cs="宋体"/>
          <w:b/>
          <w:bCs/>
          <w:color w:val="000000"/>
          <w:kern w:val="2"/>
          <w:sz w:val="36"/>
          <w:szCs w:val="36"/>
          <w:highlight w:val="none"/>
        </w:rPr>
      </w:pPr>
      <w:bookmarkStart w:id="0" w:name="_Toc28848"/>
      <w:bookmarkStart w:id="1" w:name="_Toc9270"/>
      <w:bookmarkStart w:id="2" w:name="_Toc12095"/>
      <w:bookmarkStart w:id="3" w:name="_Toc8564"/>
      <w:bookmarkStart w:id="4" w:name="_Toc6263"/>
      <w:bookmarkStart w:id="5" w:name="_Toc852"/>
      <w:bookmarkStart w:id="6" w:name="_Toc30231"/>
      <w:bookmarkStart w:id="7" w:name="_Toc17845"/>
      <w:bookmarkStart w:id="8" w:name="_Toc26539"/>
      <w:bookmarkStart w:id="9" w:name="_Toc22510"/>
      <w:bookmarkStart w:id="10" w:name="_Toc30179"/>
      <w:bookmarkStart w:id="11" w:name="_Toc15095"/>
      <w:bookmarkStart w:id="12" w:name="_Toc3684"/>
      <w:bookmarkStart w:id="13" w:name="_Toc17208"/>
      <w:bookmarkStart w:id="14" w:name="_Toc11719"/>
      <w:bookmarkStart w:id="15" w:name="_Toc30875"/>
      <w:bookmarkStart w:id="16" w:name="_Toc4212"/>
      <w:bookmarkStart w:id="17" w:name="_Toc18359"/>
      <w:bookmarkStart w:id="18" w:name="_Toc25873"/>
      <w:bookmarkStart w:id="19" w:name="_Toc24249"/>
      <w:bookmarkStart w:id="20" w:name="_Toc1951"/>
      <w:bookmarkStart w:id="21" w:name="_Toc14166"/>
      <w:bookmarkStart w:id="22" w:name="_Toc21464"/>
      <w:bookmarkStart w:id="23" w:name="_Toc19242"/>
      <w:bookmarkStart w:id="24" w:name="_Toc19543"/>
      <w:r>
        <w:rPr>
          <w:rFonts w:hint="eastAsia" w:ascii="宋体" w:hAnsi="宋体" w:cs="宋体"/>
          <w:b/>
          <w:bCs/>
          <w:color w:val="000000"/>
          <w:kern w:val="2"/>
          <w:sz w:val="36"/>
          <w:szCs w:val="36"/>
          <w:highlight w:val="none"/>
        </w:rPr>
        <w:t>第一章  招</w:t>
      </w:r>
      <w:r>
        <w:rPr>
          <w:rFonts w:hint="eastAsia" w:ascii="宋体" w:hAnsi="宋体" w:cs="宋体"/>
          <w:b/>
          <w:bCs/>
          <w:color w:val="000000"/>
          <w:kern w:val="2"/>
          <w:sz w:val="36"/>
          <w:szCs w:val="36"/>
          <w:highlight w:val="none"/>
          <w:lang w:eastAsia="zh-CN"/>
        </w:rPr>
        <w:t>租</w:t>
      </w:r>
      <w:r>
        <w:rPr>
          <w:rFonts w:hint="eastAsia" w:ascii="宋体" w:hAnsi="宋体" w:cs="宋体"/>
          <w:b/>
          <w:bCs/>
          <w:color w:val="000000"/>
          <w:kern w:val="2"/>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7388023">
      <w:pPr>
        <w:pStyle w:val="6"/>
        <w:keepNext w:val="0"/>
        <w:keepLines w:val="0"/>
        <w:pageBreakBefore w:val="0"/>
        <w:widowControl/>
        <w:kinsoku/>
        <w:wordWrap w:val="0"/>
        <w:overflowPunct/>
        <w:topLinePunct/>
        <w:autoSpaceDE/>
        <w:autoSpaceDN/>
        <w:bidi w:val="0"/>
        <w:adjustRightInd/>
        <w:snapToGrid/>
        <w:spacing w:after="0" w:line="460" w:lineRule="exact"/>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兰州大学后勤保障部近期将对</w:t>
      </w:r>
      <w:r>
        <w:rPr>
          <w:rFonts w:hint="eastAsia" w:ascii="宋体" w:hAnsi="宋体" w:cs="宋体"/>
          <w:b w:val="0"/>
          <w:bCs w:val="0"/>
          <w:kern w:val="2"/>
          <w:sz w:val="24"/>
          <w:szCs w:val="24"/>
          <w:highlight w:val="none"/>
          <w:lang w:val="en-US" w:eastAsia="zh-CN"/>
        </w:rPr>
        <w:t>一分部</w:t>
      </w:r>
      <w:r>
        <w:rPr>
          <w:rFonts w:hint="eastAsia" w:ascii="宋体" w:hAnsi="宋体" w:eastAsia="宋体" w:cs="宋体"/>
          <w:b w:val="0"/>
          <w:bCs w:val="0"/>
          <w:kern w:val="2"/>
          <w:sz w:val="24"/>
          <w:szCs w:val="24"/>
          <w:highlight w:val="none"/>
          <w:lang w:val="en-US" w:eastAsia="zh-CN"/>
        </w:rPr>
        <w:t>家属院</w:t>
      </w:r>
      <w:r>
        <w:rPr>
          <w:rFonts w:hint="eastAsia" w:asciiTheme="minorEastAsia" w:hAnsiTheme="minorEastAsia" w:eastAsiaTheme="minorEastAsia" w:cstheme="minorEastAsia"/>
          <w:color w:val="auto"/>
          <w:sz w:val="24"/>
          <w:highlight w:val="none"/>
          <w:lang w:val="en-US" w:eastAsia="zh-CN"/>
        </w:rPr>
        <w:t>部分房屋</w:t>
      </w:r>
      <w:r>
        <w:rPr>
          <w:rFonts w:hint="eastAsia" w:ascii="宋体" w:hAnsi="宋体" w:eastAsia="宋体" w:cs="宋体"/>
          <w:b w:val="0"/>
          <w:bCs w:val="0"/>
          <w:kern w:val="2"/>
          <w:sz w:val="24"/>
          <w:szCs w:val="24"/>
          <w:highlight w:val="none"/>
          <w:lang w:val="en-US" w:eastAsia="zh-CN"/>
        </w:rPr>
        <w:t>进行招租，在此诚挚邀请有意参与且符合条件的竞租方积极参与。本次招租我们将严格按程序开展，请有意参加竞租的企业或个体经营户认真阅读招租文件，精心做好准备工作。</w:t>
      </w:r>
    </w:p>
    <w:p w14:paraId="330284EA">
      <w:pPr>
        <w:keepNext w:val="0"/>
        <w:keepLines w:val="0"/>
        <w:pageBreakBefore w:val="0"/>
        <w:widowControl/>
        <w:kinsoku/>
        <w:overflowPunct/>
        <w:autoSpaceDE/>
        <w:autoSpaceDN/>
        <w:bidi w:val="0"/>
        <w:snapToGrid w:val="0"/>
        <w:spacing w:line="460" w:lineRule="exact"/>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一、项目基本情况</w:t>
      </w:r>
    </w:p>
    <w:p w14:paraId="0112FBCD">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1.项目名称：</w:t>
      </w:r>
      <w:r>
        <w:rPr>
          <w:rFonts w:hint="eastAsia" w:asciiTheme="minorEastAsia" w:hAnsiTheme="minorEastAsia" w:eastAsiaTheme="minorEastAsia" w:cstheme="minorEastAsia"/>
          <w:color w:val="auto"/>
          <w:sz w:val="24"/>
          <w:highlight w:val="none"/>
          <w:lang w:val="en-US" w:eastAsia="zh-CN"/>
        </w:rPr>
        <w:t>兰州大学一分部家属院部分房屋招租项目（二次）</w:t>
      </w:r>
    </w:p>
    <w:p w14:paraId="6952D70F">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项目编号：LZU-2026-018-HQ-CS</w:t>
      </w:r>
    </w:p>
    <w:p w14:paraId="2F7568AD">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要求：具体内容详见</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文件第三章</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需求</w:t>
      </w:r>
    </w:p>
    <w:p w14:paraId="13EECC71">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4.合同履行期限：</w:t>
      </w:r>
      <w:r>
        <w:rPr>
          <w:rFonts w:hint="eastAsia" w:asciiTheme="minorEastAsia" w:hAnsiTheme="minorEastAsia" w:eastAsiaTheme="minorEastAsia" w:cstheme="minorEastAsia"/>
          <w:color w:val="auto"/>
          <w:sz w:val="24"/>
          <w:highlight w:val="none"/>
          <w:lang w:val="en-US" w:eastAsia="zh-CN"/>
        </w:rPr>
        <w:t>自</w:t>
      </w:r>
      <w:r>
        <w:rPr>
          <w:rFonts w:hint="eastAsia" w:asciiTheme="minorEastAsia" w:hAnsiTheme="minorEastAsia" w:eastAsiaTheme="minorEastAsia" w:cstheme="minorEastAsia"/>
          <w:color w:val="auto"/>
          <w:sz w:val="24"/>
          <w:highlight w:val="none"/>
          <w:lang w:eastAsia="zh"/>
        </w:rPr>
        <w:t>合同签订之日起</w:t>
      </w:r>
      <w:r>
        <w:rPr>
          <w:rFonts w:hint="eastAsia" w:asciiTheme="minorEastAsia" w:hAnsiTheme="minorEastAsia" w:eastAsiaTheme="minorEastAsia" w:cstheme="minorEastAsia"/>
          <w:color w:val="auto"/>
          <w:sz w:val="24"/>
          <w:highlight w:val="none"/>
          <w:lang w:val="en-US" w:eastAsia="zh-CN"/>
        </w:rPr>
        <w:t>3年</w:t>
      </w:r>
    </w:p>
    <w:p w14:paraId="10E61751">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eastAsiaTheme="minorEastAsia" w:cstheme="minorEastAsia"/>
          <w:b/>
          <w:bCs/>
          <w:color w:val="auto"/>
          <w:highlight w:val="none"/>
          <w:lang w:val="en-US" w:eastAsia="zh-CN"/>
        </w:rPr>
        <w:t>竞租方</w:t>
      </w:r>
      <w:r>
        <w:rPr>
          <w:rFonts w:hint="eastAsia" w:asciiTheme="minorEastAsia" w:hAnsiTheme="minorEastAsia" w:eastAsiaTheme="minorEastAsia" w:cstheme="minorEastAsia"/>
          <w:b/>
          <w:bCs/>
          <w:color w:val="auto"/>
          <w:highlight w:val="none"/>
        </w:rPr>
        <w:t>资格要求</w:t>
      </w:r>
    </w:p>
    <w:p w14:paraId="6DF89BD9">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1.竞租方须为依照国家法律法规规定成立并依法存续的企业或个体经营户。</w:t>
      </w:r>
    </w:p>
    <w:p w14:paraId="062CAF61">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2.竞租方须严格按照该文件的各项要求进行竞租，对该文件中的各项条款均严格对照执行。</w:t>
      </w:r>
    </w:p>
    <w:p w14:paraId="6D1F311C">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3.资格条件</w:t>
      </w:r>
    </w:p>
    <w:p w14:paraId="47617781">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（1）竞租方须为具有中华人民共和国境内注册的独立法人资格的企业或个体经营户，具备有效期内的营业执照；</w:t>
      </w:r>
    </w:p>
    <w:p w14:paraId="6351401C">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（2）具备履行合同所必需的设备和专业技术能力；</w:t>
      </w:r>
    </w:p>
    <w:p w14:paraId="1EC74CB0">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（3）参加招租活动前3年内在经营活动中没有重大违法记录；</w:t>
      </w:r>
    </w:p>
    <w:p w14:paraId="41866E45">
      <w:pPr>
        <w:pStyle w:val="6"/>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（4）竞租方无任何行贿犯罪记录。</w:t>
      </w:r>
    </w:p>
    <w:p w14:paraId="4D129080">
      <w:pPr>
        <w:pStyle w:val="6"/>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三</w:t>
      </w:r>
      <w:r>
        <w:rPr>
          <w:rFonts w:hint="eastAsia" w:asciiTheme="minorEastAsia" w:hAnsiTheme="minorEastAsia" w:eastAsiaTheme="minorEastAsia" w:cstheme="minorEastAsia"/>
          <w:b/>
          <w:color w:val="auto"/>
          <w:highlight w:val="none"/>
          <w:shd w:val="clear" w:color="auto" w:fill="FFFFFF"/>
        </w:rPr>
        <w:t>、</w:t>
      </w:r>
      <w:r>
        <w:rPr>
          <w:rFonts w:hint="eastAsia" w:asciiTheme="minorEastAsia" w:hAnsiTheme="minorEastAsia" w:eastAsiaTheme="minorEastAsia" w:cstheme="minorEastAsia"/>
          <w:b/>
          <w:color w:val="auto"/>
          <w:kern w:val="2"/>
          <w:sz w:val="24"/>
          <w:szCs w:val="24"/>
          <w:highlight w:val="none"/>
          <w:lang w:val="en-US" w:eastAsia="zh-CN" w:bidi="ar-SA"/>
        </w:rPr>
        <w:t>响应报名及招租文件的获取</w:t>
      </w:r>
    </w:p>
    <w:p w14:paraId="50FD890A">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
        </w:rPr>
      </w:pPr>
      <w:r>
        <w:rPr>
          <w:rFonts w:hint="eastAsia" w:asciiTheme="minorEastAsia" w:hAnsiTheme="minorEastAsia" w:eastAsiaTheme="minorEastAsia" w:cstheme="minorEastAsia"/>
          <w:b/>
          <w:bCs/>
          <w:color w:val="auto"/>
          <w:sz w:val="24"/>
          <w:szCs w:val="24"/>
          <w:highlight w:val="none"/>
        </w:rPr>
        <w:t>1．报名时间：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4</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8</w:t>
      </w:r>
      <w:r>
        <w:rPr>
          <w:rFonts w:hint="eastAsia" w:asciiTheme="minorEastAsia" w:hAnsiTheme="minorEastAsia" w:eastAsiaTheme="minorEastAsia" w:cstheme="minorEastAsia"/>
          <w:b/>
          <w:bCs/>
          <w:szCs w:val="24"/>
          <w:highlight w:val="none"/>
        </w:rPr>
        <w:t>日下午17:00前</w:t>
      </w:r>
      <w:r>
        <w:rPr>
          <w:rFonts w:hint="eastAsia" w:asciiTheme="minorEastAsia" w:hAnsiTheme="minorEastAsia" w:eastAsiaTheme="minorEastAsia" w:cstheme="minorEastAsia"/>
          <w:b/>
          <w:bCs/>
          <w:color w:val="auto"/>
          <w:sz w:val="24"/>
          <w:szCs w:val="24"/>
          <w:highlight w:val="none"/>
        </w:rPr>
        <w:t>；</w:t>
      </w:r>
    </w:p>
    <w:p w14:paraId="288E2C22">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2．获取</w:t>
      </w:r>
      <w:r>
        <w:rPr>
          <w:rFonts w:hint="eastAsia" w:asciiTheme="minorEastAsia" w:hAnsiTheme="minorEastAsia" w:eastAsiaTheme="minorEastAsia" w:cstheme="minorEastAsia"/>
          <w:b/>
          <w:bCs/>
          <w:color w:val="auto"/>
          <w:sz w:val="24"/>
          <w:szCs w:val="24"/>
          <w:highlight w:val="none"/>
          <w:lang w:eastAsia="zh-CN"/>
        </w:rPr>
        <w:t>招租</w:t>
      </w:r>
      <w:r>
        <w:rPr>
          <w:rFonts w:hint="eastAsia" w:asciiTheme="minorEastAsia" w:hAnsiTheme="minorEastAsia" w:eastAsiaTheme="minorEastAsia" w:cstheme="minorEastAsia"/>
          <w:b/>
          <w:bCs/>
          <w:color w:val="auto"/>
          <w:sz w:val="24"/>
          <w:szCs w:val="24"/>
          <w:highlight w:val="none"/>
        </w:rPr>
        <w:t>文件时间：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4</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8</w:t>
      </w:r>
      <w:r>
        <w:rPr>
          <w:rFonts w:hint="eastAsia" w:asciiTheme="minorEastAsia" w:hAnsiTheme="minorEastAsia" w:eastAsiaTheme="minorEastAsia" w:cstheme="minorEastAsia"/>
          <w:b/>
          <w:bCs/>
          <w:szCs w:val="24"/>
          <w:highlight w:val="none"/>
        </w:rPr>
        <w:t>日下午17:00前</w:t>
      </w:r>
      <w:r>
        <w:rPr>
          <w:rFonts w:hint="eastAsia" w:asciiTheme="minorEastAsia" w:hAnsiTheme="minorEastAsia" w:eastAsiaTheme="minorEastAsia" w:cstheme="minorEastAsia"/>
          <w:b/>
          <w:bCs/>
          <w:color w:val="auto"/>
          <w:sz w:val="24"/>
          <w:szCs w:val="24"/>
          <w:highlight w:val="none"/>
        </w:rPr>
        <w:t>；</w:t>
      </w:r>
    </w:p>
    <w:p w14:paraId="6F033C1C">
      <w:pPr>
        <w:keepNext w:val="0"/>
        <w:keepLines w:val="0"/>
        <w:pageBreakBefore w:val="0"/>
        <w:widowControl w:val="0"/>
        <w:kinsoku/>
        <w:wordWrap w:val="0"/>
        <w:overflowPunct/>
        <w:topLinePunct/>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获取方式：自行从兰州大学后勤保障部主页公告链接网址下载（</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"http://hq.lzu.edu.cn/%EF%BC%89%EF%BC%9B"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http://hq.lzu.edu.cn/）；</w:t>
      </w:r>
      <w:r>
        <w:rPr>
          <w:rFonts w:hint="eastAsia" w:asciiTheme="minorEastAsia" w:hAnsiTheme="minorEastAsia" w:eastAsiaTheme="minorEastAsia" w:cstheme="minorEastAsia"/>
          <w:color w:val="auto"/>
          <w:sz w:val="24"/>
          <w:szCs w:val="24"/>
          <w:highlight w:val="none"/>
        </w:rPr>
        <w:fldChar w:fldCharType="end"/>
      </w:r>
    </w:p>
    <w:p w14:paraId="727149D4">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3．报名方式：</w:t>
      </w:r>
      <w:r>
        <w:rPr>
          <w:rFonts w:hint="eastAsia" w:asciiTheme="minorEastAsia" w:hAnsiTheme="minorEastAsia" w:eastAsiaTheme="minorEastAsia" w:cstheme="minorEastAsia"/>
          <w:b w:val="0"/>
          <w:bCs/>
          <w:color w:val="auto"/>
          <w:sz w:val="24"/>
          <w:szCs w:val="24"/>
          <w:highlight w:val="none"/>
          <w:u w:val="none"/>
          <w:lang w:eastAsia="zh-CN"/>
        </w:rPr>
        <w:t>请将兰州大学招租项目竞租（响应）报名登记表</w:t>
      </w:r>
      <w:r>
        <w:rPr>
          <w:rFonts w:hint="eastAsia" w:asciiTheme="minorEastAsia" w:hAnsiTheme="minorEastAsia" w:eastAsiaTheme="minorEastAsia" w:cstheme="minorEastAsia"/>
          <w:b w:val="0"/>
          <w:bCs/>
          <w:color w:val="auto"/>
          <w:sz w:val="24"/>
          <w:szCs w:val="24"/>
          <w:highlight w:val="none"/>
          <w:u w:val="none"/>
          <w:lang w:val="en-US" w:eastAsia="zh-CN"/>
        </w:rPr>
        <w:t>（扫描版+word版）、企</w:t>
      </w:r>
      <w:r>
        <w:rPr>
          <w:rFonts w:hint="eastAsia" w:asciiTheme="minorEastAsia" w:hAnsiTheme="minorEastAsia" w:eastAsiaTheme="minorEastAsia" w:cstheme="minorEastAsia"/>
          <w:b w:val="0"/>
          <w:bCs/>
          <w:color w:val="auto"/>
          <w:sz w:val="24"/>
          <w:szCs w:val="24"/>
          <w:highlight w:val="none"/>
          <w:u w:val="none"/>
          <w:lang w:eastAsia="zh-CN"/>
        </w:rPr>
        <w:t>业营业执照扫描件、法人代表身份证扫描件（正反面），授权代理人身份证扫描件（正反面）</w:t>
      </w:r>
      <w:r>
        <w:rPr>
          <w:rFonts w:hint="eastAsia" w:asciiTheme="minorEastAsia" w:hAnsiTheme="minorEastAsia" w:eastAsiaTheme="minorEastAsia" w:cstheme="minorEastAsia"/>
          <w:b w:val="0"/>
          <w:bCs/>
          <w:color w:val="auto"/>
          <w:sz w:val="24"/>
          <w:szCs w:val="24"/>
          <w:highlight w:val="none"/>
          <w:u w:val="none"/>
          <w:lang w:eastAsia="zh-CN"/>
        </w:rPr>
        <w:fldChar w:fldCharType="begin"/>
      </w:r>
      <w:r>
        <w:rPr>
          <w:rFonts w:hint="eastAsia" w:asciiTheme="minorEastAsia" w:hAnsiTheme="minorEastAsia" w:eastAsiaTheme="minorEastAsia" w:cstheme="minorEastAsia"/>
          <w:b w:val="0"/>
          <w:bCs/>
          <w:color w:val="auto"/>
          <w:sz w:val="24"/>
          <w:szCs w:val="24"/>
          <w:highlight w:val="none"/>
          <w:u w:val="none"/>
          <w:lang w:eastAsia="zh-CN"/>
        </w:rPr>
        <w:instrText xml:space="preserve"> HYPERLINK "mailto:%E4%BB%A5%E5%8E%8B%E7%BC%A9%E6%96%87%E4%BB%B6%E5%BD%A2%E5%BC%8F%E5%8F%91%E9%80%81%E8%87%B3zbk@lzu.edu.cn" </w:instrText>
      </w:r>
      <w:r>
        <w:rPr>
          <w:rFonts w:hint="eastAsia" w:asciiTheme="minorEastAsia" w:hAnsiTheme="minorEastAsia" w:eastAsiaTheme="minorEastAsia" w:cstheme="minorEastAsia"/>
          <w:b w:val="0"/>
          <w:bCs/>
          <w:color w:val="auto"/>
          <w:sz w:val="24"/>
          <w:szCs w:val="24"/>
          <w:highlight w:val="none"/>
          <w:u w:val="none"/>
          <w:lang w:eastAsia="zh-CN"/>
        </w:rPr>
        <w:fldChar w:fldCharType="separate"/>
      </w:r>
      <w:r>
        <w:rPr>
          <w:rFonts w:hint="eastAsia" w:asciiTheme="minorEastAsia" w:hAnsiTheme="minorEastAsia" w:eastAsiaTheme="minorEastAsia" w:cstheme="minorEastAsia"/>
          <w:b w:val="0"/>
          <w:bCs/>
          <w:color w:val="auto"/>
          <w:sz w:val="24"/>
          <w:szCs w:val="24"/>
          <w:highlight w:val="none"/>
          <w:u w:val="none"/>
          <w:lang w:eastAsia="zh-CN"/>
        </w:rPr>
        <w:t>以压缩文件形式发送至邮箱：clcgk@lzu.edu.cn</w:t>
      </w:r>
      <w:r>
        <w:rPr>
          <w:rFonts w:hint="eastAsia" w:asciiTheme="minorEastAsia" w:hAnsiTheme="minorEastAsia" w:eastAsiaTheme="minorEastAsia" w:cstheme="minorEastAsia"/>
          <w:b w:val="0"/>
          <w:bCs/>
          <w:color w:val="auto"/>
          <w:sz w:val="24"/>
          <w:szCs w:val="24"/>
          <w:highlight w:val="none"/>
          <w:u w:val="none"/>
          <w:lang w:eastAsia="zh-CN"/>
        </w:rPr>
        <w:fldChar w:fldCharType="end"/>
      </w:r>
      <w:r>
        <w:rPr>
          <w:rFonts w:hint="eastAsia" w:asciiTheme="minorEastAsia" w:hAnsiTheme="minorEastAsia" w:eastAsiaTheme="minorEastAsia" w:cstheme="minorEastAsia"/>
          <w:b w:val="0"/>
          <w:bCs/>
          <w:color w:val="auto"/>
          <w:sz w:val="24"/>
          <w:szCs w:val="24"/>
          <w:highlight w:val="none"/>
          <w:u w:val="none"/>
          <w:lang w:eastAsia="zh-CN"/>
        </w:rPr>
        <w:t>，邮件主题格式应为：竞租方名称+项目编号。</w:t>
      </w:r>
    </w:p>
    <w:p w14:paraId="3B41038F">
      <w:pPr>
        <w:pStyle w:val="6"/>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四、响应文件提交及竞租</w:t>
      </w:r>
    </w:p>
    <w:p w14:paraId="6A61B329">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1.提交响应文件截止时间：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9</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上午09</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color w:val="auto"/>
          <w:sz w:val="24"/>
          <w:szCs w:val="24"/>
          <w:highlight w:val="none"/>
          <w:lang w:val="en-US" w:eastAsia="zh-CN"/>
        </w:rPr>
        <w:t>；</w:t>
      </w:r>
    </w:p>
    <w:p w14:paraId="49E153E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singl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2.</w:t>
      </w:r>
      <w:r>
        <w:rPr>
          <w:rFonts w:hint="eastAsia" w:asciiTheme="minorEastAsia" w:hAnsiTheme="minorEastAsia" w:eastAsiaTheme="minorEastAsia" w:cstheme="minorEastAsia"/>
          <w:b/>
          <w:bCs/>
          <w:color w:val="auto"/>
          <w:kern w:val="2"/>
          <w:sz w:val="24"/>
          <w:szCs w:val="24"/>
          <w:highlight w:val="none"/>
          <w:lang w:eastAsia="zh-CN" w:bidi="ar"/>
        </w:rPr>
        <w:t>竞租</w:t>
      </w:r>
      <w:r>
        <w:rPr>
          <w:rFonts w:hint="eastAsia" w:asciiTheme="minorEastAsia" w:hAnsiTheme="minorEastAsia" w:eastAsiaTheme="minorEastAsia" w:cstheme="minorEastAsia"/>
          <w:b/>
          <w:bCs/>
          <w:color w:val="auto"/>
          <w:kern w:val="2"/>
          <w:sz w:val="24"/>
          <w:szCs w:val="24"/>
          <w:highlight w:val="none"/>
          <w:lang w:bidi="ar"/>
        </w:rPr>
        <w:t>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9</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上午09</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color w:val="auto"/>
          <w:kern w:val="2"/>
          <w:sz w:val="24"/>
          <w:szCs w:val="24"/>
          <w:highlight w:val="none"/>
          <w:u w:val="none"/>
          <w:lang w:val="en-US" w:eastAsia="zh-CN" w:bidi="ar"/>
        </w:rPr>
        <w:t>；</w:t>
      </w:r>
    </w:p>
    <w:p w14:paraId="70A8785E">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3.竞租</w:t>
      </w:r>
      <w:r>
        <w:rPr>
          <w:rFonts w:hint="eastAsia" w:asciiTheme="minorEastAsia" w:hAnsiTheme="minorEastAsia" w:eastAsiaTheme="minorEastAsia" w:cstheme="minorEastAsia"/>
          <w:b/>
          <w:bCs/>
          <w:color w:val="auto"/>
          <w:sz w:val="24"/>
          <w:szCs w:val="24"/>
          <w:highlight w:val="none"/>
        </w:rPr>
        <w:t>地点：兰州大学</w:t>
      </w:r>
      <w:r>
        <w:rPr>
          <w:rFonts w:hint="eastAsia" w:asciiTheme="minorEastAsia" w:hAnsiTheme="minorEastAsia" w:eastAsiaTheme="minorEastAsia" w:cstheme="minorEastAsia"/>
          <w:b/>
          <w:bCs/>
          <w:color w:val="auto"/>
          <w:sz w:val="24"/>
          <w:szCs w:val="24"/>
          <w:highlight w:val="none"/>
          <w:lang w:eastAsia="zh-CN"/>
        </w:rPr>
        <w:t>城关校区</w:t>
      </w:r>
      <w:r>
        <w:rPr>
          <w:rFonts w:hint="eastAsia" w:asciiTheme="minorEastAsia" w:hAnsiTheme="minorEastAsia" w:eastAsiaTheme="minorEastAsia" w:cstheme="minorEastAsia"/>
          <w:b/>
          <w:bCs/>
          <w:color w:val="auto"/>
          <w:sz w:val="24"/>
          <w:szCs w:val="24"/>
          <w:highlight w:val="none"/>
          <w:lang w:val="en-US" w:eastAsia="zh-CN"/>
        </w:rPr>
        <w:t>飞云楼013会议室</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未按截止时间和指定地点递交竞租文件的招租方将不予受理。</w:t>
      </w:r>
    </w:p>
    <w:p w14:paraId="5B45C043">
      <w:pPr>
        <w:pStyle w:val="6"/>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五、</w:t>
      </w:r>
      <w:bookmarkStart w:id="25" w:name="_Toc35393796"/>
      <w:bookmarkStart w:id="26" w:name="_Toc28359085"/>
      <w:bookmarkStart w:id="27" w:name="_Toc76135945"/>
      <w:bookmarkStart w:id="28" w:name="_Toc17029"/>
      <w:bookmarkStart w:id="29" w:name="_Toc75803625"/>
      <w:bookmarkStart w:id="30" w:name="_Toc25931"/>
      <w:bookmarkStart w:id="31" w:name="_Toc27532"/>
      <w:bookmarkStart w:id="32" w:name="_Toc26425"/>
      <w:bookmarkStart w:id="33" w:name="_Toc81922744"/>
      <w:bookmarkStart w:id="34" w:name="_Toc35393627"/>
      <w:bookmarkStart w:id="35" w:name="_Toc18743"/>
      <w:bookmarkStart w:id="36" w:name="_Toc28359008"/>
      <w:bookmarkStart w:id="37" w:name="_Toc17092"/>
      <w:bookmarkStart w:id="38" w:name="_Toc82185750"/>
      <w:bookmarkStart w:id="39" w:name="_Toc7870"/>
      <w:bookmarkStart w:id="40" w:name="_Toc7228"/>
      <w:bookmarkStart w:id="41" w:name="_Toc81918642"/>
      <w:bookmarkStart w:id="42" w:name="_Toc2047"/>
      <w:bookmarkStart w:id="43" w:name="_Toc25163"/>
      <w:bookmarkStart w:id="44" w:name="_Toc2197"/>
      <w:bookmarkStart w:id="45" w:name="_Toc76135327"/>
      <w:bookmarkStart w:id="46" w:name="_Toc3363"/>
      <w:bookmarkStart w:id="47" w:name="_Toc27500"/>
      <w:r>
        <w:rPr>
          <w:rFonts w:hint="eastAsia" w:asciiTheme="minorEastAsia" w:hAnsiTheme="minorEastAsia" w:eastAsiaTheme="minorEastAsia" w:cstheme="minorEastAsia"/>
          <w:b/>
          <w:color w:val="auto"/>
          <w:highlight w:val="none"/>
          <w:shd w:val="clear" w:color="auto" w:fill="FFFFFF"/>
          <w:lang w:val="en-US" w:eastAsia="zh-CN"/>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5BE24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48" w:name="项目联系方式"/>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eastAsia="zh-CN"/>
        </w:rPr>
        <w:t>招租方联系方式：</w:t>
      </w:r>
    </w:p>
    <w:p w14:paraId="1D1B45D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bookmarkStart w:id="49" w:name="_Toc28359086"/>
      <w:bookmarkStart w:id="50" w:name="_Toc28359009"/>
      <w:bookmarkStart w:id="51" w:name="采购人信息"/>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名称：</w:t>
      </w:r>
      <w:bookmarkStart w:id="52" w:name="采购人"/>
      <w:r>
        <w:rPr>
          <w:rFonts w:hint="eastAsia" w:asciiTheme="minorEastAsia" w:hAnsiTheme="minorEastAsia" w:eastAsiaTheme="minorEastAsia" w:cstheme="minorEastAsia"/>
          <w:color w:val="auto"/>
          <w:szCs w:val="24"/>
          <w:highlight w:val="none"/>
        </w:rPr>
        <w:t>兰州大学</w:t>
      </w:r>
      <w:bookmarkEnd w:id="52"/>
      <w:r>
        <w:rPr>
          <w:rFonts w:hint="eastAsia" w:asciiTheme="minorEastAsia" w:hAnsiTheme="minorEastAsia" w:eastAsiaTheme="minorEastAsia" w:cstheme="minorEastAsia"/>
          <w:color w:val="auto"/>
          <w:szCs w:val="24"/>
          <w:highlight w:val="none"/>
          <w:lang w:val="en-US" w:eastAsia="zh-CN"/>
        </w:rPr>
        <w:t>后勤保障部</w:t>
      </w:r>
    </w:p>
    <w:p w14:paraId="394CE5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地址：</w:t>
      </w:r>
      <w:r>
        <w:rPr>
          <w:rFonts w:hint="eastAsia" w:asciiTheme="minorEastAsia" w:hAnsiTheme="minorEastAsia" w:eastAsiaTheme="minorEastAsia" w:cstheme="minorEastAsia"/>
          <w:color w:val="auto"/>
          <w:szCs w:val="24"/>
          <w:highlight w:val="none"/>
          <w:lang w:eastAsia="zh-CN"/>
        </w:rPr>
        <w:t>兰州大学城关校区飞云楼</w:t>
      </w:r>
      <w:r>
        <w:rPr>
          <w:rFonts w:hint="eastAsia" w:asciiTheme="minorEastAsia" w:hAnsiTheme="minorEastAsia" w:eastAsiaTheme="minorEastAsia" w:cstheme="minorEastAsia"/>
          <w:color w:val="auto"/>
          <w:szCs w:val="24"/>
          <w:highlight w:val="none"/>
          <w:lang w:val="en-US" w:eastAsia="zh-CN"/>
        </w:rPr>
        <w:t>107办公室</w:t>
      </w:r>
    </w:p>
    <w:p w14:paraId="59B605F0">
      <w:pPr>
        <w:pStyle w:val="10"/>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联系人；黄老师、范老师</w:t>
      </w:r>
    </w:p>
    <w:p w14:paraId="5704C3C0">
      <w:pPr>
        <w:pStyle w:val="10"/>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rPr>
        <w:t>联系方式：0931-8915050</w:t>
      </w:r>
    </w:p>
    <w:bookmarkEnd w:id="49"/>
    <w:bookmarkEnd w:id="50"/>
    <w:bookmarkEnd w:id="51"/>
    <w:p w14:paraId="16C7F4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53" w:name="_Toc28359087"/>
      <w:bookmarkStart w:id="54" w:name="_Toc28359010"/>
      <w:r>
        <w:rPr>
          <w:rFonts w:hint="eastAsia" w:asciiTheme="minorEastAsia" w:hAnsiTheme="minorEastAsia" w:eastAsiaTheme="minorEastAsia" w:cstheme="minorEastAsia"/>
          <w:color w:val="auto"/>
          <w:szCs w:val="24"/>
          <w:highlight w:val="none"/>
        </w:rPr>
        <w:t>2.项目联系</w:t>
      </w:r>
      <w:bookmarkEnd w:id="53"/>
      <w:bookmarkEnd w:id="54"/>
      <w:r>
        <w:rPr>
          <w:rFonts w:hint="eastAsia" w:asciiTheme="minorEastAsia" w:hAnsiTheme="minorEastAsia" w:eastAsiaTheme="minorEastAsia" w:cstheme="minorEastAsia"/>
          <w:color w:val="auto"/>
          <w:szCs w:val="24"/>
          <w:highlight w:val="none"/>
          <w:lang w:eastAsia="zh-CN"/>
        </w:rPr>
        <w:t>人</w:t>
      </w:r>
    </w:p>
    <w:bookmarkEnd w:id="48"/>
    <w:p w14:paraId="645288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color w:val="auto"/>
          <w:szCs w:val="24"/>
          <w:highlight w:val="none"/>
          <w:u w:val="none"/>
          <w:lang w:val="en-US" w:eastAsia="zh-CN"/>
        </w:rPr>
      </w:pPr>
      <w:bookmarkStart w:id="55" w:name="_Toc2170"/>
      <w:bookmarkStart w:id="56" w:name="_Toc21632"/>
      <w:bookmarkStart w:id="57" w:name="_Toc21083"/>
      <w:bookmarkStart w:id="58" w:name="_Toc16342"/>
      <w:bookmarkStart w:id="59" w:name="_Toc21212"/>
      <w:bookmarkStart w:id="60" w:name="_Toc30467"/>
      <w:bookmarkStart w:id="61" w:name="_Toc27418"/>
      <w:bookmarkStart w:id="62" w:name="_Toc11705"/>
      <w:bookmarkStart w:id="63" w:name="_Toc19104"/>
      <w:bookmarkStart w:id="64" w:name="_Toc16451"/>
      <w:bookmarkStart w:id="65" w:name="_Toc20997"/>
      <w:bookmarkStart w:id="66" w:name="_Toc17291"/>
      <w:bookmarkStart w:id="67" w:name="_Toc9544"/>
      <w:r>
        <w:rPr>
          <w:rFonts w:hint="eastAsia" w:asciiTheme="minorEastAsia" w:hAnsiTheme="minorEastAsia" w:eastAsiaTheme="minorEastAsia" w:cstheme="minorEastAsia"/>
          <w:color w:val="auto"/>
          <w:szCs w:val="24"/>
          <w:highlight w:val="none"/>
          <w:lang w:eastAsia="zh-CN"/>
        </w:rPr>
        <w:t>家属区物业服务中心</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eastAsia="zh-CN"/>
        </w:rPr>
        <w:t>宋</w:t>
      </w:r>
      <w:r>
        <w:rPr>
          <w:rFonts w:hint="eastAsia" w:asciiTheme="minorEastAsia" w:hAnsiTheme="minorEastAsia" w:eastAsiaTheme="minorEastAsia" w:cstheme="minorEastAsia"/>
          <w:color w:val="auto"/>
          <w:szCs w:val="24"/>
          <w:highlight w:val="none"/>
          <w:lang w:val="en-US" w:eastAsia="zh-CN"/>
        </w:rPr>
        <w:t>老师0931-8912798</w:t>
      </w:r>
    </w:p>
    <w:p w14:paraId="06CAF6D4">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cs="宋体"/>
          <w:b/>
          <w:bCs/>
          <w:color w:val="000000"/>
          <w:sz w:val="36"/>
          <w:szCs w:val="36"/>
          <w:highlight w:val="none"/>
        </w:rPr>
      </w:pPr>
      <w:r>
        <w:rPr>
          <w:rFonts w:hint="eastAsia" w:ascii="宋体" w:hAnsi="宋体"/>
          <w:b/>
          <w:color w:val="auto"/>
          <w:sz w:val="44"/>
          <w:szCs w:val="44"/>
          <w:highlight w:val="none"/>
        </w:rPr>
        <w:br w:type="page"/>
      </w:r>
      <w:bookmarkStart w:id="68" w:name="_Toc19454"/>
      <w:bookmarkStart w:id="69" w:name="_Toc3281"/>
      <w:bookmarkStart w:id="70" w:name="_Toc12336"/>
      <w:bookmarkStart w:id="71" w:name="_Toc17630"/>
      <w:bookmarkStart w:id="72" w:name="_Toc2877"/>
      <w:bookmarkStart w:id="73" w:name="_Toc31758"/>
      <w:bookmarkStart w:id="74" w:name="_Toc17286"/>
      <w:bookmarkStart w:id="75" w:name="_Toc20777"/>
      <w:bookmarkStart w:id="76" w:name="_Toc12859"/>
      <w:bookmarkStart w:id="77" w:name="_Toc16607"/>
      <w:bookmarkStart w:id="78" w:name="_Toc13214"/>
      <w:bookmarkStart w:id="79" w:name="_Toc24941"/>
      <w:r>
        <w:rPr>
          <w:rFonts w:hint="eastAsia" w:ascii="宋体" w:hAnsi="宋体" w:cs="宋体"/>
          <w:b/>
          <w:bCs/>
          <w:color w:val="000000"/>
          <w:sz w:val="36"/>
          <w:szCs w:val="36"/>
          <w:highlight w:val="none"/>
        </w:rPr>
        <w:t>第二章 响应须知</w:t>
      </w:r>
    </w:p>
    <w:tbl>
      <w:tblPr>
        <w:tblStyle w:val="13"/>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28"/>
        <w:gridCol w:w="6678"/>
      </w:tblGrid>
      <w:tr w14:paraId="068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noWrap w:val="0"/>
            <w:vAlign w:val="center"/>
          </w:tcPr>
          <w:p w14:paraId="2FA3AEF5">
            <w:pPr>
              <w:widowControl w:val="0"/>
              <w:spacing w:line="460" w:lineRule="exact"/>
              <w:ind w:firstLine="0" w:firstLineChars="0"/>
              <w:jc w:val="center"/>
              <w:rPr>
                <w:rFonts w:hint="eastAsia"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序号</w:t>
            </w:r>
          </w:p>
        </w:tc>
        <w:tc>
          <w:tcPr>
            <w:tcW w:w="1854" w:type="dxa"/>
            <w:noWrap w:val="0"/>
            <w:vAlign w:val="center"/>
          </w:tcPr>
          <w:p w14:paraId="25887F28">
            <w:pPr>
              <w:widowControl w:val="0"/>
              <w:spacing w:line="460" w:lineRule="exact"/>
              <w:ind w:firstLine="0" w:firstLineChars="0"/>
              <w:jc w:val="center"/>
              <w:rPr>
                <w:rFonts w:hint="eastAsia" w:ascii="宋体" w:hAnsi="宋体" w:cs="宋体"/>
                <w:b/>
                <w:snapToGrid w:val="0"/>
                <w:color w:val="000000"/>
                <w:kern w:val="22"/>
                <w:szCs w:val="24"/>
                <w:highlight w:val="none"/>
              </w:rPr>
            </w:pPr>
            <w:r>
              <w:rPr>
                <w:rFonts w:hint="eastAsia" w:ascii="宋体" w:hAnsi="宋体" w:cs="宋体"/>
                <w:b/>
                <w:snapToGrid w:val="0"/>
                <w:color w:val="000000"/>
                <w:kern w:val="22"/>
                <w:szCs w:val="24"/>
                <w:highlight w:val="none"/>
                <w:lang w:eastAsia="en-US"/>
              </w:rPr>
              <w:t>条款名称</w:t>
            </w:r>
          </w:p>
        </w:tc>
        <w:tc>
          <w:tcPr>
            <w:tcW w:w="6421" w:type="dxa"/>
            <w:noWrap w:val="0"/>
            <w:vAlign w:val="center"/>
          </w:tcPr>
          <w:p w14:paraId="42777066">
            <w:pPr>
              <w:widowControl w:val="0"/>
              <w:spacing w:line="460" w:lineRule="exact"/>
              <w:ind w:firstLine="0" w:firstLineChars="0"/>
              <w:jc w:val="center"/>
              <w:rPr>
                <w:rFonts w:hint="eastAsia"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编列内容规定</w:t>
            </w:r>
          </w:p>
        </w:tc>
      </w:tr>
      <w:tr w14:paraId="209A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D54EAB3">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noWrap w:val="0"/>
            <w:vAlign w:val="center"/>
          </w:tcPr>
          <w:p w14:paraId="32550046">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noWrap w:val="0"/>
            <w:vAlign w:val="center"/>
          </w:tcPr>
          <w:p w14:paraId="4E039D27">
            <w:pPr>
              <w:widowControl w:val="0"/>
              <w:spacing w:line="460" w:lineRule="exact"/>
              <w:ind w:firstLine="0" w:firstLineChars="0"/>
              <w:jc w:val="both"/>
              <w:rPr>
                <w:rFonts w:hint="eastAsia"/>
                <w:highlight w:val="none"/>
              </w:rPr>
            </w:pPr>
            <w:r>
              <w:rPr>
                <w:rFonts w:hint="eastAsia"/>
                <w:highlight w:val="none"/>
                <w:lang w:eastAsia="zh-CN"/>
              </w:rPr>
              <w:t>□</w:t>
            </w:r>
            <w:r>
              <w:rPr>
                <w:rFonts w:hint="eastAsia"/>
                <w:highlight w:val="none"/>
              </w:rPr>
              <w:t>综合评分方式：响应文件满足招租文件全部实质性要求，且按照评审因素的量化指标评审得分最高的竞租方为成交候选人的评审方法。</w:t>
            </w:r>
          </w:p>
          <w:p w14:paraId="13882D7B">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ighlight w:val="none"/>
              </w:rPr>
            </w:pPr>
            <w:r>
              <w:rPr>
                <w:rFonts w:hint="eastAsia"/>
                <w:highlight w:val="none"/>
                <w:lang w:eastAsia="zh-CN"/>
              </w:rPr>
              <w:t>☑</w:t>
            </w:r>
            <w:r>
              <w:rPr>
                <w:rFonts w:hint="eastAsia" w:ascii="Calibri" w:hAnsi="Calibri" w:eastAsia="宋体" w:cs="Times New Roman"/>
                <w:kern w:val="0"/>
                <w:sz w:val="24"/>
                <w:szCs w:val="22"/>
                <w:highlight w:val="none"/>
                <w:lang w:val="en-US" w:eastAsia="zh-CN" w:bidi="ar-SA"/>
              </w:rPr>
              <w:t>最高价成交方式：响应文件满足招租文件全部实质性要求，且响应报价最高的竞租方为成交候选人的评审方法。采用最高价成交方式时，除了算术修正外，不能对竞租方的竞租价格进行任何调整。</w:t>
            </w:r>
          </w:p>
        </w:tc>
      </w:tr>
      <w:tr w14:paraId="07FF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71BE74D">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noWrap w:val="0"/>
            <w:vAlign w:val="center"/>
          </w:tcPr>
          <w:p w14:paraId="3B4A05B0">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noWrap w:val="0"/>
            <w:vAlign w:val="center"/>
          </w:tcPr>
          <w:p w14:paraId="618D543C">
            <w:pPr>
              <w:pStyle w:val="2"/>
              <w:spacing w:line="460" w:lineRule="exact"/>
              <w:jc w:val="both"/>
              <w:rPr>
                <w:rFonts w:hint="eastAsia"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14:paraId="7DBE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14:paraId="0D457EFC">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noWrap w:val="0"/>
            <w:vAlign w:val="center"/>
          </w:tcPr>
          <w:p w14:paraId="4CB9A0FB">
            <w:pPr>
              <w:pStyle w:val="2"/>
              <w:wordWrap w:val="0"/>
              <w:topLinePunct/>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noWrap w:val="0"/>
            <w:vAlign w:val="center"/>
          </w:tcPr>
          <w:p w14:paraId="2C638A93">
            <w:pPr>
              <w:pStyle w:val="16"/>
              <w:wordWrap w:val="0"/>
              <w:topLinePunct/>
              <w:snapToGrid w:val="0"/>
              <w:spacing w:line="460" w:lineRule="exact"/>
              <w:jc w:val="both"/>
              <w:rPr>
                <w:rFonts w:hint="eastAsia"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14:paraId="7170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20C7BB6">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noWrap w:val="0"/>
            <w:vAlign w:val="center"/>
          </w:tcPr>
          <w:p w14:paraId="45F2B7F1">
            <w:pPr>
              <w:pStyle w:val="2"/>
              <w:wordWrap w:val="0"/>
              <w:topLinePunct/>
              <w:snapToGrid/>
              <w:spacing w:line="460" w:lineRule="exact"/>
              <w:contextualSpacing/>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noWrap w:val="0"/>
            <w:vAlign w:val="center"/>
          </w:tcPr>
          <w:p w14:paraId="17078E72">
            <w:pPr>
              <w:pStyle w:val="16"/>
              <w:wordWrap w:val="0"/>
              <w:topLinePunct/>
              <w:snapToGrid w:val="0"/>
              <w:spacing w:line="460" w:lineRule="exact"/>
              <w:jc w:val="both"/>
              <w:rPr>
                <w:rFonts w:hint="eastAsia"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14:paraId="3F7C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6C7E959">
            <w:pPr>
              <w:pStyle w:val="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5</w:t>
            </w:r>
          </w:p>
        </w:tc>
        <w:tc>
          <w:tcPr>
            <w:tcW w:w="1854" w:type="dxa"/>
            <w:noWrap w:val="0"/>
            <w:vAlign w:val="center"/>
          </w:tcPr>
          <w:p w14:paraId="3038D1FD">
            <w:pPr>
              <w:pStyle w:val="2"/>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noWrap w:val="0"/>
            <w:vAlign w:val="center"/>
          </w:tcPr>
          <w:p w14:paraId="1ACE5D76">
            <w:pPr>
              <w:pStyle w:val="16"/>
              <w:spacing w:line="400" w:lineRule="exact"/>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3470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A5C5C0F">
            <w:pPr>
              <w:pStyle w:val="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6</w:t>
            </w:r>
          </w:p>
        </w:tc>
        <w:tc>
          <w:tcPr>
            <w:tcW w:w="1854" w:type="dxa"/>
            <w:noWrap w:val="0"/>
            <w:vAlign w:val="center"/>
          </w:tcPr>
          <w:p w14:paraId="0B7875F8">
            <w:pPr>
              <w:pStyle w:val="16"/>
              <w:snapToGrid w:val="0"/>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多个备选方案</w:t>
            </w:r>
          </w:p>
        </w:tc>
        <w:tc>
          <w:tcPr>
            <w:tcW w:w="6421" w:type="dxa"/>
            <w:noWrap w:val="0"/>
            <w:vAlign w:val="center"/>
          </w:tcPr>
          <w:p w14:paraId="2244162D">
            <w:pPr>
              <w:pStyle w:val="16"/>
              <w:spacing w:line="400" w:lineRule="exact"/>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6E7D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012AE9A">
            <w:pPr>
              <w:pStyle w:val="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7</w:t>
            </w:r>
          </w:p>
        </w:tc>
        <w:tc>
          <w:tcPr>
            <w:tcW w:w="1854" w:type="dxa"/>
            <w:noWrap w:val="0"/>
            <w:vAlign w:val="center"/>
          </w:tcPr>
          <w:p w14:paraId="5789228F">
            <w:pPr>
              <w:pStyle w:val="2"/>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实质性响应</w:t>
            </w:r>
          </w:p>
        </w:tc>
        <w:tc>
          <w:tcPr>
            <w:tcW w:w="6421" w:type="dxa"/>
            <w:noWrap w:val="0"/>
            <w:vAlign w:val="center"/>
          </w:tcPr>
          <w:p w14:paraId="4754A1C2">
            <w:pPr>
              <w:pStyle w:val="2"/>
              <w:spacing w:line="400" w:lineRule="exact"/>
              <w:jc w:val="both"/>
              <w:rPr>
                <w:rFonts w:hint="eastAsia" w:ascii="宋体" w:hAnsi="宋体" w:cs="宋体"/>
                <w:snapToGrid w:val="0"/>
                <w:color w:val="000000"/>
                <w:sz w:val="24"/>
                <w:szCs w:val="24"/>
                <w:highlight w:val="none"/>
              </w:rPr>
            </w:pPr>
            <w:r>
              <w:rPr>
                <w:rFonts w:hint="eastAsia" w:ascii="宋体" w:hAnsi="宋体" w:cs="宋体"/>
                <w:sz w:val="24"/>
                <w:szCs w:val="24"/>
                <w:highlight w:val="none"/>
              </w:rPr>
              <w:t>加注“●”号条款为实质性条款，不得出现负偏离，发生负偏离即做无效响应处理。</w:t>
            </w:r>
          </w:p>
        </w:tc>
      </w:tr>
      <w:tr w14:paraId="29EC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A6D8A3E">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8</w:t>
            </w:r>
          </w:p>
        </w:tc>
        <w:tc>
          <w:tcPr>
            <w:tcW w:w="1854" w:type="dxa"/>
            <w:noWrap w:val="0"/>
            <w:vAlign w:val="center"/>
          </w:tcPr>
          <w:p w14:paraId="36C310BE">
            <w:pPr>
              <w:pStyle w:val="2"/>
              <w:wordWrap w:val="0"/>
              <w:topLinePunct/>
              <w:spacing w:line="460" w:lineRule="exact"/>
              <w:jc w:val="center"/>
              <w:rPr>
                <w:rFonts w:hint="eastAsia" w:ascii="宋体" w:hAnsi="宋体" w:cs="宋体"/>
                <w:snapToGrid w:val="0"/>
                <w:color w:val="000000"/>
                <w:kern w:val="22"/>
                <w:sz w:val="24"/>
                <w:szCs w:val="24"/>
                <w:highlight w:val="none"/>
              </w:rPr>
            </w:pPr>
            <w:r>
              <w:rPr>
                <w:rFonts w:hint="eastAsia" w:ascii="宋体" w:hAnsi="宋体" w:cs="宋体"/>
                <w:snapToGrid w:val="0"/>
                <w:color w:val="000000"/>
                <w:kern w:val="22"/>
                <w:sz w:val="24"/>
                <w:szCs w:val="24"/>
                <w:highlight w:val="none"/>
              </w:rPr>
              <w:t>现场答辩</w:t>
            </w:r>
          </w:p>
        </w:tc>
        <w:tc>
          <w:tcPr>
            <w:tcW w:w="6421" w:type="dxa"/>
            <w:noWrap w:val="0"/>
            <w:vAlign w:val="center"/>
          </w:tcPr>
          <w:p w14:paraId="58A2F101">
            <w:pPr>
              <w:pStyle w:val="16"/>
              <w:wordWrap w:val="0"/>
              <w:topLinePunct/>
              <w:snapToGrid w:val="0"/>
              <w:spacing w:line="460" w:lineRule="exact"/>
              <w:jc w:val="both"/>
              <w:rPr>
                <w:rFonts w:hint="eastAsia"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 xml:space="preserve">☑不要求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B0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2D1041A">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9</w:t>
            </w:r>
          </w:p>
        </w:tc>
        <w:tc>
          <w:tcPr>
            <w:tcW w:w="1854" w:type="dxa"/>
            <w:noWrap w:val="0"/>
            <w:vAlign w:val="center"/>
          </w:tcPr>
          <w:p w14:paraId="0B3D15CE">
            <w:pPr>
              <w:widowControl w:val="0"/>
              <w:spacing w:line="460" w:lineRule="exact"/>
              <w:ind w:firstLine="0" w:firstLineChars="0"/>
              <w:jc w:val="center"/>
              <w:rPr>
                <w:rFonts w:hint="eastAsia" w:ascii="宋体" w:hAnsi="宋体" w:cs="宋体"/>
                <w:snapToGrid w:val="0"/>
                <w:color w:val="000000"/>
                <w:szCs w:val="24"/>
                <w:highlight w:val="none"/>
              </w:rPr>
            </w:pPr>
            <w:r>
              <w:rPr>
                <w:rFonts w:hint="eastAsia" w:ascii="宋体" w:hAnsi="宋体" w:cs="宋体"/>
                <w:snapToGrid w:val="0"/>
                <w:color w:val="000000"/>
                <w:spacing w:val="0"/>
                <w:kern w:val="22"/>
                <w:sz w:val="24"/>
                <w:szCs w:val="24"/>
                <w:highlight w:val="none"/>
              </w:rPr>
              <w:t>项目答疑会</w:t>
            </w:r>
          </w:p>
        </w:tc>
        <w:tc>
          <w:tcPr>
            <w:tcW w:w="6421" w:type="dxa"/>
            <w:noWrap w:val="0"/>
            <w:vAlign w:val="top"/>
          </w:tcPr>
          <w:p w14:paraId="7E8D2FC9">
            <w:pPr>
              <w:widowControl w:val="0"/>
              <w:spacing w:line="460" w:lineRule="exact"/>
              <w:ind w:firstLine="0" w:firstLineChars="0"/>
              <w:jc w:val="both"/>
              <w:rPr>
                <w:rFonts w:hint="eastAsia" w:ascii="宋体" w:hAnsi="宋体" w:cs="宋体"/>
                <w:color w:val="000000"/>
                <w:kern w:val="2"/>
                <w:sz w:val="24"/>
                <w:szCs w:val="22"/>
                <w:highlight w:val="none"/>
              </w:rPr>
            </w:pPr>
            <w:r>
              <w:rPr>
                <w:rFonts w:hint="eastAsia" w:ascii="宋体" w:hAnsi="宋体" w:cs="宋体"/>
                <w:color w:val="000000"/>
                <w:kern w:val="2"/>
                <w:szCs w:val="24"/>
                <w:highlight w:val="none"/>
              </w:rPr>
              <w:t>☑</w:t>
            </w:r>
            <w:r>
              <w:rPr>
                <w:rFonts w:hint="eastAsia" w:ascii="宋体" w:hAnsi="宋体" w:cs="宋体"/>
                <w:color w:val="000000"/>
                <w:kern w:val="2"/>
                <w:sz w:val="24"/>
                <w:szCs w:val="22"/>
                <w:highlight w:val="none"/>
              </w:rPr>
              <w:t>不组织</w:t>
            </w:r>
            <w:r>
              <w:rPr>
                <w:rFonts w:hint="eastAsia" w:ascii="宋体" w:hAnsi="宋体" w:cs="宋体"/>
                <w:color w:val="000000"/>
                <w:kern w:val="2"/>
                <w:sz w:val="24"/>
                <w:szCs w:val="22"/>
                <w:highlight w:val="none"/>
                <w:lang w:val="en-US" w:eastAsia="zh-CN"/>
              </w:rPr>
              <w:t xml:space="preserve">          </w:t>
            </w:r>
            <w:r>
              <w:rPr>
                <w:rFonts w:hint="eastAsia" w:ascii="宋体" w:hAnsi="宋体" w:cs="宋体"/>
                <w:color w:val="000000"/>
                <w:kern w:val="2"/>
                <w:sz w:val="24"/>
                <w:szCs w:val="22"/>
                <w:highlight w:val="none"/>
              </w:rPr>
              <w:sym w:font="Wingdings 2" w:char="00A3"/>
            </w:r>
            <w:r>
              <w:rPr>
                <w:rFonts w:hint="eastAsia" w:ascii="宋体" w:hAnsi="宋体" w:cs="宋体"/>
                <w:color w:val="000000"/>
                <w:kern w:val="2"/>
                <w:sz w:val="24"/>
                <w:szCs w:val="22"/>
                <w:highlight w:val="none"/>
              </w:rPr>
              <w:t>组织：</w:t>
            </w:r>
          </w:p>
          <w:p w14:paraId="7BA7C971">
            <w:pPr>
              <w:pStyle w:val="2"/>
              <w:spacing w:line="400" w:lineRule="exact"/>
              <w:rPr>
                <w:rFonts w:hint="eastAsia" w:ascii="宋体" w:hAnsi="宋体" w:cs="宋体"/>
                <w:b w:val="0"/>
                <w:bCs w:val="0"/>
                <w:kern w:val="2"/>
                <w:sz w:val="24"/>
                <w:szCs w:val="24"/>
                <w:highlight w:val="none"/>
              </w:rPr>
            </w:pPr>
            <w:r>
              <w:rPr>
                <w:rFonts w:hint="eastAsia" w:ascii="宋体" w:hAnsi="宋体" w:cs="宋体"/>
                <w:b/>
                <w:bCs/>
                <w:color w:val="000000"/>
                <w:kern w:val="2"/>
                <w:szCs w:val="24"/>
                <w:highlight w:val="none"/>
              </w:rPr>
              <w:t>1</w:t>
            </w:r>
            <w:r>
              <w:rPr>
                <w:rFonts w:hint="eastAsia" w:ascii="宋体" w:hAnsi="宋体" w:cs="宋体"/>
                <w:b w:val="0"/>
                <w:bCs w:val="0"/>
                <w:kern w:val="2"/>
                <w:sz w:val="24"/>
                <w:szCs w:val="24"/>
                <w:highlight w:val="none"/>
              </w:rPr>
              <w:t>.联系人：/</w:t>
            </w:r>
          </w:p>
          <w:p w14:paraId="7F51E516">
            <w:pPr>
              <w:pStyle w:val="2"/>
              <w:spacing w:line="400" w:lineRule="exact"/>
              <w:rPr>
                <w:rFonts w:hint="eastAsia" w:ascii="宋体" w:hAnsi="宋体" w:cs="宋体"/>
                <w:color w:val="000000"/>
                <w:spacing w:val="25"/>
                <w:szCs w:val="24"/>
                <w:highlight w:val="none"/>
              </w:rPr>
            </w:pPr>
            <w:r>
              <w:rPr>
                <w:rFonts w:hint="eastAsia" w:ascii="宋体" w:hAnsi="宋体" w:cs="宋体"/>
                <w:b w:val="0"/>
                <w:bCs w:val="0"/>
                <w:kern w:val="2"/>
                <w:sz w:val="24"/>
                <w:szCs w:val="24"/>
                <w:highlight w:val="none"/>
              </w:rPr>
              <w:t>2.联系电话：/</w:t>
            </w:r>
          </w:p>
        </w:tc>
      </w:tr>
      <w:tr w14:paraId="5EC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8A0E785">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10</w:t>
            </w:r>
          </w:p>
        </w:tc>
        <w:tc>
          <w:tcPr>
            <w:tcW w:w="1854" w:type="dxa"/>
            <w:noWrap w:val="0"/>
            <w:vAlign w:val="center"/>
          </w:tcPr>
          <w:p w14:paraId="7C9E19F1">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招租文件</w:t>
            </w:r>
          </w:p>
          <w:p w14:paraId="00B98F5C">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质疑期限</w:t>
            </w:r>
          </w:p>
        </w:tc>
        <w:tc>
          <w:tcPr>
            <w:tcW w:w="6421" w:type="dxa"/>
            <w:noWrap w:val="0"/>
            <w:vAlign w:val="center"/>
          </w:tcPr>
          <w:p w14:paraId="3B58D94B">
            <w:pPr>
              <w:pStyle w:val="2"/>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竞租方在获得或者应当获得招租文件之日起3日内。</w:t>
            </w:r>
          </w:p>
          <w:p w14:paraId="3AD3BCAE">
            <w:pPr>
              <w:pStyle w:val="2"/>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注：超过质疑时间的将不予受理。</w:t>
            </w:r>
          </w:p>
        </w:tc>
      </w:tr>
      <w:tr w14:paraId="5C18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30159F9">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w:t>
            </w:r>
          </w:p>
        </w:tc>
        <w:tc>
          <w:tcPr>
            <w:tcW w:w="1854" w:type="dxa"/>
            <w:noWrap w:val="0"/>
            <w:vAlign w:val="top"/>
          </w:tcPr>
          <w:p w14:paraId="56CE5C7A">
            <w:pPr>
              <w:pStyle w:val="2"/>
              <w:jc w:val="both"/>
              <w:rPr>
                <w:rFonts w:hint="eastAsia" w:ascii="宋体" w:hAnsi="宋体" w:cs="宋体"/>
                <w:color w:val="000000"/>
                <w:spacing w:val="0"/>
                <w:sz w:val="24"/>
                <w:szCs w:val="24"/>
                <w:highlight w:val="none"/>
              </w:rPr>
            </w:pPr>
            <w:r>
              <w:rPr>
                <w:rFonts w:hint="eastAsia" w:ascii="宋体" w:hAnsi="宋体" w:cs="宋体"/>
                <w:color w:val="000000"/>
                <w:spacing w:val="0"/>
                <w:sz w:val="24"/>
                <w:szCs w:val="24"/>
                <w:highlight w:val="none"/>
              </w:rPr>
              <w:t>签字盖章</w:t>
            </w:r>
          </w:p>
          <w:p w14:paraId="5D6C4D8D">
            <w:pPr>
              <w:pStyle w:val="2"/>
              <w:jc w:val="both"/>
              <w:rPr>
                <w:rFonts w:hint="eastAsia" w:ascii="宋体" w:hAnsi="宋体" w:cs="宋体"/>
                <w:color w:val="000000"/>
                <w:spacing w:val="0"/>
                <w:kern w:val="2"/>
                <w:sz w:val="24"/>
                <w:szCs w:val="24"/>
                <w:highlight w:val="none"/>
              </w:rPr>
            </w:pPr>
            <w:r>
              <w:rPr>
                <w:rFonts w:hint="eastAsia" w:ascii="宋体" w:hAnsi="宋体" w:cs="宋体"/>
                <w:color w:val="000000"/>
                <w:spacing w:val="0"/>
                <w:sz w:val="24"/>
                <w:szCs w:val="24"/>
                <w:highlight w:val="none"/>
              </w:rPr>
              <w:t>要求</w:t>
            </w:r>
          </w:p>
        </w:tc>
        <w:tc>
          <w:tcPr>
            <w:tcW w:w="6421" w:type="dxa"/>
            <w:noWrap w:val="0"/>
            <w:vAlign w:val="center"/>
          </w:tcPr>
          <w:p w14:paraId="4DF1245C">
            <w:pPr>
              <w:pStyle w:val="2"/>
              <w:rPr>
                <w:rFonts w:hint="eastAsia" w:ascii="宋体" w:hAnsi="宋体" w:cs="宋体"/>
                <w:color w:val="000000"/>
                <w:kern w:val="2"/>
                <w:sz w:val="24"/>
                <w:szCs w:val="24"/>
                <w:highlight w:val="none"/>
              </w:rPr>
            </w:pPr>
            <w:r>
              <w:rPr>
                <w:rFonts w:hint="eastAsia" w:ascii="宋体" w:hAnsi="宋体" w:cs="宋体"/>
                <w:color w:val="000000"/>
                <w:spacing w:val="0"/>
                <w:sz w:val="24"/>
                <w:szCs w:val="24"/>
                <w:highlight w:val="none"/>
              </w:rPr>
              <w:t>竞租文件中凡是要求签字盖章的内容，竞租方在响应文件中相应位置均须签字盖章。</w:t>
            </w:r>
          </w:p>
        </w:tc>
      </w:tr>
      <w:tr w14:paraId="166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E98E7BB">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12</w:t>
            </w:r>
          </w:p>
        </w:tc>
        <w:tc>
          <w:tcPr>
            <w:tcW w:w="1854" w:type="dxa"/>
            <w:noWrap w:val="0"/>
            <w:vAlign w:val="center"/>
          </w:tcPr>
          <w:p w14:paraId="2E82D562">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响应有效期</w:t>
            </w:r>
          </w:p>
        </w:tc>
        <w:tc>
          <w:tcPr>
            <w:tcW w:w="6421" w:type="dxa"/>
            <w:noWrap w:val="0"/>
            <w:vAlign w:val="center"/>
          </w:tcPr>
          <w:p w14:paraId="2B911AD6">
            <w:pPr>
              <w:pStyle w:val="2"/>
              <w:spacing w:line="460" w:lineRule="exact"/>
              <w:jc w:val="both"/>
              <w:rPr>
                <w:rFonts w:hint="eastAsia" w:ascii="宋体" w:hAnsi="宋体" w:cs="宋体"/>
                <w:color w:val="000000"/>
                <w:sz w:val="24"/>
                <w:szCs w:val="24"/>
                <w:highlight w:val="none"/>
              </w:rPr>
            </w:pPr>
            <w:r>
              <w:rPr>
                <w:rFonts w:hint="eastAsia" w:ascii="宋体" w:hAnsi="宋体" w:cs="宋体"/>
                <w:snapToGrid w:val="0"/>
                <w:color w:val="000000"/>
                <w:sz w:val="24"/>
                <w:szCs w:val="24"/>
                <w:highlight w:val="none"/>
              </w:rPr>
              <w:t>自响应文件提交截止时间起30日。</w:t>
            </w:r>
          </w:p>
        </w:tc>
      </w:tr>
      <w:tr w14:paraId="2E91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C72C813">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1854" w:type="dxa"/>
            <w:noWrap w:val="0"/>
            <w:vAlign w:val="center"/>
          </w:tcPr>
          <w:p w14:paraId="733AD5F9">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是否多轮响应报价</w:t>
            </w:r>
          </w:p>
        </w:tc>
        <w:tc>
          <w:tcPr>
            <w:tcW w:w="6421" w:type="dxa"/>
            <w:noWrap w:val="0"/>
            <w:vAlign w:val="center"/>
          </w:tcPr>
          <w:p w14:paraId="74712898">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06E31953">
            <w:pPr>
              <w:pStyle w:val="16"/>
              <w:snapToGrid w:val="0"/>
              <w:spacing w:line="460" w:lineRule="exact"/>
              <w:jc w:val="both"/>
              <w:rPr>
                <w:rFonts w:hint="eastAsia" w:ascii="宋体" w:hAnsi="宋体" w:cs="宋体"/>
                <w:snapToGrid w:val="0"/>
                <w:color w:val="000000"/>
                <w:kern w:val="2"/>
                <w:sz w:val="24"/>
                <w:szCs w:val="24"/>
                <w:highlight w:val="none"/>
                <w:lang w:eastAsia="zh-CN"/>
              </w:rPr>
            </w:pPr>
            <w:r>
              <w:rPr>
                <w:rFonts w:hint="eastAsia" w:ascii="Segoe UI Symbol" w:hAnsi="Segoe UI Symbol" w:cs="Segoe UI Symbol"/>
                <w:b/>
                <w:bCs/>
                <w:snapToGrid w:val="0"/>
                <w:color w:val="000000"/>
                <w:sz w:val="24"/>
                <w:szCs w:val="24"/>
                <w:highlight w:val="none"/>
                <w:lang w:eastAsia="zh-CN"/>
              </w:rPr>
              <w:t>☑</w:t>
            </w:r>
            <w:r>
              <w:rPr>
                <w:rFonts w:hint="eastAsia" w:ascii="宋体" w:hAnsi="宋体" w:cs="宋体"/>
                <w:b/>
                <w:bCs/>
                <w:snapToGrid w:val="0"/>
                <w:color w:val="000000"/>
                <w:sz w:val="24"/>
                <w:szCs w:val="24"/>
                <w:highlight w:val="none"/>
                <w:lang w:eastAsia="zh-CN"/>
              </w:rPr>
              <w:t>否，响应文件中报价为最终报价</w:t>
            </w:r>
          </w:p>
        </w:tc>
      </w:tr>
      <w:tr w14:paraId="74AA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A3E63EB">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14</w:t>
            </w:r>
          </w:p>
        </w:tc>
        <w:tc>
          <w:tcPr>
            <w:tcW w:w="1854" w:type="dxa"/>
            <w:noWrap w:val="0"/>
            <w:vAlign w:val="center"/>
          </w:tcPr>
          <w:p w14:paraId="5E0A067A">
            <w:pPr>
              <w:pStyle w:val="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履约保证金</w:t>
            </w:r>
          </w:p>
        </w:tc>
        <w:tc>
          <w:tcPr>
            <w:tcW w:w="6421" w:type="dxa"/>
            <w:noWrap w:val="0"/>
            <w:vAlign w:val="center"/>
          </w:tcPr>
          <w:p w14:paraId="43EBE370">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4CCCC33C">
            <w:pPr>
              <w:pStyle w:val="16"/>
              <w:snapToGrid w:val="0"/>
              <w:spacing w:line="460" w:lineRule="exact"/>
              <w:jc w:val="both"/>
              <w:rPr>
                <w:rFonts w:hint="eastAsia"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14:paraId="093D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C913ECC">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15</w:t>
            </w:r>
          </w:p>
        </w:tc>
        <w:tc>
          <w:tcPr>
            <w:tcW w:w="1854" w:type="dxa"/>
            <w:noWrap w:val="0"/>
            <w:vAlign w:val="center"/>
          </w:tcPr>
          <w:p w14:paraId="333367B0">
            <w:pPr>
              <w:pStyle w:val="16"/>
              <w:adjustRightInd w:val="0"/>
              <w:snapToGrid w:val="0"/>
              <w:spacing w:line="460" w:lineRule="exact"/>
              <w:jc w:val="center"/>
              <w:rPr>
                <w:rFonts w:hint="eastAsia" w:ascii="宋体" w:hAnsi="宋体" w:cs="宋体"/>
                <w:snapToGrid w:val="0"/>
                <w:sz w:val="24"/>
                <w:szCs w:val="24"/>
                <w:highlight w:val="none"/>
                <w:lang w:eastAsia="zh-CN"/>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noWrap w:val="0"/>
            <w:vAlign w:val="center"/>
          </w:tcPr>
          <w:p w14:paraId="30E56AA3">
            <w:pPr>
              <w:pStyle w:val="17"/>
              <w:widowControl w:val="0"/>
              <w:spacing w:line="460" w:lineRule="exact"/>
              <w:ind w:firstLine="0" w:firstLineChars="0"/>
              <w:jc w:val="both"/>
              <w:rPr>
                <w:rFonts w:hint="eastAsia" w:ascii="宋体" w:hAnsi="宋体" w:cs="宋体"/>
                <w:highlight w:val="none"/>
              </w:rPr>
            </w:pPr>
            <w:r>
              <w:rPr>
                <w:rFonts w:hint="eastAsia" w:ascii="宋体" w:hAnsi="宋体" w:cs="宋体"/>
                <w:b/>
                <w:bCs/>
                <w:snapToGrid w:val="0"/>
                <w:sz w:val="24"/>
                <w:szCs w:val="24"/>
                <w:highlight w:val="none"/>
                <w:lang w:eastAsia="en-US"/>
              </w:rPr>
              <w:t>正本1份，副本2份</w:t>
            </w:r>
          </w:p>
        </w:tc>
      </w:tr>
      <w:tr w14:paraId="7B4B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27354EF">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16</w:t>
            </w:r>
          </w:p>
        </w:tc>
        <w:tc>
          <w:tcPr>
            <w:tcW w:w="1854" w:type="dxa"/>
            <w:noWrap w:val="0"/>
            <w:vAlign w:val="center"/>
          </w:tcPr>
          <w:p w14:paraId="2DDA0FCD">
            <w:pPr>
              <w:pStyle w:val="16"/>
              <w:adjustRightInd w:val="0"/>
              <w:snapToGrid w:val="0"/>
              <w:spacing w:line="460" w:lineRule="exact"/>
              <w:jc w:val="center"/>
              <w:rPr>
                <w:rFonts w:hint="eastAsia" w:ascii="Times New Roman" w:hAnsi="Times New Roman"/>
                <w:snapToGrid w:val="0"/>
                <w:sz w:val="24"/>
                <w:szCs w:val="24"/>
                <w:highlight w:val="none"/>
                <w:lang w:eastAsia="zh-CN"/>
              </w:rPr>
            </w:pPr>
            <w:r>
              <w:rPr>
                <w:rFonts w:hint="eastAsia" w:ascii="Times New Roman" w:hAnsi="Times New Roman"/>
                <w:snapToGrid w:val="0"/>
                <w:sz w:val="24"/>
                <w:szCs w:val="24"/>
                <w:highlight w:val="none"/>
              </w:rPr>
              <w:t>装订及密封要求</w:t>
            </w:r>
          </w:p>
        </w:tc>
        <w:tc>
          <w:tcPr>
            <w:tcW w:w="6421" w:type="dxa"/>
            <w:noWrap w:val="0"/>
            <w:vAlign w:val="center"/>
          </w:tcPr>
          <w:p w14:paraId="68EA96C2">
            <w:pPr>
              <w:pStyle w:val="16"/>
              <w:snapToGrid w:val="0"/>
              <w:spacing w:line="460" w:lineRule="exact"/>
              <w:jc w:val="both"/>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14:paraId="0008CCC6">
            <w:pPr>
              <w:pStyle w:val="16"/>
              <w:spacing w:line="460" w:lineRule="exact"/>
              <w:jc w:val="both"/>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14:paraId="35725176">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14:paraId="57A0BD54">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14:paraId="680BAE76">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招租方名称：</w:t>
            </w:r>
          </w:p>
          <w:p w14:paraId="65C1AC21">
            <w:pPr>
              <w:widowControl w:val="0"/>
              <w:adjustRightInd/>
              <w:snapToGrid/>
              <w:spacing w:line="400" w:lineRule="exact"/>
              <w:ind w:firstLine="480"/>
              <w:jc w:val="both"/>
              <w:rPr>
                <w:rFonts w:hint="eastAsia" w:ascii="宋体" w:hAnsi="宋体" w:eastAsia="宋体" w:cs="宋体"/>
                <w:snapToGrid w:val="0"/>
                <w:color w:val="000000"/>
                <w:szCs w:val="24"/>
                <w:highlight w:val="none"/>
                <w:lang w:eastAsia="zh-CN"/>
              </w:rPr>
            </w:pPr>
            <w:r>
              <w:rPr>
                <w:rFonts w:hint="eastAsia" w:ascii="宋体" w:hAnsi="宋体" w:cs="宋体"/>
                <w:snapToGrid w:val="0"/>
                <w:color w:val="000000"/>
                <w:szCs w:val="24"/>
                <w:highlight w:val="none"/>
                <w:lang w:eastAsia="zh-CN"/>
              </w:rPr>
              <w:t>项目编号：</w:t>
            </w:r>
          </w:p>
          <w:p w14:paraId="4AD9DBE9">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项目名称：</w:t>
            </w:r>
          </w:p>
          <w:p w14:paraId="685BAC25">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竞租单位名称：</w:t>
            </w:r>
          </w:p>
          <w:p w14:paraId="73AEE976">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color w:val="000000"/>
                <w:szCs w:val="24"/>
                <w:highlight w:val="none"/>
              </w:rPr>
              <w:t>竞租方</w:t>
            </w:r>
            <w:r>
              <w:rPr>
                <w:rFonts w:ascii="宋体" w:hAnsi="宋体" w:cs="宋体"/>
                <w:snapToGrid w:val="0"/>
                <w:color w:val="000000"/>
                <w:szCs w:val="24"/>
                <w:highlight w:val="none"/>
              </w:rPr>
              <w:t>联系人及</w:t>
            </w:r>
            <w:r>
              <w:rPr>
                <w:rFonts w:hint="eastAsia" w:ascii="宋体" w:hAnsi="宋体" w:cs="宋体"/>
                <w:snapToGrid w:val="0"/>
                <w:color w:val="000000"/>
                <w:szCs w:val="24"/>
                <w:highlight w:val="none"/>
              </w:rPr>
              <w:t>联系</w:t>
            </w:r>
            <w:r>
              <w:rPr>
                <w:rFonts w:ascii="宋体" w:hAnsi="宋体" w:cs="宋体"/>
                <w:snapToGrid w:val="0"/>
                <w:color w:val="000000"/>
                <w:szCs w:val="24"/>
                <w:highlight w:val="none"/>
              </w:rPr>
              <w:t xml:space="preserve">电话： </w:t>
            </w:r>
          </w:p>
          <w:p w14:paraId="64867990">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在  年  月  日 时（北京时间）前不得启封</w:t>
            </w:r>
          </w:p>
          <w:p w14:paraId="034E5B4D">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14:paraId="665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0" w:type="dxa"/>
            <w:noWrap w:val="0"/>
            <w:vAlign w:val="center"/>
          </w:tcPr>
          <w:p w14:paraId="67B0707A">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17</w:t>
            </w:r>
          </w:p>
        </w:tc>
        <w:tc>
          <w:tcPr>
            <w:tcW w:w="1854" w:type="dxa"/>
            <w:noWrap w:val="0"/>
            <w:vAlign w:val="center"/>
          </w:tcPr>
          <w:p w14:paraId="2B9CEDCA">
            <w:pPr>
              <w:pStyle w:val="16"/>
              <w:adjustRightInd w:val="0"/>
              <w:snapToGrid w:val="0"/>
              <w:spacing w:line="460" w:lineRule="exact"/>
              <w:jc w:val="center"/>
              <w:rPr>
                <w:rFonts w:hint="eastAsia" w:ascii="宋体" w:hAnsi="宋体" w:cs="宋体"/>
                <w:bCs/>
                <w:color w:val="000000"/>
                <w:sz w:val="24"/>
                <w:szCs w:val="24"/>
                <w:highlight w:val="none"/>
                <w:lang w:eastAsia="zh-CN"/>
              </w:rPr>
            </w:pPr>
            <w:r>
              <w:rPr>
                <w:rFonts w:hint="eastAsia" w:ascii="宋体" w:hAnsi="宋体" w:cs="宋体"/>
                <w:bCs/>
                <w:color w:val="000000"/>
                <w:sz w:val="24"/>
                <w:szCs w:val="24"/>
                <w:highlight w:val="none"/>
                <w:lang w:eastAsia="zh-CN"/>
              </w:rPr>
              <w:t>入校方式</w:t>
            </w:r>
          </w:p>
        </w:tc>
        <w:tc>
          <w:tcPr>
            <w:tcW w:w="6421" w:type="dxa"/>
            <w:noWrap w:val="0"/>
            <w:vAlign w:val="top"/>
          </w:tcPr>
          <w:p w14:paraId="58BDEAEC">
            <w:pPr>
              <w:pStyle w:val="16"/>
              <w:adjustRightInd w:val="0"/>
              <w:snapToGrid w:val="0"/>
              <w:spacing w:line="460" w:lineRule="exact"/>
              <w:jc w:val="both"/>
              <w:rPr>
                <w:rFonts w:hint="eastAsia" w:ascii="宋体" w:hAnsi="宋体" w:cs="宋体"/>
                <w:snapToGrid w:val="0"/>
                <w:color w:val="000000"/>
                <w:szCs w:val="24"/>
                <w:highlight w:val="none"/>
                <w:lang w:eastAsia="zh-CN"/>
              </w:rPr>
            </w:pPr>
            <w:r>
              <w:rPr>
                <w:rFonts w:hint="eastAsia" w:ascii="宋体" w:hAnsi="宋体" w:cs="宋体"/>
                <w:bCs/>
                <w:color w:val="000000"/>
                <w:sz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14:paraId="1F1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4CAF073">
            <w:pPr>
              <w:pStyle w:val="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18</w:t>
            </w:r>
          </w:p>
        </w:tc>
        <w:tc>
          <w:tcPr>
            <w:tcW w:w="1854" w:type="dxa"/>
            <w:noWrap w:val="0"/>
            <w:vAlign w:val="center"/>
          </w:tcPr>
          <w:p w14:paraId="2C1787A1">
            <w:pPr>
              <w:widowControl w:val="0"/>
              <w:spacing w:line="460" w:lineRule="exact"/>
              <w:ind w:firstLine="0" w:firstLineChars="0"/>
              <w:jc w:val="center"/>
              <w:rPr>
                <w:rFonts w:hint="eastAsia"/>
                <w:szCs w:val="24"/>
                <w:highlight w:val="none"/>
              </w:rPr>
            </w:pPr>
            <w:r>
              <w:rPr>
                <w:rFonts w:hint="eastAsia" w:ascii="宋体" w:hAnsi="宋体" w:cs="宋体"/>
                <w:bCs/>
                <w:snapToGrid/>
                <w:color w:val="000000"/>
                <w:sz w:val="24"/>
                <w:szCs w:val="24"/>
                <w:highlight w:val="none"/>
              </w:rPr>
              <w:t>资格审查</w:t>
            </w:r>
          </w:p>
        </w:tc>
        <w:tc>
          <w:tcPr>
            <w:tcW w:w="6421" w:type="dxa"/>
            <w:noWrap w:val="0"/>
            <w:vAlign w:val="top"/>
          </w:tcPr>
          <w:p w14:paraId="02B570CB">
            <w:pPr>
              <w:widowControl w:val="0"/>
              <w:spacing w:line="460" w:lineRule="exact"/>
              <w:ind w:firstLine="0" w:firstLineChars="0"/>
              <w:jc w:val="both"/>
              <w:rPr>
                <w:rFonts w:hint="eastAsia"/>
                <w:sz w:val="24"/>
                <w:szCs w:val="22"/>
                <w:highlight w:val="none"/>
              </w:rPr>
            </w:pPr>
            <w:r>
              <w:rPr>
                <w:rFonts w:hint="eastAsia"/>
                <w:sz w:val="24"/>
                <w:szCs w:val="22"/>
                <w:highlight w:val="none"/>
              </w:rPr>
              <w:t>□资格预审</w:t>
            </w:r>
          </w:p>
          <w:p w14:paraId="288B9358">
            <w:pPr>
              <w:widowControl w:val="0"/>
              <w:spacing w:line="460" w:lineRule="exact"/>
              <w:ind w:firstLine="0" w:firstLineChars="0"/>
              <w:jc w:val="both"/>
              <w:rPr>
                <w:rFonts w:hint="eastAsia"/>
                <w:szCs w:val="24"/>
                <w:highlight w:val="none"/>
              </w:rPr>
            </w:pPr>
            <w:r>
              <w:rPr>
                <w:rFonts w:hint="eastAsia" w:ascii="宋体" w:hAnsi="宋体" w:cs="宋体"/>
                <w:color w:val="000000"/>
                <w:sz w:val="24"/>
                <w:szCs w:val="22"/>
                <w:highlight w:val="none"/>
              </w:rPr>
              <w:t>☑</w:t>
            </w:r>
            <w:r>
              <w:rPr>
                <w:rFonts w:hint="eastAsia"/>
                <w:sz w:val="24"/>
                <w:szCs w:val="22"/>
                <w:highlight w:val="none"/>
              </w:rPr>
              <w:t>资格后审。本项目</w:t>
            </w:r>
            <w:r>
              <w:rPr>
                <w:rFonts w:hint="eastAsia" w:ascii="宋体" w:hAnsi="宋体" w:cs="宋体"/>
                <w:color w:val="000000"/>
                <w:sz w:val="24"/>
                <w:szCs w:val="22"/>
                <w:highlight w:val="none"/>
              </w:rPr>
              <w:t>竞租方</w:t>
            </w:r>
            <w:r>
              <w:rPr>
                <w:rFonts w:hint="eastAsia"/>
                <w:sz w:val="24"/>
                <w:szCs w:val="22"/>
                <w:highlight w:val="none"/>
              </w:rPr>
              <w:t>的资格条件在评审时进行审查，</w:t>
            </w:r>
            <w:r>
              <w:rPr>
                <w:rFonts w:hint="eastAsia" w:ascii="宋体" w:hAnsi="宋体" w:cs="宋体"/>
                <w:color w:val="000000"/>
                <w:sz w:val="24"/>
                <w:szCs w:val="22"/>
                <w:highlight w:val="none"/>
              </w:rPr>
              <w:t>竞租方</w:t>
            </w:r>
            <w:r>
              <w:rPr>
                <w:rFonts w:hint="eastAsia"/>
                <w:sz w:val="24"/>
                <w:szCs w:val="22"/>
                <w:highlight w:val="none"/>
              </w:rPr>
              <w:t>应在响应文件中按</w:t>
            </w:r>
            <w:r>
              <w:rPr>
                <w:rFonts w:hint="eastAsia" w:ascii="宋体" w:hAnsi="宋体" w:cs="宋体"/>
                <w:color w:val="000000"/>
                <w:kern w:val="2"/>
                <w:sz w:val="24"/>
                <w:szCs w:val="22"/>
                <w:highlight w:val="none"/>
              </w:rPr>
              <w:t>招租</w:t>
            </w:r>
            <w:r>
              <w:rPr>
                <w:rFonts w:hint="eastAsia"/>
                <w:sz w:val="24"/>
                <w:szCs w:val="22"/>
                <w:highlight w:val="none"/>
              </w:rPr>
              <w:t>文件的规定和要求附上所有的资格证明文件，并对其真实性负责。若提供的资格证明文件不全或不实，将导致其响应或成交资格被取消。</w:t>
            </w:r>
          </w:p>
        </w:tc>
      </w:tr>
      <w:tr w14:paraId="786F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87435F7">
            <w:pPr>
              <w:pStyle w:val="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19</w:t>
            </w:r>
          </w:p>
        </w:tc>
        <w:tc>
          <w:tcPr>
            <w:tcW w:w="1854" w:type="dxa"/>
            <w:noWrap w:val="0"/>
            <w:vAlign w:val="center"/>
          </w:tcPr>
          <w:p w14:paraId="420B7C6A">
            <w:pPr>
              <w:widowControl w:val="0"/>
              <w:spacing w:line="460" w:lineRule="exact"/>
              <w:ind w:firstLine="0" w:firstLineChars="0"/>
              <w:jc w:val="center"/>
              <w:rPr>
                <w:szCs w:val="24"/>
                <w:highlight w:val="none"/>
              </w:rPr>
            </w:pPr>
            <w:r>
              <w:rPr>
                <w:rFonts w:hint="eastAsia" w:ascii="宋体" w:hAnsi="宋体" w:cs="宋体"/>
                <w:bCs/>
                <w:color w:val="000000"/>
                <w:sz w:val="24"/>
                <w:szCs w:val="24"/>
                <w:highlight w:val="none"/>
              </w:rPr>
              <w:t>成交方确定</w:t>
            </w:r>
          </w:p>
        </w:tc>
        <w:tc>
          <w:tcPr>
            <w:tcW w:w="6421" w:type="dxa"/>
            <w:noWrap w:val="0"/>
            <w:vAlign w:val="top"/>
          </w:tcPr>
          <w:p w14:paraId="5C4A0A92">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响应文件满足招租文件全部实质性要求且响应报价最高的竞租方为排名第一的成交候选人。</w:t>
            </w:r>
          </w:p>
          <w:p w14:paraId="7AD81FBB">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eastAsia"/>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eastAsia="zh-CN"/>
              </w:rPr>
              <w:t>响应报价相同</w:t>
            </w:r>
            <w:r>
              <w:rPr>
                <w:rFonts w:hint="default" w:ascii="宋体" w:hAnsi="宋体" w:eastAsia="宋体" w:cs="宋体"/>
                <w:color w:val="auto"/>
                <w:sz w:val="24"/>
                <w:szCs w:val="24"/>
                <w:highlight w:val="none"/>
                <w:lang w:val="en-US" w:eastAsia="zh-CN"/>
              </w:rPr>
              <w:t>且均为最高竞租价格时</w:t>
            </w:r>
            <w:r>
              <w:rPr>
                <w:rFonts w:hint="default" w:ascii="宋体" w:hAnsi="宋体" w:eastAsia="宋体" w:cs="宋体"/>
                <w:color w:val="auto"/>
                <w:sz w:val="24"/>
                <w:szCs w:val="24"/>
                <w:highlight w:val="none"/>
                <w:lang w:eastAsia="zh-CN"/>
              </w:rPr>
              <w:t>的，应再进行报价。</w:t>
            </w: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tbl>
    <w:p w14:paraId="7B8E8AF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cs="宋体"/>
          <w:b/>
          <w:bCs/>
          <w:color w:val="auto"/>
          <w:szCs w:val="24"/>
          <w:highlight w:val="none"/>
        </w:rPr>
      </w:pPr>
      <w:r>
        <w:rPr>
          <w:rFonts w:hint="eastAsia" w:ascii="宋体" w:hAnsi="宋体" w:cs="宋体"/>
          <w:b/>
          <w:bCs/>
          <w:color w:val="auto"/>
          <w:sz w:val="32"/>
          <w:szCs w:val="32"/>
          <w:highlight w:val="none"/>
        </w:rPr>
        <w:br w:type="page"/>
      </w:r>
      <w:bookmarkStart w:id="80" w:name="_Toc6647"/>
      <w:bookmarkStart w:id="81" w:name="_Toc414278461"/>
      <w:bookmarkStart w:id="82" w:name="_Toc3179"/>
      <w:bookmarkStart w:id="83" w:name="_Toc23967"/>
      <w:bookmarkStart w:id="84" w:name="_Toc23721"/>
      <w:bookmarkStart w:id="85" w:name="_Toc20390"/>
      <w:bookmarkStart w:id="86" w:name="_Toc25884"/>
      <w:bookmarkStart w:id="87" w:name="_Toc26346"/>
      <w:bookmarkStart w:id="88" w:name="_Toc3813"/>
      <w:bookmarkStart w:id="89" w:name="_Toc6198"/>
      <w:bookmarkStart w:id="90" w:name="_Toc28987"/>
      <w:bookmarkStart w:id="91" w:name="_Toc9843"/>
      <w:bookmarkStart w:id="92" w:name="_Toc8324"/>
      <w:bookmarkStart w:id="93" w:name="_Toc1443"/>
      <w:bookmarkStart w:id="94" w:name="_Toc21905"/>
      <w:bookmarkStart w:id="95" w:name="_Toc14937"/>
      <w:bookmarkStart w:id="96" w:name="_Toc4905"/>
      <w:bookmarkStart w:id="97" w:name="_Toc12191"/>
      <w:bookmarkStart w:id="98" w:name="_Toc32745"/>
      <w:bookmarkStart w:id="99" w:name="_Toc19562"/>
      <w:bookmarkStart w:id="100" w:name="_Toc13918"/>
      <w:bookmarkStart w:id="101" w:name="_Toc29342"/>
      <w:bookmarkStart w:id="102" w:name="_Toc31638"/>
      <w:bookmarkStart w:id="103" w:name="_Toc6310"/>
      <w:bookmarkStart w:id="104" w:name="_Toc32385"/>
      <w:bookmarkStart w:id="105" w:name="_Toc1790"/>
      <w:r>
        <w:rPr>
          <w:rFonts w:hint="eastAsia" w:ascii="宋体" w:hAnsi="宋体" w:eastAsia="宋体" w:cs="宋体"/>
          <w:b/>
          <w:bCs/>
          <w:color w:val="auto"/>
          <w:sz w:val="36"/>
          <w:szCs w:val="36"/>
          <w:highlight w:val="none"/>
          <w:lang w:val="en-US" w:eastAsia="zh-CN" w:bidi="ar-SA"/>
        </w:rPr>
        <w:t xml:space="preserve">第三章  </w:t>
      </w:r>
      <w:bookmarkEnd w:id="80"/>
      <w:bookmarkEnd w:id="81"/>
      <w:bookmarkEnd w:id="82"/>
      <w:bookmarkEnd w:id="83"/>
      <w:bookmarkEnd w:id="84"/>
      <w:r>
        <w:rPr>
          <w:rFonts w:hint="eastAsia" w:ascii="宋体" w:hAnsi="宋体" w:eastAsia="宋体" w:cs="宋体"/>
          <w:b/>
          <w:bCs/>
          <w:color w:val="auto"/>
          <w:sz w:val="36"/>
          <w:szCs w:val="36"/>
          <w:highlight w:val="none"/>
          <w:lang w:val="en-US" w:eastAsia="zh-CN" w:bidi="ar-SA"/>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4B4B1F8">
      <w:pPr>
        <w:pStyle w:val="2"/>
        <w:keepNext w:val="0"/>
        <w:keepLines w:val="0"/>
        <w:pageBreakBefore w:val="0"/>
        <w:kinsoku/>
        <w:wordWrap/>
        <w:overflowPunct/>
        <w:topLinePunct w:val="0"/>
        <w:autoSpaceDE/>
        <w:autoSpaceDN/>
        <w:bidi w:val="0"/>
        <w:snapToGrid w:val="0"/>
        <w:spacing w:line="400" w:lineRule="exact"/>
        <w:ind w:left="0" w:firstLine="482" w:firstLineChars="200"/>
        <w:textAlignment w:val="auto"/>
        <w:rPr>
          <w:rFonts w:hint="eastAsia" w:ascii="宋体" w:hAnsi="宋体" w:cs="宋体"/>
          <w:b/>
          <w:bCs/>
          <w:iCs/>
          <w:color w:val="auto"/>
          <w:kern w:val="0"/>
          <w:sz w:val="24"/>
          <w:szCs w:val="24"/>
          <w:highlight w:val="none"/>
        </w:rPr>
      </w:pPr>
      <w:r>
        <w:rPr>
          <w:rFonts w:ascii="宋体" w:hAnsi="宋体" w:eastAsia="宋体" w:cs="宋体"/>
          <w:b/>
          <w:bCs/>
          <w:color w:val="auto"/>
          <w:sz w:val="24"/>
          <w:szCs w:val="24"/>
          <w:highlight w:val="none"/>
        </w:rPr>
        <w:t>●</w:t>
      </w:r>
      <w:r>
        <w:rPr>
          <w:rFonts w:hint="eastAsia" w:ascii="宋体" w:hAnsi="宋体" w:cs="宋体"/>
          <w:b/>
          <w:bCs/>
          <w:iCs/>
          <w:color w:val="auto"/>
          <w:kern w:val="0"/>
          <w:sz w:val="24"/>
          <w:szCs w:val="24"/>
          <w:highlight w:val="none"/>
        </w:rPr>
        <w:t>一、</w:t>
      </w:r>
      <w:r>
        <w:rPr>
          <w:rFonts w:hint="eastAsia" w:ascii="宋体" w:hAnsi="宋体" w:cs="宋体"/>
          <w:b/>
          <w:bCs/>
          <w:iCs/>
          <w:color w:val="auto"/>
          <w:kern w:val="0"/>
          <w:sz w:val="24"/>
          <w:szCs w:val="24"/>
          <w:highlight w:val="none"/>
          <w:lang w:eastAsia="zh-CN"/>
        </w:rPr>
        <w:t>招租</w:t>
      </w:r>
      <w:r>
        <w:rPr>
          <w:rFonts w:hint="eastAsia" w:ascii="宋体" w:hAnsi="宋体" w:cs="宋体"/>
          <w:b/>
          <w:bCs/>
          <w:iCs/>
          <w:color w:val="auto"/>
          <w:kern w:val="0"/>
          <w:sz w:val="24"/>
          <w:szCs w:val="24"/>
          <w:highlight w:val="none"/>
        </w:rPr>
        <w:t>内容</w:t>
      </w:r>
    </w:p>
    <w:p w14:paraId="177CAEBD">
      <w:pPr>
        <w:keepNext w:val="0"/>
        <w:keepLines w:val="0"/>
        <w:pageBreakBefore w:val="0"/>
        <w:kinsoku/>
        <w:wordWrap/>
        <w:overflowPunct/>
        <w:topLinePunct w:val="0"/>
        <w:autoSpaceDE/>
        <w:autoSpaceDN/>
        <w:bidi w:val="0"/>
        <w:snapToGrid w:val="0"/>
        <w:spacing w:line="400" w:lineRule="exact"/>
        <w:ind w:left="0" w:firstLine="480" w:firstLineChars="200"/>
        <w:jc w:val="left"/>
        <w:textAlignment w:val="auto"/>
        <w:rPr>
          <w:rFonts w:hint="eastAsia" w:ascii="宋体" w:hAnsi="宋体" w:cs="宋体"/>
          <w:color w:val="auto"/>
          <w:szCs w:val="24"/>
          <w:highlight w:val="none"/>
          <w:u w:val="none"/>
        </w:rPr>
      </w:pPr>
      <w:r>
        <w:rPr>
          <w:rFonts w:hint="eastAsia" w:ascii="宋体" w:hAnsi="宋体" w:cs="宋体"/>
          <w:color w:val="auto"/>
          <w:szCs w:val="24"/>
          <w:highlight w:val="none"/>
          <w:u w:val="none"/>
        </w:rPr>
        <w:t>本次</w:t>
      </w:r>
      <w:r>
        <w:rPr>
          <w:rFonts w:hint="eastAsia" w:ascii="宋体" w:hAnsi="宋体" w:cs="宋体"/>
          <w:color w:val="auto"/>
          <w:szCs w:val="24"/>
          <w:highlight w:val="none"/>
          <w:u w:val="none"/>
          <w:lang w:eastAsia="zh-CN"/>
        </w:rPr>
        <w:t>招租</w:t>
      </w:r>
      <w:r>
        <w:rPr>
          <w:rFonts w:hint="eastAsia" w:ascii="宋体" w:hAnsi="宋体" w:cs="宋体"/>
          <w:color w:val="auto"/>
          <w:szCs w:val="24"/>
          <w:highlight w:val="none"/>
          <w:u w:val="none"/>
        </w:rPr>
        <w:t>的</w:t>
      </w:r>
      <w:r>
        <w:rPr>
          <w:rFonts w:hint="eastAsia" w:ascii="宋体" w:hAnsi="宋体" w:cs="宋体"/>
          <w:color w:val="auto"/>
          <w:szCs w:val="24"/>
          <w:highlight w:val="none"/>
          <w:u w:val="none"/>
          <w:lang w:eastAsia="zh-CN"/>
        </w:rPr>
        <w:t>房屋</w:t>
      </w:r>
      <w:r>
        <w:rPr>
          <w:rFonts w:hint="eastAsia" w:ascii="宋体" w:hAnsi="宋体" w:cs="宋体"/>
          <w:color w:val="auto"/>
          <w:szCs w:val="24"/>
          <w:highlight w:val="none"/>
          <w:u w:val="none"/>
        </w:rPr>
        <w:t>位于兰州大学</w:t>
      </w:r>
      <w:r>
        <w:rPr>
          <w:rFonts w:hint="eastAsia" w:ascii="宋体" w:hAnsi="宋体" w:cs="宋体"/>
          <w:color w:val="auto"/>
          <w:szCs w:val="24"/>
          <w:highlight w:val="none"/>
          <w:u w:val="none"/>
          <w:lang w:val="en-US" w:eastAsia="zh-CN"/>
        </w:rPr>
        <w:t>一分部家属区</w:t>
      </w:r>
      <w:r>
        <w:rPr>
          <w:rFonts w:hint="eastAsia" w:ascii="宋体" w:hAnsi="宋体" w:cs="宋体"/>
          <w:color w:val="auto"/>
          <w:szCs w:val="24"/>
          <w:highlight w:val="none"/>
          <w:u w:val="none"/>
        </w:rPr>
        <w:t>，经营服务对象</w:t>
      </w:r>
      <w:r>
        <w:rPr>
          <w:rFonts w:hint="eastAsia" w:ascii="宋体" w:hAnsi="宋体" w:cs="宋体"/>
          <w:color w:val="auto"/>
          <w:szCs w:val="24"/>
          <w:highlight w:val="none"/>
          <w:u w:val="none"/>
          <w:lang w:val="en-US" w:eastAsia="zh-CN"/>
        </w:rPr>
        <w:t>需</w:t>
      </w:r>
      <w:r>
        <w:rPr>
          <w:rFonts w:hint="eastAsia" w:ascii="宋体" w:hAnsi="宋体" w:cs="宋体"/>
          <w:color w:val="auto"/>
          <w:szCs w:val="24"/>
          <w:highlight w:val="none"/>
          <w:u w:val="none"/>
        </w:rPr>
        <w:t>长期稳定。此次</w:t>
      </w:r>
      <w:r>
        <w:rPr>
          <w:rFonts w:hint="eastAsia" w:ascii="宋体" w:hAnsi="宋体" w:cs="宋体"/>
          <w:color w:val="auto"/>
          <w:szCs w:val="24"/>
          <w:highlight w:val="none"/>
          <w:u w:val="none"/>
          <w:lang w:eastAsia="zh-CN"/>
        </w:rPr>
        <w:t>房屋招租</w:t>
      </w:r>
      <w:r>
        <w:rPr>
          <w:rFonts w:hint="eastAsia" w:ascii="宋体" w:hAnsi="宋体" w:cs="宋体"/>
          <w:color w:val="auto"/>
          <w:szCs w:val="24"/>
          <w:highlight w:val="none"/>
          <w:u w:val="none"/>
        </w:rPr>
        <w:t>项目情况如下表所示：</w:t>
      </w:r>
    </w:p>
    <w:tbl>
      <w:tblPr>
        <w:tblStyle w:val="13"/>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843"/>
        <w:gridCol w:w="1334"/>
        <w:gridCol w:w="941"/>
        <w:gridCol w:w="1518"/>
        <w:gridCol w:w="2688"/>
      </w:tblGrid>
      <w:tr w14:paraId="2DE8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67" w:type="pct"/>
            <w:noWrap w:val="0"/>
            <w:vAlign w:val="center"/>
          </w:tcPr>
          <w:p w14:paraId="1E8EA1A4">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标段</w:t>
            </w:r>
          </w:p>
        </w:tc>
        <w:tc>
          <w:tcPr>
            <w:tcW w:w="1003" w:type="pct"/>
            <w:noWrap w:val="0"/>
            <w:vAlign w:val="center"/>
          </w:tcPr>
          <w:p w14:paraId="5EF0D20F">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招租</w:t>
            </w:r>
            <w:r>
              <w:rPr>
                <w:rFonts w:hint="eastAsia" w:asciiTheme="minorEastAsia" w:hAnsiTheme="minorEastAsia" w:eastAsiaTheme="minorEastAsia" w:cstheme="minorEastAsia"/>
                <w:b/>
                <w:bCs/>
                <w:color w:val="auto"/>
                <w:kern w:val="2"/>
                <w:sz w:val="21"/>
                <w:szCs w:val="21"/>
                <w:highlight w:val="none"/>
              </w:rPr>
              <w:t>位置</w:t>
            </w:r>
          </w:p>
        </w:tc>
        <w:tc>
          <w:tcPr>
            <w:tcW w:w="726" w:type="pct"/>
            <w:noWrap w:val="0"/>
            <w:vAlign w:val="center"/>
          </w:tcPr>
          <w:p w14:paraId="6AAC500D">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套内建筑面积（㎡）</w:t>
            </w:r>
          </w:p>
        </w:tc>
        <w:tc>
          <w:tcPr>
            <w:tcW w:w="512" w:type="pct"/>
            <w:noWrap w:val="0"/>
            <w:vAlign w:val="center"/>
          </w:tcPr>
          <w:p w14:paraId="653B0C00">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租赁</w:t>
            </w:r>
            <w:r>
              <w:rPr>
                <w:rFonts w:hint="eastAsia" w:asciiTheme="minorEastAsia" w:hAnsiTheme="minorEastAsia" w:eastAsiaTheme="minorEastAsia" w:cstheme="minorEastAsia"/>
                <w:b/>
                <w:bCs/>
                <w:color w:val="auto"/>
                <w:kern w:val="2"/>
                <w:sz w:val="21"/>
                <w:szCs w:val="21"/>
                <w:highlight w:val="none"/>
              </w:rPr>
              <w:t>期限（年）</w:t>
            </w:r>
          </w:p>
        </w:tc>
        <w:tc>
          <w:tcPr>
            <w:tcW w:w="826" w:type="pct"/>
            <w:noWrap w:val="0"/>
            <w:vAlign w:val="center"/>
          </w:tcPr>
          <w:p w14:paraId="603FED94">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房屋租金底价</w:t>
            </w:r>
          </w:p>
          <w:p w14:paraId="0AF167B9">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（元/㎡/月）</w:t>
            </w:r>
          </w:p>
        </w:tc>
        <w:tc>
          <w:tcPr>
            <w:tcW w:w="1463" w:type="pct"/>
            <w:noWrap w:val="0"/>
            <w:vAlign w:val="center"/>
          </w:tcPr>
          <w:p w14:paraId="181142DE">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经营范围</w:t>
            </w:r>
          </w:p>
        </w:tc>
      </w:tr>
      <w:tr w14:paraId="55D2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467" w:type="pct"/>
            <w:shd w:val="clear" w:color="auto" w:fill="auto"/>
            <w:noWrap w:val="0"/>
            <w:vAlign w:val="center"/>
          </w:tcPr>
          <w:p w14:paraId="3B4A9E0C">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rPr>
              <w:t>二标段</w:t>
            </w:r>
          </w:p>
        </w:tc>
        <w:tc>
          <w:tcPr>
            <w:tcW w:w="1003" w:type="pct"/>
            <w:shd w:val="clear" w:color="auto" w:fill="auto"/>
            <w:noWrap w:val="0"/>
            <w:vAlign w:val="center"/>
          </w:tcPr>
          <w:p w14:paraId="3EAB031A">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城关校区一分部家属区东北门平房105</w:t>
            </w:r>
          </w:p>
        </w:tc>
        <w:tc>
          <w:tcPr>
            <w:tcW w:w="726" w:type="pct"/>
            <w:shd w:val="clear" w:color="auto" w:fill="auto"/>
            <w:noWrap w:val="0"/>
            <w:vAlign w:val="center"/>
          </w:tcPr>
          <w:p w14:paraId="2AEA084B">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18.49</w:t>
            </w:r>
          </w:p>
        </w:tc>
        <w:tc>
          <w:tcPr>
            <w:tcW w:w="512" w:type="pct"/>
            <w:shd w:val="clear" w:color="auto" w:fill="auto"/>
            <w:noWrap w:val="0"/>
            <w:vAlign w:val="center"/>
          </w:tcPr>
          <w:p w14:paraId="52E8DC3E">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826" w:type="pct"/>
            <w:shd w:val="clear" w:color="auto" w:fill="auto"/>
            <w:noWrap w:val="0"/>
            <w:vAlign w:val="center"/>
          </w:tcPr>
          <w:p w14:paraId="2BDF0130">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51</w:t>
            </w:r>
          </w:p>
        </w:tc>
        <w:tc>
          <w:tcPr>
            <w:tcW w:w="1463" w:type="pct"/>
            <w:shd w:val="clear" w:color="auto" w:fill="auto"/>
            <w:noWrap w:val="0"/>
            <w:vAlign w:val="center"/>
          </w:tcPr>
          <w:p w14:paraId="049A1ADC">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生活服务类（不包含餐饮、轻餐饮、KTV、网吧、酒吧、电影院、烟酒店、彩票站等）</w:t>
            </w:r>
          </w:p>
        </w:tc>
      </w:tr>
      <w:tr w14:paraId="7625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467" w:type="pct"/>
            <w:shd w:val="clear" w:color="auto" w:fill="auto"/>
            <w:noWrap w:val="0"/>
            <w:vAlign w:val="center"/>
          </w:tcPr>
          <w:p w14:paraId="50EB5C3C">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rPr>
              <w:t>三标段</w:t>
            </w:r>
          </w:p>
        </w:tc>
        <w:tc>
          <w:tcPr>
            <w:tcW w:w="1003" w:type="pct"/>
            <w:shd w:val="clear" w:color="auto" w:fill="auto"/>
            <w:noWrap w:val="0"/>
            <w:vAlign w:val="center"/>
          </w:tcPr>
          <w:p w14:paraId="5B833BCC">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城关校区一分部家属区原食堂116号</w:t>
            </w:r>
          </w:p>
        </w:tc>
        <w:tc>
          <w:tcPr>
            <w:tcW w:w="726" w:type="pct"/>
            <w:shd w:val="clear" w:color="auto" w:fill="auto"/>
            <w:noWrap w:val="0"/>
            <w:vAlign w:val="center"/>
          </w:tcPr>
          <w:p w14:paraId="649674CE">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81.81</w:t>
            </w:r>
          </w:p>
        </w:tc>
        <w:tc>
          <w:tcPr>
            <w:tcW w:w="512" w:type="pct"/>
            <w:shd w:val="clear" w:color="auto" w:fill="auto"/>
            <w:noWrap w:val="0"/>
            <w:vAlign w:val="center"/>
          </w:tcPr>
          <w:p w14:paraId="2581F2C0">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826" w:type="pct"/>
            <w:shd w:val="clear" w:color="auto" w:fill="auto"/>
            <w:noWrap w:val="0"/>
            <w:vAlign w:val="center"/>
          </w:tcPr>
          <w:p w14:paraId="3A6E4D3A">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62</w:t>
            </w:r>
          </w:p>
        </w:tc>
        <w:tc>
          <w:tcPr>
            <w:tcW w:w="1463" w:type="pct"/>
            <w:shd w:val="clear" w:color="auto" w:fill="auto"/>
            <w:noWrap w:val="0"/>
            <w:vAlign w:val="center"/>
          </w:tcPr>
          <w:p w14:paraId="4C31E3D8">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生活服务类（不包含餐饮、轻餐饮、KTV、网吧、酒吧、电影院、烟酒店、彩票站等）</w:t>
            </w:r>
          </w:p>
        </w:tc>
      </w:tr>
    </w:tbl>
    <w:p w14:paraId="47226012">
      <w:pPr>
        <w:pStyle w:val="2"/>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baseline"/>
        <w:rPr>
          <w:rFonts w:hint="eastAsia" w:ascii="宋体" w:hAnsi="宋体" w:eastAsia="宋体" w:cs="宋体"/>
          <w:b/>
          <w:bCs/>
          <w:iCs/>
          <w:color w:val="000000"/>
          <w:kern w:val="0"/>
          <w:sz w:val="24"/>
          <w:szCs w:val="24"/>
          <w:highlight w:val="none"/>
          <w:lang w:eastAsia="zh-CN"/>
        </w:rPr>
      </w:pPr>
      <w:r>
        <w:rPr>
          <w:rFonts w:hint="eastAsia" w:ascii="宋体" w:hAnsi="宋体" w:eastAsia="宋体" w:cs="宋体"/>
          <w:b/>
          <w:bCs/>
          <w:iCs/>
          <w:color w:val="000000"/>
          <w:kern w:val="0"/>
          <w:sz w:val="24"/>
          <w:szCs w:val="24"/>
          <w:highlight w:val="none"/>
        </w:rPr>
        <w:t>●</w:t>
      </w:r>
      <w:r>
        <w:rPr>
          <w:rFonts w:hint="eastAsia" w:ascii="宋体" w:hAnsi="宋体" w:cs="宋体"/>
          <w:b/>
          <w:bCs/>
          <w:iCs/>
          <w:color w:val="000000"/>
          <w:kern w:val="0"/>
          <w:sz w:val="24"/>
          <w:szCs w:val="24"/>
          <w:highlight w:val="none"/>
        </w:rPr>
        <w:t>二、</w:t>
      </w:r>
      <w:r>
        <w:rPr>
          <w:rFonts w:hint="eastAsia" w:ascii="宋体" w:hAnsi="宋体" w:cs="宋体"/>
          <w:b/>
          <w:bCs/>
          <w:iCs/>
          <w:color w:val="000000"/>
          <w:kern w:val="0"/>
          <w:sz w:val="24"/>
          <w:szCs w:val="24"/>
          <w:highlight w:val="none"/>
          <w:lang w:eastAsia="zh-CN"/>
        </w:rPr>
        <w:t>竞租方</w:t>
      </w:r>
      <w:r>
        <w:rPr>
          <w:rFonts w:hint="eastAsia" w:ascii="宋体" w:hAnsi="宋体" w:cs="宋体"/>
          <w:b/>
          <w:bCs/>
          <w:iCs/>
          <w:color w:val="000000"/>
          <w:kern w:val="0"/>
          <w:sz w:val="24"/>
          <w:szCs w:val="24"/>
          <w:highlight w:val="none"/>
          <w:lang w:val="en-US" w:eastAsia="zh-CN"/>
        </w:rPr>
        <w:t>要求</w:t>
      </w:r>
    </w:p>
    <w:p w14:paraId="2231652B">
      <w:pPr>
        <w:keepNext w:val="0"/>
        <w:keepLines w:val="0"/>
        <w:pageBreakBefore w:val="0"/>
        <w:kinsoku/>
        <w:wordWrap/>
        <w:overflowPunct/>
        <w:topLinePunct w:val="0"/>
        <w:autoSpaceDE/>
        <w:autoSpaceDN/>
        <w:bidi w:val="0"/>
        <w:adjustRightInd/>
        <w:snapToGrid/>
        <w:spacing w:line="460" w:lineRule="exact"/>
        <w:ind w:left="0" w:leftChars="0" w:firstLine="480" w:firstLineChars="200"/>
        <w:jc w:val="both"/>
        <w:textAlignment w:val="baseline"/>
        <w:rPr>
          <w:rFonts w:hint="eastAsia" w:ascii="宋体" w:hAnsi="宋体" w:eastAsia="宋体" w:cs="宋体"/>
          <w:bCs w:val="0"/>
          <w:color w:val="auto"/>
          <w:kern w:val="2"/>
          <w:sz w:val="24"/>
          <w:szCs w:val="24"/>
          <w:highlight w:val="none"/>
        </w:rPr>
      </w:pPr>
      <w:bookmarkStart w:id="106" w:name="_Toc24606"/>
      <w:bookmarkStart w:id="107" w:name="_Toc8120"/>
      <w:bookmarkStart w:id="108" w:name="_Toc248"/>
      <w:bookmarkStart w:id="109" w:name="_Toc18135"/>
      <w:bookmarkStart w:id="110" w:name="_Toc19426"/>
      <w:bookmarkStart w:id="111" w:name="_Toc7687"/>
      <w:bookmarkStart w:id="112" w:name="_Toc26020"/>
      <w:bookmarkStart w:id="113" w:name="_Toc28613"/>
      <w:bookmarkStart w:id="114" w:name="_Toc23743"/>
      <w:bookmarkStart w:id="115" w:name="_Toc28449"/>
      <w:bookmarkStart w:id="116" w:name="_Toc13172"/>
      <w:bookmarkStart w:id="117" w:name="_Toc19853"/>
      <w:bookmarkStart w:id="118" w:name="_Toc20925"/>
      <w:bookmarkStart w:id="119" w:name="_Toc7748"/>
      <w:bookmarkStart w:id="120" w:name="_Toc14979"/>
      <w:bookmarkStart w:id="121" w:name="_Toc26331"/>
      <w:bookmarkStart w:id="122" w:name="_Toc25788"/>
      <w:bookmarkStart w:id="123" w:name="_Toc180"/>
      <w:r>
        <w:rPr>
          <w:rFonts w:hint="eastAsia" w:ascii="宋体" w:hAnsi="宋体" w:eastAsia="宋体" w:cs="宋体"/>
          <w:b w:val="0"/>
          <w:bCs w:val="0"/>
          <w:color w:val="auto"/>
          <w:kern w:val="2"/>
          <w:sz w:val="24"/>
          <w:szCs w:val="24"/>
          <w:highlight w:val="none"/>
          <w:lang w:val="zh-CN" w:eastAsia="zh-CN" w:bidi="ar-SA"/>
        </w:rPr>
        <w:t>1.开始经营时间：</w:t>
      </w:r>
      <w:r>
        <w:rPr>
          <w:rFonts w:hint="eastAsia" w:ascii="宋体" w:hAnsi="宋体" w:cs="宋体"/>
          <w:color w:val="auto"/>
          <w:kern w:val="2"/>
          <w:sz w:val="24"/>
          <w:szCs w:val="24"/>
          <w:highlight w:val="none"/>
          <w:lang w:val="zh-CN" w:eastAsia="zh-CN" w:bidi="ar-SA"/>
        </w:rPr>
        <w:t>二</w:t>
      </w:r>
      <w:r>
        <w:rPr>
          <w:rFonts w:hint="eastAsia" w:ascii="宋体" w:hAnsi="宋体" w:cs="宋体"/>
          <w:b w:val="0"/>
          <w:bCs w:val="0"/>
          <w:color w:val="auto"/>
          <w:kern w:val="2"/>
          <w:sz w:val="24"/>
          <w:szCs w:val="24"/>
          <w:highlight w:val="none"/>
          <w:lang w:val="zh-CN" w:eastAsia="zh-CN" w:bidi="ar-SA"/>
        </w:rPr>
        <w:t>标段</w:t>
      </w:r>
      <w:r>
        <w:rPr>
          <w:rFonts w:hint="eastAsia" w:ascii="宋体" w:hAnsi="宋体" w:eastAsia="宋体" w:cs="宋体"/>
          <w:color w:val="auto"/>
          <w:kern w:val="2"/>
          <w:sz w:val="24"/>
          <w:szCs w:val="24"/>
          <w:highlight w:val="none"/>
          <w:lang w:val="zh-CN" w:eastAsia="zh-CN" w:bidi="ar-SA"/>
        </w:rPr>
        <w:t>竞租方务必做好</w:t>
      </w:r>
      <w:r>
        <w:rPr>
          <w:rFonts w:hint="eastAsia" w:ascii="宋体" w:hAnsi="宋体" w:eastAsia="宋体" w:cs="宋体"/>
          <w:b w:val="0"/>
          <w:color w:val="auto"/>
          <w:kern w:val="2"/>
          <w:sz w:val="24"/>
          <w:szCs w:val="24"/>
          <w:highlight w:val="none"/>
        </w:rPr>
        <w:t>202</w:t>
      </w: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rPr>
        <w:t>年</w:t>
      </w:r>
      <w:r>
        <w:rPr>
          <w:rFonts w:hint="eastAsia" w:ascii="宋体" w:hAnsi="宋体" w:cs="宋体"/>
          <w:b w:val="0"/>
          <w:color w:val="auto"/>
          <w:kern w:val="2"/>
          <w:sz w:val="24"/>
          <w:szCs w:val="24"/>
          <w:highlight w:val="none"/>
          <w:lang w:val="en-US" w:eastAsia="zh-CN"/>
        </w:rPr>
        <w:t>12</w:t>
      </w:r>
      <w:r>
        <w:rPr>
          <w:rFonts w:hint="eastAsia" w:ascii="宋体" w:hAnsi="宋体" w:eastAsia="宋体" w:cs="宋体"/>
          <w:b w:val="0"/>
          <w:color w:val="auto"/>
          <w:kern w:val="2"/>
          <w:sz w:val="24"/>
          <w:szCs w:val="24"/>
          <w:highlight w:val="none"/>
          <w:lang w:val="en-US" w:eastAsia="zh-CN"/>
        </w:rPr>
        <w:t>月1日</w:t>
      </w:r>
      <w:r>
        <w:rPr>
          <w:rFonts w:hint="eastAsia" w:ascii="宋体" w:hAnsi="宋体" w:eastAsia="宋体" w:cs="宋体"/>
          <w:color w:val="auto"/>
          <w:kern w:val="2"/>
          <w:sz w:val="24"/>
          <w:szCs w:val="24"/>
          <w:highlight w:val="none"/>
          <w:lang w:val="zh-CN" w:eastAsia="zh-CN" w:bidi="ar-SA"/>
        </w:rPr>
        <w:t>正常营业的准备</w:t>
      </w:r>
      <w:r>
        <w:rPr>
          <w:rFonts w:hint="eastAsia" w:ascii="宋体" w:hAnsi="宋体" w:cs="宋体"/>
          <w:color w:val="auto"/>
          <w:kern w:val="2"/>
          <w:sz w:val="24"/>
          <w:szCs w:val="24"/>
          <w:highlight w:val="none"/>
          <w:lang w:val="zh-CN" w:eastAsia="zh-CN" w:bidi="ar-SA"/>
        </w:rPr>
        <w:t>；三</w:t>
      </w:r>
      <w:r>
        <w:rPr>
          <w:rFonts w:hint="eastAsia" w:ascii="宋体" w:hAnsi="宋体" w:cs="宋体"/>
          <w:b w:val="0"/>
          <w:bCs w:val="0"/>
          <w:color w:val="auto"/>
          <w:kern w:val="2"/>
          <w:sz w:val="24"/>
          <w:szCs w:val="24"/>
          <w:highlight w:val="none"/>
          <w:lang w:val="zh-CN" w:eastAsia="zh-CN" w:bidi="ar-SA"/>
        </w:rPr>
        <w:t>标段</w:t>
      </w:r>
      <w:r>
        <w:rPr>
          <w:rFonts w:hint="eastAsia" w:ascii="宋体" w:hAnsi="宋体" w:eastAsia="宋体" w:cs="宋体"/>
          <w:color w:val="auto"/>
          <w:kern w:val="2"/>
          <w:sz w:val="24"/>
          <w:szCs w:val="24"/>
          <w:highlight w:val="none"/>
          <w:lang w:val="zh-CN" w:eastAsia="zh-CN" w:bidi="ar-SA"/>
        </w:rPr>
        <w:t>竞租方务必做好</w:t>
      </w:r>
      <w:r>
        <w:rPr>
          <w:rFonts w:hint="eastAsia" w:ascii="宋体" w:hAnsi="宋体" w:eastAsia="宋体" w:cs="宋体"/>
          <w:b w:val="0"/>
          <w:color w:val="auto"/>
          <w:kern w:val="2"/>
          <w:sz w:val="24"/>
          <w:szCs w:val="24"/>
          <w:highlight w:val="none"/>
        </w:rPr>
        <w:t>202</w:t>
      </w: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rPr>
        <w:t>年</w:t>
      </w:r>
      <w:r>
        <w:rPr>
          <w:rFonts w:hint="eastAsia" w:ascii="宋体" w:hAnsi="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lang w:val="en-US" w:eastAsia="zh-CN"/>
        </w:rPr>
        <w:t>月</w:t>
      </w:r>
      <w:r>
        <w:rPr>
          <w:rFonts w:hint="eastAsia" w:ascii="宋体" w:hAnsi="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lang w:val="en-US" w:eastAsia="zh-CN"/>
        </w:rPr>
        <w:t>日</w:t>
      </w:r>
      <w:r>
        <w:rPr>
          <w:rFonts w:hint="eastAsia" w:ascii="宋体" w:hAnsi="宋体" w:eastAsia="宋体" w:cs="宋体"/>
          <w:color w:val="auto"/>
          <w:kern w:val="2"/>
          <w:sz w:val="24"/>
          <w:szCs w:val="24"/>
          <w:highlight w:val="none"/>
          <w:lang w:val="zh-CN" w:eastAsia="zh-CN" w:bidi="ar-SA"/>
        </w:rPr>
        <w:t>正常营业的准备。</w:t>
      </w:r>
    </w:p>
    <w:p w14:paraId="2B0C0A0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lang w:val="zh-CN" w:eastAsia="zh-CN"/>
        </w:rPr>
        <w:t>2.报价要求：</w:t>
      </w:r>
      <w:r>
        <w:rPr>
          <w:rFonts w:hint="eastAsia" w:ascii="宋体" w:hAnsi="宋体" w:eastAsia="宋体" w:cs="宋体"/>
          <w:color w:val="auto"/>
          <w:kern w:val="2"/>
          <w:sz w:val="24"/>
          <w:szCs w:val="24"/>
          <w:highlight w:val="none"/>
          <w:u w:val="none"/>
          <w:lang w:val="en-US" w:eastAsia="zh-CN"/>
        </w:rPr>
        <w:t>竞租方须对房屋租金按（元/㎡/月）进行报价；竞租方首次提交的响应文件中的报价即视为最终报价。</w:t>
      </w:r>
    </w:p>
    <w:p w14:paraId="6360E7B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3.项目其他要求：</w:t>
      </w:r>
    </w:p>
    <w:p w14:paraId="49EAE46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3.1承租方须按通知及时与招租方签订《房屋租赁合同》，并在合同签订前缴纳房屋租金和履约保证金，否则招租方可以重新确定承租单位；</w:t>
      </w:r>
    </w:p>
    <w:p w14:paraId="21852BA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3.2房屋附属设施、设备交付时间及形式：招租方将“房屋附属设施、设备”清单交付给承租方，经双方交验签字（盖章）后视为交付完成；</w:t>
      </w:r>
    </w:p>
    <w:p w14:paraId="46CB26C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7904054C">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2FD152C7">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48CD8D1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3.6租赁期内、交接期内和因逾期未返还期间，租赁房屋及附属设施设备范围内的消防、财产等问题均由承租方负责；</w:t>
      </w:r>
    </w:p>
    <w:p w14:paraId="19BE8810">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14:paraId="5894D52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租金每年一付。每年按12个月支付租金。承租方应在接收房屋之前付清首期租金，并在之后相应的月份提前20日付清下一年租金。租金全部交入学校指定账户。</w:t>
      </w:r>
    </w:p>
    <w:p w14:paraId="3AAC764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rPr>
        <w:t>4.经营范围：</w:t>
      </w:r>
      <w:r>
        <w:rPr>
          <w:rFonts w:hint="eastAsia" w:ascii="宋体" w:hAnsi="宋体" w:eastAsia="宋体" w:cs="宋体"/>
          <w:color w:val="auto"/>
          <w:kern w:val="2"/>
          <w:sz w:val="24"/>
          <w:szCs w:val="24"/>
          <w:highlight w:val="none"/>
          <w:u w:val="none"/>
          <w:lang w:val="en-US" w:eastAsia="zh-CN" w:bidi="ar-SA"/>
        </w:rPr>
        <w:t xml:space="preserve">生活服务类项目（不包含餐饮、轻餐饮、KTV、网吧、酒吧、电影院、烟酒店、彩票站等）。                                                  </w:t>
      </w:r>
    </w:p>
    <w:p w14:paraId="44973943">
      <w:pPr>
        <w:pStyle w:val="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5.标段划分：</w:t>
      </w:r>
      <w:r>
        <w:rPr>
          <w:rFonts w:hint="eastAsia" w:asciiTheme="majorEastAsia" w:hAnsiTheme="majorEastAsia" w:eastAsiaTheme="majorEastAsia" w:cstheme="majorEastAsia"/>
          <w:color w:val="000000"/>
          <w:sz w:val="24"/>
          <w:szCs w:val="24"/>
          <w:highlight w:val="none"/>
          <w:lang w:val="en-US" w:eastAsia="zh-CN"/>
        </w:rPr>
        <w:t>本次招租项目分为3个标段,竞租方可对本项目中的任意一个或多个标段进行竞租，本项目兼投不兼中；竞租方若参与竞租视为同意本条款要求。</w:t>
      </w:r>
    </w:p>
    <w:p w14:paraId="35048392">
      <w:pPr>
        <w:pStyle w:val="12"/>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color w:val="auto"/>
          <w:sz w:val="24"/>
          <w:szCs w:val="24"/>
          <w:highlight w:val="none"/>
          <w:lang w:val="en-US" w:eastAsia="zh-CN" w:bidi="ar-SA"/>
        </w:rPr>
      </w:pPr>
    </w:p>
    <w:p w14:paraId="7CDC7F1E">
      <w:pPr>
        <w:pStyle w:val="5"/>
        <w:rPr>
          <w:rFonts w:hint="eastAsia" w:ascii="宋体" w:hAnsi="宋体" w:eastAsia="宋体" w:cs="宋体"/>
          <w:b/>
          <w:bCs/>
          <w:color w:val="auto"/>
          <w:sz w:val="36"/>
          <w:szCs w:val="36"/>
          <w:highlight w:val="none"/>
          <w:lang w:val="en-US" w:eastAsia="zh-CN"/>
        </w:rPr>
      </w:pPr>
      <w:bookmarkStart w:id="124" w:name="_Toc2517"/>
      <w:bookmarkStart w:id="125" w:name="_Toc26407"/>
      <w:bookmarkStart w:id="126" w:name="_Toc3297"/>
    </w:p>
    <w:p w14:paraId="62F8DE6A">
      <w:pPr>
        <w:rPr>
          <w:rFonts w:hint="eastAsia" w:ascii="宋体" w:hAnsi="宋体" w:eastAsia="宋体" w:cs="宋体"/>
          <w:b/>
          <w:bCs/>
          <w:color w:val="auto"/>
          <w:sz w:val="36"/>
          <w:szCs w:val="36"/>
          <w:highlight w:val="none"/>
          <w:lang w:val="en-US" w:eastAsia="zh-CN"/>
        </w:rPr>
      </w:pPr>
    </w:p>
    <w:p w14:paraId="64C3B069">
      <w:pPr>
        <w:ind w:left="0" w:leftChars="0" w:firstLine="0" w:firstLineChars="0"/>
        <w:rPr>
          <w:rFonts w:hint="eastAsia" w:ascii="宋体" w:hAnsi="宋体" w:eastAsia="宋体" w:cs="宋体"/>
          <w:b/>
          <w:bCs/>
          <w:color w:val="auto"/>
          <w:sz w:val="36"/>
          <w:szCs w:val="36"/>
          <w:highlight w:val="none"/>
          <w:lang w:val="en-US" w:eastAsia="zh-CN"/>
        </w:rPr>
      </w:pPr>
    </w:p>
    <w:p w14:paraId="2DF3C28C">
      <w:pPr>
        <w:pStyle w:val="5"/>
        <w:rPr>
          <w:rFonts w:hint="eastAsia" w:ascii="宋体" w:hAnsi="宋体" w:eastAsia="宋体" w:cs="宋体"/>
          <w:b/>
          <w:bCs/>
          <w:color w:val="auto"/>
          <w:sz w:val="36"/>
          <w:szCs w:val="36"/>
          <w:highlight w:val="none"/>
          <w:lang w:val="en-US" w:eastAsia="zh-CN"/>
        </w:rPr>
      </w:pPr>
    </w:p>
    <w:p w14:paraId="1342DB08">
      <w:pPr>
        <w:rPr>
          <w:rFonts w:hint="eastAsia" w:ascii="宋体" w:hAnsi="宋体" w:eastAsia="宋体" w:cs="宋体"/>
          <w:b/>
          <w:bCs/>
          <w:color w:val="auto"/>
          <w:sz w:val="36"/>
          <w:szCs w:val="36"/>
          <w:highlight w:val="none"/>
          <w:lang w:val="en-US" w:eastAsia="zh-CN"/>
        </w:rPr>
      </w:pPr>
    </w:p>
    <w:p w14:paraId="75058887">
      <w:pPr>
        <w:pStyle w:val="5"/>
        <w:rPr>
          <w:rFonts w:hint="eastAsia"/>
          <w:highlight w:val="none"/>
          <w:lang w:val="en-US" w:eastAsia="zh-CN"/>
        </w:rPr>
      </w:pPr>
    </w:p>
    <w:p w14:paraId="420CB1A7">
      <w:pPr>
        <w:pStyle w:val="5"/>
        <w:rPr>
          <w:rFonts w:hint="eastAsia"/>
          <w:highlight w:val="none"/>
          <w:lang w:val="en-US" w:eastAsia="zh-CN"/>
        </w:rPr>
      </w:pPr>
    </w:p>
    <w:p w14:paraId="2954810A">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
          <w:bCs/>
          <w:color w:val="auto"/>
          <w:sz w:val="36"/>
          <w:szCs w:val="36"/>
          <w:highlight w:val="none"/>
          <w:lang w:val="en-US" w:eastAsia="zh-CN"/>
        </w:rPr>
        <w:t>评审办法及成交原则</w:t>
      </w:r>
    </w:p>
    <w:p w14:paraId="452B70AA">
      <w:pPr>
        <w:keepNext w:val="0"/>
        <w:keepLines w:val="0"/>
        <w:pageBreakBefore w:val="0"/>
        <w:widowControl/>
        <w:kinsoku/>
        <w:wordWrap/>
        <w:overflowPunct/>
        <w:topLinePunct w:val="0"/>
        <w:autoSpaceDE/>
        <w:autoSpaceDN/>
        <w:bidi w:val="0"/>
        <w:adjustRightInd w:val="0"/>
        <w:snapToGrid w:val="0"/>
        <w:spacing w:line="46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一、招租方式及成交原则</w:t>
      </w:r>
    </w:p>
    <w:p w14:paraId="18E05843">
      <w:pPr>
        <w:keepNext w:val="0"/>
        <w:keepLines w:val="0"/>
        <w:pageBreakBefore w:val="0"/>
        <w:widowControl/>
        <w:kinsoku/>
        <w:wordWrap/>
        <w:overflowPunct/>
        <w:topLinePunct w:val="0"/>
        <w:autoSpaceDE/>
        <w:autoSpaceDN/>
        <w:bidi w:val="0"/>
        <w:adjustRightInd/>
        <w:snapToGrid w:val="0"/>
        <w:spacing w:line="460" w:lineRule="exact"/>
        <w:ind w:left="0" w:leftChars="0" w:firstLine="48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1.招租方式</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公开竞价</w:t>
      </w:r>
      <w:r>
        <w:rPr>
          <w:rFonts w:hint="eastAsia" w:ascii="宋体" w:hAnsi="宋体" w:eastAsia="宋体" w:cs="宋体"/>
          <w:color w:val="auto"/>
          <w:sz w:val="24"/>
          <w:szCs w:val="24"/>
          <w:highlight w:val="none"/>
          <w:lang w:eastAsia="zh-CN"/>
        </w:rPr>
        <w:t>。</w:t>
      </w:r>
    </w:p>
    <w:p w14:paraId="01D14CB1">
      <w:pPr>
        <w:keepNext w:val="0"/>
        <w:keepLines w:val="0"/>
        <w:pageBreakBefore w:val="0"/>
        <w:kinsoku/>
        <w:wordWrap/>
        <w:overflowPunct/>
        <w:topLinePunct w:val="0"/>
        <w:autoSpaceDE/>
        <w:autoSpaceDN/>
        <w:bidi w:val="0"/>
        <w:snapToGrid w:val="0"/>
        <w:spacing w:line="460" w:lineRule="exact"/>
        <w:ind w:left="0" w:firstLine="48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2.成交原则：根据最高价成交方式公开竞价原则，竞价最高的竞租方为项目的承租方。</w:t>
      </w:r>
    </w:p>
    <w:p w14:paraId="30AB7C39">
      <w:pPr>
        <w:keepNext w:val="0"/>
        <w:keepLines w:val="0"/>
        <w:pageBreakBefore w:val="0"/>
        <w:kinsoku/>
        <w:wordWrap/>
        <w:overflowPunct/>
        <w:topLinePunct w:val="0"/>
        <w:autoSpaceDE/>
        <w:autoSpaceDN/>
        <w:bidi w:val="0"/>
        <w:snapToGrid w:val="0"/>
        <w:spacing w:line="460" w:lineRule="exact"/>
        <w:ind w:left="0" w:firstLine="480"/>
        <w:textAlignment w:val="auto"/>
        <w:rPr>
          <w:rFonts w:hint="default"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w:t>
      </w:r>
      <w:r>
        <w:rPr>
          <w:rFonts w:ascii="宋体" w:hAnsi="宋体" w:eastAsia="宋体" w:cs="宋体"/>
          <w:b w:val="0"/>
          <w:bCs w:val="0"/>
          <w:color w:val="auto"/>
          <w:sz w:val="24"/>
          <w:szCs w:val="24"/>
          <w:highlight w:val="none"/>
        </w:rPr>
        <w:t>成交候选人产生办法：</w:t>
      </w:r>
      <w:r>
        <w:rPr>
          <w:rFonts w:hint="default" w:ascii="宋体" w:hAnsi="宋体" w:eastAsia="宋体" w:cs="宋体"/>
          <w:b w:val="0"/>
          <w:bCs w:val="0"/>
          <w:color w:val="auto"/>
          <w:sz w:val="24"/>
          <w:szCs w:val="24"/>
          <w:highlight w:val="none"/>
          <w:lang w:eastAsia="zh-CN"/>
        </w:rPr>
        <w:t>①</w:t>
      </w:r>
      <w:r>
        <w:rPr>
          <w:rFonts w:ascii="宋体" w:hAnsi="宋体" w:eastAsia="宋体" w:cs="宋体"/>
          <w:color w:val="auto"/>
          <w:sz w:val="24"/>
          <w:szCs w:val="24"/>
          <w:highlight w:val="none"/>
        </w:rPr>
        <w:t>响应文件满足</w:t>
      </w:r>
      <w:r>
        <w:rPr>
          <w:rFonts w:hint="default" w:ascii="宋体" w:hAnsi="宋体" w:eastAsia="宋体" w:cs="宋体"/>
          <w:color w:val="auto"/>
          <w:sz w:val="24"/>
          <w:szCs w:val="24"/>
          <w:highlight w:val="none"/>
          <w:lang w:eastAsia="zh-CN"/>
        </w:rPr>
        <w:t>招租</w:t>
      </w:r>
      <w:r>
        <w:rPr>
          <w:rFonts w:ascii="宋体" w:hAnsi="宋体" w:eastAsia="宋体" w:cs="宋体"/>
          <w:color w:val="auto"/>
          <w:sz w:val="24"/>
          <w:szCs w:val="24"/>
          <w:highlight w:val="none"/>
        </w:rPr>
        <w:t>文件全部实质性要求且响应报价最</w:t>
      </w:r>
      <w:r>
        <w:rPr>
          <w:rFonts w:hint="default" w:ascii="宋体" w:hAnsi="宋体" w:eastAsia="宋体" w:cs="宋体"/>
          <w:color w:val="auto"/>
          <w:sz w:val="24"/>
          <w:szCs w:val="24"/>
          <w:highlight w:val="none"/>
          <w:lang w:eastAsia="zh-CN"/>
        </w:rPr>
        <w:t>高</w:t>
      </w:r>
      <w:r>
        <w:rPr>
          <w:rFonts w:ascii="宋体" w:hAnsi="宋体" w:eastAsia="宋体" w:cs="宋体"/>
          <w:color w:val="auto"/>
          <w:sz w:val="24"/>
          <w:szCs w:val="24"/>
          <w:highlight w:val="none"/>
        </w:rPr>
        <w:t>的</w:t>
      </w:r>
      <w:r>
        <w:rPr>
          <w:rFonts w:hint="default" w:ascii="宋体" w:hAnsi="宋体" w:eastAsia="宋体" w:cs="宋体"/>
          <w:color w:val="auto"/>
          <w:sz w:val="24"/>
          <w:szCs w:val="24"/>
          <w:highlight w:val="none"/>
          <w:lang w:eastAsia="zh-CN"/>
        </w:rPr>
        <w:t>竞租方</w:t>
      </w:r>
      <w:r>
        <w:rPr>
          <w:rFonts w:ascii="宋体" w:hAnsi="宋体" w:eastAsia="宋体" w:cs="宋体"/>
          <w:color w:val="auto"/>
          <w:sz w:val="24"/>
          <w:szCs w:val="24"/>
          <w:highlight w:val="none"/>
        </w:rPr>
        <w:t>为排名第一的成交候选人。</w:t>
      </w:r>
      <w:r>
        <w:rPr>
          <w:rFonts w:hint="default" w:ascii="宋体" w:hAnsi="宋体" w:cs="宋体"/>
          <w:color w:val="auto"/>
          <w:sz w:val="24"/>
          <w:szCs w:val="24"/>
          <w:highlight w:val="none"/>
          <w:lang w:eastAsia="zh-CN"/>
        </w:rPr>
        <w:t>②</w:t>
      </w:r>
      <w:r>
        <w:rPr>
          <w:rFonts w:ascii="宋体" w:hAnsi="宋体" w:eastAsia="宋体" w:cs="宋体"/>
          <w:color w:val="auto"/>
          <w:sz w:val="24"/>
          <w:szCs w:val="24"/>
          <w:highlight w:val="none"/>
        </w:rPr>
        <w:t>响应报价相同</w:t>
      </w:r>
      <w:r>
        <w:rPr>
          <w:rFonts w:hint="default" w:ascii="宋体" w:hAnsi="宋体" w:cs="宋体"/>
          <w:color w:val="auto"/>
          <w:sz w:val="24"/>
          <w:szCs w:val="24"/>
          <w:highlight w:val="none"/>
          <w:lang w:val="en-US" w:eastAsia="zh-CN"/>
        </w:rPr>
        <w:t>且均为最高竞租价格时</w:t>
      </w:r>
      <w:r>
        <w:rPr>
          <w:rFonts w:ascii="宋体" w:hAnsi="宋体" w:eastAsia="宋体" w:cs="宋体"/>
          <w:color w:val="auto"/>
          <w:sz w:val="24"/>
          <w:szCs w:val="24"/>
          <w:highlight w:val="none"/>
        </w:rPr>
        <w:t>的，应再进行报价。</w:t>
      </w:r>
    </w:p>
    <w:p w14:paraId="286E63D5">
      <w:pPr>
        <w:keepNext w:val="0"/>
        <w:keepLines w:val="0"/>
        <w:pageBreakBefore w:val="0"/>
        <w:widowControl/>
        <w:kinsoku/>
        <w:wordWrap/>
        <w:overflowPunct/>
        <w:topLinePunct w:val="0"/>
        <w:autoSpaceDE/>
        <w:autoSpaceDN/>
        <w:bidi w:val="0"/>
        <w:adjustRightInd w:val="0"/>
        <w:snapToGrid w:val="0"/>
        <w:spacing w:line="46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二、关于废标</w:t>
      </w:r>
    </w:p>
    <w:p w14:paraId="3194EFCF">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资格条件不符合招租文件要求的，或者拒不按照要求对</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文件进行澄清、说明或者补正的，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委员会可以否决其</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w:t>
      </w:r>
    </w:p>
    <w:p w14:paraId="5EAF7D34">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委员会将审查每一</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文件是否对招租文件提出的所有实质性要求和条件作出响应。未能在实质上响应的</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，将作废标处理。</w:t>
      </w:r>
    </w:p>
    <w:p w14:paraId="4658AC17">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文件有下述情形之一的，属于重大偏差，视为未能对招租文件作出实质性响应，并按前条规定作废标处理：</w:t>
      </w:r>
    </w:p>
    <w:p w14:paraId="1B720D2D">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文件没有</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授权代表签字和加盖公章。</w:t>
      </w:r>
    </w:p>
    <w:p w14:paraId="018F19BC">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文件载明的招租项目完成期限超过招租文件规定的期限。</w:t>
      </w:r>
    </w:p>
    <w:p w14:paraId="7F36EE3C">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文件附有招租方不能接受的条件。</w:t>
      </w:r>
    </w:p>
    <w:p w14:paraId="08DECA66">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保证金支（汇）票中单位名称与</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文件中单位名称不符的。</w:t>
      </w:r>
    </w:p>
    <w:p w14:paraId="137BC369">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报价低于招租文件所述底价的。</w:t>
      </w:r>
    </w:p>
    <w:p w14:paraId="13AE0D43">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文件载明的经营范围不满足招租文件“第三条第3点”规定的。</w:t>
      </w:r>
    </w:p>
    <w:p w14:paraId="7EEDA25D">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（7）招租项目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结束后，招租方按照招租文件要求对</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的资格进行审查，资格审查不通过的，作废标处理。</w:t>
      </w:r>
    </w:p>
    <w:p w14:paraId="4DA024EC">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）不符合招租文件中规定的其他实质性要求。</w:t>
      </w:r>
    </w:p>
    <w:p w14:paraId="7EE26594">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三、几点说明</w:t>
      </w:r>
    </w:p>
    <w:p w14:paraId="2F2F3A82">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1.若发现竞租方有不正当竞争、恶意竞租等违规现象，招租方有权取消竞租方资格。</w:t>
      </w:r>
    </w:p>
    <w:p w14:paraId="41925023">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2.竞租方所报的授权代理人或法定代表人须按规定时间到达评审现场，以利于评委评审。</w:t>
      </w:r>
    </w:p>
    <w:p w14:paraId="476CA857">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3.招租文件、竞租文件均为合同附件，具有同等法律效力，当合同内容与上述文件内容发生冲突时，以合同文本为准。</w:t>
      </w:r>
    </w:p>
    <w:p w14:paraId="207E86B8">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4.所有报价及承诺事项请加盖公司印章，所有竞租资料恕不退还。</w:t>
      </w:r>
    </w:p>
    <w:p w14:paraId="7A702DD6">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5.竞租方自行承担所有参与竞租的有关费用。</w:t>
      </w:r>
    </w:p>
    <w:p w14:paraId="3F1B47E9">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cs="宋体"/>
          <w:b/>
          <w:bCs/>
          <w:color w:val="auto"/>
          <w:sz w:val="24"/>
          <w:szCs w:val="24"/>
          <w:highlight w:val="none"/>
        </w:rPr>
      </w:pPr>
      <w:r>
        <w:rPr>
          <w:rFonts w:hint="eastAsia" w:ascii="宋体" w:hAnsi="宋体" w:eastAsia="宋体" w:cs="宋体"/>
          <w:color w:val="auto"/>
          <w:sz w:val="24"/>
          <w:szCs w:val="24"/>
          <w:highlight w:val="none"/>
          <w:lang w:val="en-US" w:eastAsia="zh-CN"/>
        </w:rPr>
        <w:t>6.法人授权委托书原件一份（需有企业法人签字并加盖公章）、法人或法人委托人身份证复印件一份（竞租时竞租方需带上身份证到现场备查）。</w:t>
      </w:r>
    </w:p>
    <w:p w14:paraId="1D2F03A2">
      <w:pPr>
        <w:ind w:firstLine="0" w:firstLineChars="0"/>
        <w:jc w:val="center"/>
        <w:rPr>
          <w:rFonts w:hint="eastAsia" w:ascii="宋体" w:hAnsi="宋体" w:cs="宋体"/>
          <w:b/>
          <w:bCs/>
          <w:color w:val="000000"/>
          <w:sz w:val="36"/>
          <w:szCs w:val="36"/>
          <w:highlight w:val="none"/>
        </w:rPr>
      </w:pPr>
    </w:p>
    <w:p w14:paraId="66A1CDF1">
      <w:pPr>
        <w:ind w:firstLine="0" w:firstLineChars="0"/>
        <w:jc w:val="center"/>
        <w:rPr>
          <w:rFonts w:hint="eastAsia" w:ascii="宋体" w:hAnsi="宋体" w:cs="宋体"/>
          <w:b/>
          <w:bCs/>
          <w:color w:val="000000"/>
          <w:sz w:val="36"/>
          <w:szCs w:val="36"/>
          <w:highlight w:val="none"/>
        </w:rPr>
      </w:pPr>
    </w:p>
    <w:p w14:paraId="418CD79C">
      <w:pPr>
        <w:ind w:firstLine="0" w:firstLineChars="0"/>
        <w:jc w:val="center"/>
        <w:rPr>
          <w:rFonts w:hint="eastAsia" w:ascii="宋体" w:hAnsi="宋体" w:cs="宋体"/>
          <w:b/>
          <w:bCs/>
          <w:color w:val="000000"/>
          <w:sz w:val="36"/>
          <w:szCs w:val="36"/>
          <w:highlight w:val="none"/>
        </w:rPr>
      </w:pPr>
    </w:p>
    <w:p w14:paraId="51ACF1CC">
      <w:pPr>
        <w:pStyle w:val="2"/>
        <w:rPr>
          <w:rFonts w:hint="eastAsia" w:ascii="宋体" w:hAnsi="宋体" w:cs="宋体"/>
          <w:b/>
          <w:bCs/>
          <w:color w:val="000000"/>
          <w:sz w:val="36"/>
          <w:szCs w:val="36"/>
          <w:highlight w:val="none"/>
        </w:rPr>
      </w:pPr>
    </w:p>
    <w:p w14:paraId="0EA5332F">
      <w:pPr>
        <w:rPr>
          <w:rFonts w:hint="eastAsia"/>
        </w:rPr>
      </w:pPr>
    </w:p>
    <w:p w14:paraId="35505DC3">
      <w:pPr>
        <w:ind w:firstLine="0" w:firstLineChars="0"/>
        <w:jc w:val="center"/>
        <w:rPr>
          <w:rFonts w:hint="eastAsia" w:ascii="宋体" w:hAnsi="宋体" w:cs="宋体"/>
          <w:b/>
          <w:bCs/>
          <w:color w:val="000000"/>
          <w:sz w:val="36"/>
          <w:szCs w:val="36"/>
          <w:highlight w:val="none"/>
        </w:rPr>
      </w:pPr>
    </w:p>
    <w:p w14:paraId="39159C15">
      <w:pPr>
        <w:ind w:firstLine="0" w:firstLineChars="0"/>
        <w:jc w:val="center"/>
        <w:rPr>
          <w:rFonts w:hint="eastAsia" w:ascii="宋体" w:hAnsi="宋体" w:cs="宋体"/>
          <w:b/>
          <w:bCs/>
          <w:color w:val="000000"/>
          <w:sz w:val="36"/>
          <w:szCs w:val="36"/>
          <w:highlight w:val="none"/>
        </w:rPr>
      </w:pPr>
    </w:p>
    <w:p w14:paraId="5DB0A27F">
      <w:pPr>
        <w:ind w:firstLine="0" w:firstLineChars="0"/>
        <w:jc w:val="center"/>
        <w:rPr>
          <w:rFonts w:hint="eastAsia" w:ascii="宋体" w:hAnsi="宋体" w:cs="宋体"/>
          <w:b/>
          <w:bCs/>
          <w:color w:val="000000"/>
          <w:sz w:val="36"/>
          <w:szCs w:val="36"/>
          <w:highlight w:val="none"/>
        </w:rPr>
      </w:pPr>
    </w:p>
    <w:p w14:paraId="086259CD">
      <w:pPr>
        <w:ind w:firstLine="0" w:firstLineChars="0"/>
        <w:jc w:val="center"/>
        <w:rPr>
          <w:rFonts w:hint="eastAsia" w:ascii="宋体" w:hAnsi="宋体" w:cs="宋体"/>
          <w:b/>
          <w:bCs/>
          <w:color w:val="000000"/>
          <w:sz w:val="36"/>
          <w:szCs w:val="36"/>
          <w:highlight w:val="none"/>
        </w:rPr>
      </w:pPr>
    </w:p>
    <w:p w14:paraId="603AF879">
      <w:pPr>
        <w:ind w:firstLine="0" w:firstLineChars="0"/>
        <w:jc w:val="center"/>
        <w:rPr>
          <w:rFonts w:hint="eastAsia" w:ascii="宋体" w:hAnsi="宋体" w:cs="宋体"/>
          <w:b/>
          <w:bCs/>
          <w:color w:val="000000"/>
          <w:sz w:val="36"/>
          <w:szCs w:val="36"/>
          <w:highlight w:val="none"/>
        </w:rPr>
      </w:pPr>
    </w:p>
    <w:p w14:paraId="0125F326">
      <w:pPr>
        <w:ind w:firstLine="0" w:firstLineChars="0"/>
        <w:jc w:val="center"/>
        <w:rPr>
          <w:rFonts w:hint="eastAsia" w:ascii="宋体" w:hAnsi="宋体" w:cs="宋体"/>
          <w:b/>
          <w:bCs/>
          <w:color w:val="000000"/>
          <w:sz w:val="36"/>
          <w:szCs w:val="36"/>
          <w:highlight w:val="none"/>
        </w:rPr>
      </w:pPr>
    </w:p>
    <w:p w14:paraId="0CC79057">
      <w:pPr>
        <w:ind w:firstLine="0" w:firstLineChars="0"/>
        <w:jc w:val="center"/>
        <w:rPr>
          <w:rFonts w:hint="eastAsia" w:ascii="宋体" w:hAnsi="宋体" w:cs="宋体"/>
          <w:b/>
          <w:bCs/>
          <w:color w:val="000000"/>
          <w:sz w:val="36"/>
          <w:szCs w:val="36"/>
          <w:highlight w:val="none"/>
        </w:rPr>
      </w:pPr>
    </w:p>
    <w:p w14:paraId="1C613E8D">
      <w:pPr>
        <w:ind w:firstLine="0" w:firstLineChars="0"/>
        <w:jc w:val="center"/>
        <w:rPr>
          <w:rFonts w:hint="eastAsia" w:ascii="宋体" w:hAnsi="宋体" w:cs="宋体"/>
          <w:b/>
          <w:bCs/>
          <w:color w:val="000000"/>
          <w:sz w:val="36"/>
          <w:szCs w:val="36"/>
          <w:highlight w:val="none"/>
        </w:rPr>
      </w:pPr>
    </w:p>
    <w:p w14:paraId="6AB6A977">
      <w:pPr>
        <w:ind w:firstLine="0" w:firstLineChars="0"/>
        <w:jc w:val="center"/>
        <w:rPr>
          <w:rFonts w:hint="eastAsia" w:ascii="宋体" w:hAnsi="宋体" w:cs="宋体"/>
          <w:b/>
          <w:bCs/>
          <w:color w:val="000000"/>
          <w:sz w:val="36"/>
          <w:szCs w:val="36"/>
          <w:highlight w:val="none"/>
        </w:rPr>
      </w:pPr>
    </w:p>
    <w:p w14:paraId="42A68140">
      <w:pPr>
        <w:ind w:firstLine="0" w:firstLineChars="0"/>
        <w:jc w:val="center"/>
        <w:rPr>
          <w:rFonts w:hint="eastAsia" w:ascii="宋体" w:hAnsi="宋体" w:cs="宋体"/>
          <w:b/>
          <w:bCs/>
          <w:color w:val="000000"/>
          <w:sz w:val="36"/>
          <w:szCs w:val="36"/>
          <w:highlight w:val="none"/>
        </w:rPr>
      </w:pPr>
    </w:p>
    <w:p w14:paraId="1C061CCC">
      <w:pPr>
        <w:ind w:firstLine="0" w:firstLineChars="0"/>
        <w:jc w:val="center"/>
        <w:rPr>
          <w:rFonts w:hint="eastAsia" w:ascii="宋体" w:hAnsi="宋体" w:cs="宋体"/>
          <w:b/>
          <w:bCs/>
          <w:color w:val="000000"/>
          <w:sz w:val="36"/>
          <w:szCs w:val="36"/>
          <w:highlight w:val="none"/>
        </w:rPr>
      </w:pPr>
    </w:p>
    <w:p w14:paraId="2CC6707E">
      <w:pPr>
        <w:ind w:firstLine="0" w:firstLineChars="0"/>
        <w:jc w:val="center"/>
        <w:rPr>
          <w:rFonts w:hint="eastAsia" w:ascii="宋体" w:hAnsi="宋体" w:cs="宋体"/>
          <w:b/>
          <w:bCs/>
          <w:color w:val="000000"/>
          <w:sz w:val="36"/>
          <w:szCs w:val="36"/>
          <w:highlight w:val="none"/>
        </w:rPr>
      </w:pPr>
    </w:p>
    <w:p w14:paraId="3674CF23">
      <w:pPr>
        <w:ind w:firstLine="0" w:firstLineChars="0"/>
        <w:jc w:val="center"/>
        <w:rPr>
          <w:rFonts w:hint="eastAsia" w:ascii="宋体" w:hAnsi="宋体" w:cs="宋体"/>
          <w:b/>
          <w:bCs/>
          <w:color w:val="000000"/>
          <w:sz w:val="36"/>
          <w:szCs w:val="36"/>
          <w:highlight w:val="none"/>
        </w:rPr>
      </w:pPr>
    </w:p>
    <w:p w14:paraId="79D718D1">
      <w:pPr>
        <w:ind w:firstLine="0" w:firstLineChars="0"/>
        <w:jc w:val="center"/>
        <w:rPr>
          <w:rFonts w:hint="eastAsia" w:ascii="宋体" w:hAnsi="宋体" w:cs="宋体"/>
          <w:b/>
          <w:bCs/>
          <w:color w:val="000000"/>
          <w:sz w:val="36"/>
          <w:szCs w:val="36"/>
          <w:highlight w:val="none"/>
        </w:rPr>
      </w:pPr>
    </w:p>
    <w:p w14:paraId="6C936BC0">
      <w:pPr>
        <w:ind w:firstLine="0" w:firstLineChars="0"/>
        <w:jc w:val="center"/>
        <w:rPr>
          <w:rFonts w:hint="eastAsia" w:ascii="宋体" w:hAnsi="宋体" w:cs="宋体"/>
          <w:b/>
          <w:bCs/>
          <w:color w:val="000000"/>
          <w:sz w:val="36"/>
          <w:szCs w:val="36"/>
          <w:highlight w:val="none"/>
        </w:rPr>
      </w:pPr>
    </w:p>
    <w:p w14:paraId="43689538">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lang w:eastAsia="zh-CN"/>
        </w:rPr>
        <w:t>竞租</w:t>
      </w:r>
      <w:r>
        <w:rPr>
          <w:rFonts w:hint="eastAsia" w:ascii="宋体" w:hAnsi="宋体" w:cs="宋体"/>
          <w:b/>
          <w:bCs/>
          <w:color w:val="000000"/>
          <w:sz w:val="36"/>
          <w:szCs w:val="36"/>
          <w:highlight w:val="none"/>
        </w:rPr>
        <w:t>（响应）文件封面格式</w:t>
      </w:r>
    </w:p>
    <w:tbl>
      <w:tblPr>
        <w:tblStyle w:val="13"/>
        <w:tblpPr w:leftFromText="180" w:rightFromText="180" w:vertAnchor="text" w:horzAnchor="page" w:tblpX="9010" w:tblpY="-5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03C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8F460D">
            <w:pPr>
              <w:widowControl w:val="0"/>
              <w:adjustRightInd/>
              <w:snapToGrid/>
              <w:spacing w:line="240" w:lineRule="auto"/>
              <w:ind w:firstLine="0" w:firstLineChars="0"/>
              <w:jc w:val="both"/>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w:t>
            </w:r>
            <w:r>
              <w:rPr>
                <w:rFonts w:hint="eastAsia" w:ascii="宋体" w:hAnsi="宋体" w:cs="仿宋"/>
                <w:b/>
                <w:kern w:val="2"/>
                <w:sz w:val="32"/>
                <w:szCs w:val="28"/>
                <w:highlight w:val="none"/>
                <w:lang w:val="en-US" w:eastAsia="zh-CN"/>
              </w:rPr>
              <w:t>/</w:t>
            </w:r>
            <w:r>
              <w:rPr>
                <w:rFonts w:hint="eastAsia" w:ascii="宋体" w:hAnsi="宋体" w:cs="仿宋"/>
                <w:b/>
                <w:kern w:val="2"/>
                <w:sz w:val="32"/>
                <w:szCs w:val="28"/>
                <w:highlight w:val="none"/>
              </w:rPr>
              <w:t>副本</w:t>
            </w:r>
          </w:p>
        </w:tc>
      </w:tr>
    </w:tbl>
    <w:p w14:paraId="4E0AD083">
      <w:pPr>
        <w:ind w:firstLine="0" w:firstLineChars="0"/>
        <w:jc w:val="center"/>
        <w:rPr>
          <w:rFonts w:ascii="宋体" w:hAnsi="宋体" w:cs="宋体"/>
          <w:b/>
          <w:bCs/>
          <w:color w:val="000000"/>
          <w:sz w:val="36"/>
          <w:szCs w:val="36"/>
          <w:highlight w:val="none"/>
        </w:rPr>
      </w:pPr>
    </w:p>
    <w:p w14:paraId="10D614CF">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14:paraId="4794974C">
      <w:pPr>
        <w:widowControl w:val="0"/>
        <w:adjustRightInd/>
        <w:snapToGrid/>
        <w:spacing w:line="240" w:lineRule="auto"/>
        <w:ind w:firstLine="0" w:firstLineChars="0"/>
        <w:outlineLvl w:val="0"/>
        <w:rPr>
          <w:rFonts w:ascii="宋体" w:hAnsi="宋体" w:cs="仿宋"/>
          <w:b/>
          <w:kern w:val="2"/>
          <w:sz w:val="28"/>
          <w:szCs w:val="28"/>
          <w:highlight w:val="none"/>
        </w:rPr>
      </w:pPr>
    </w:p>
    <w:p w14:paraId="0E9D567C">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14:paraId="0D97F6B9">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14:paraId="0B627639">
      <w:pPr>
        <w:widowControl w:val="0"/>
        <w:adjustRightInd/>
        <w:snapToGrid/>
        <w:spacing w:line="240" w:lineRule="auto"/>
        <w:ind w:firstLine="0" w:firstLineChars="0"/>
        <w:jc w:val="both"/>
        <w:rPr>
          <w:rFonts w:ascii="宋体" w:hAnsi="宋体" w:cs="仿宋"/>
          <w:kern w:val="2"/>
          <w:szCs w:val="20"/>
          <w:highlight w:val="none"/>
        </w:rPr>
      </w:pPr>
    </w:p>
    <w:p w14:paraId="764184C3">
      <w:pPr>
        <w:widowControl w:val="0"/>
        <w:tabs>
          <w:tab w:val="left" w:pos="502"/>
        </w:tabs>
        <w:adjustRightInd/>
        <w:snapToGrid/>
        <w:spacing w:line="240" w:lineRule="auto"/>
        <w:ind w:firstLine="0" w:firstLineChars="0"/>
        <w:jc w:val="both"/>
        <w:rPr>
          <w:rFonts w:ascii="宋体" w:hAnsi="宋体" w:cs="仿宋"/>
          <w:kern w:val="2"/>
          <w:szCs w:val="20"/>
          <w:highlight w:val="none"/>
        </w:rPr>
      </w:pPr>
    </w:p>
    <w:p w14:paraId="6C2B4707">
      <w:pPr>
        <w:widowControl w:val="0"/>
        <w:adjustRightInd/>
        <w:snapToGrid/>
        <w:spacing w:line="240" w:lineRule="auto"/>
        <w:ind w:firstLine="0" w:firstLineChars="0"/>
        <w:jc w:val="both"/>
        <w:rPr>
          <w:rFonts w:ascii="宋体" w:hAnsi="宋体" w:cs="仿宋"/>
          <w:kern w:val="2"/>
          <w:szCs w:val="20"/>
          <w:highlight w:val="none"/>
        </w:rPr>
      </w:pPr>
    </w:p>
    <w:p w14:paraId="4DC8DCEE">
      <w:pPr>
        <w:widowControl w:val="0"/>
        <w:adjustRightInd/>
        <w:snapToGrid/>
        <w:spacing w:line="240" w:lineRule="auto"/>
        <w:ind w:firstLine="0" w:firstLineChars="0"/>
        <w:jc w:val="both"/>
        <w:rPr>
          <w:rFonts w:ascii="宋体" w:hAnsi="宋体" w:cs="仿宋"/>
          <w:kern w:val="2"/>
          <w:szCs w:val="20"/>
          <w:highlight w:val="none"/>
        </w:rPr>
      </w:pPr>
    </w:p>
    <w:p w14:paraId="1B2E7C7E">
      <w:pPr>
        <w:widowControl w:val="0"/>
        <w:adjustRightInd/>
        <w:snapToGrid/>
        <w:spacing w:line="240" w:lineRule="auto"/>
        <w:ind w:firstLine="0" w:firstLineChars="0"/>
        <w:jc w:val="both"/>
        <w:rPr>
          <w:rFonts w:ascii="宋体" w:hAnsi="宋体" w:cs="仿宋"/>
          <w:kern w:val="2"/>
          <w:szCs w:val="20"/>
          <w:highlight w:val="none"/>
        </w:rPr>
      </w:pPr>
    </w:p>
    <w:p w14:paraId="7B09AA5C">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14:paraId="77AECE73">
      <w:pPr>
        <w:widowControl w:val="0"/>
        <w:adjustRightInd/>
        <w:snapToGrid/>
        <w:spacing w:line="240" w:lineRule="auto"/>
        <w:ind w:firstLine="0" w:firstLineChars="0"/>
        <w:jc w:val="both"/>
        <w:rPr>
          <w:rFonts w:ascii="宋体" w:hAnsi="宋体" w:cs="仿宋"/>
          <w:kern w:val="2"/>
          <w:sz w:val="28"/>
          <w:szCs w:val="20"/>
          <w:highlight w:val="none"/>
        </w:rPr>
      </w:pPr>
    </w:p>
    <w:p w14:paraId="26E88191">
      <w:pPr>
        <w:widowControl w:val="0"/>
        <w:adjustRightInd/>
        <w:snapToGrid/>
        <w:spacing w:line="240" w:lineRule="auto"/>
        <w:ind w:firstLine="0" w:firstLineChars="0"/>
        <w:jc w:val="both"/>
        <w:rPr>
          <w:rFonts w:ascii="宋体" w:hAnsi="宋体" w:cs="仿宋"/>
          <w:kern w:val="2"/>
          <w:szCs w:val="20"/>
          <w:highlight w:val="none"/>
        </w:rPr>
      </w:pPr>
    </w:p>
    <w:p w14:paraId="57C6C724">
      <w:pPr>
        <w:widowControl w:val="0"/>
        <w:adjustRightInd/>
        <w:snapToGrid/>
        <w:spacing w:line="600" w:lineRule="exact"/>
        <w:ind w:firstLine="0" w:firstLineChars="0"/>
        <w:jc w:val="both"/>
        <w:rPr>
          <w:rFonts w:hint="eastAsia" w:ascii="宋体" w:hAnsi="宋体" w:cs="仿宋"/>
          <w:kern w:val="2"/>
          <w:sz w:val="32"/>
          <w:szCs w:val="32"/>
          <w:highlight w:val="none"/>
        </w:rPr>
      </w:pPr>
    </w:p>
    <w:p w14:paraId="23863643">
      <w:pPr>
        <w:widowControl w:val="0"/>
        <w:adjustRightInd/>
        <w:snapToGrid/>
        <w:spacing w:line="600" w:lineRule="exact"/>
        <w:ind w:firstLine="0" w:firstLineChars="0"/>
        <w:jc w:val="both"/>
        <w:rPr>
          <w:rFonts w:hint="eastAsia" w:ascii="宋体" w:hAnsi="宋体" w:cs="仿宋"/>
          <w:kern w:val="2"/>
          <w:sz w:val="32"/>
          <w:szCs w:val="32"/>
          <w:highlight w:val="none"/>
        </w:rPr>
      </w:pPr>
    </w:p>
    <w:p w14:paraId="5545A2D2">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（加盖单位公章）</w:t>
      </w:r>
    </w:p>
    <w:p w14:paraId="443D7766">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14:paraId="7B123872">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14:paraId="3BD51FAC">
      <w:pPr>
        <w:widowControl w:val="0"/>
        <w:adjustRightInd/>
        <w:snapToGrid/>
        <w:spacing w:line="240" w:lineRule="auto"/>
        <w:ind w:firstLine="0" w:firstLineChars="0"/>
        <w:jc w:val="both"/>
        <w:rPr>
          <w:rFonts w:ascii="宋体" w:hAnsi="宋体" w:cs="仿宋"/>
          <w:kern w:val="2"/>
          <w:sz w:val="32"/>
          <w:szCs w:val="32"/>
          <w:highlight w:val="none"/>
        </w:rPr>
      </w:pPr>
    </w:p>
    <w:p w14:paraId="5C006F6A">
      <w:pPr>
        <w:widowControl w:val="0"/>
        <w:adjustRightInd/>
        <w:snapToGrid/>
        <w:spacing w:line="240" w:lineRule="auto"/>
        <w:ind w:firstLine="0" w:firstLineChars="0"/>
        <w:jc w:val="center"/>
        <w:rPr>
          <w:rFonts w:hint="eastAsia" w:ascii="宋体" w:hAnsi="宋体" w:cs="仿宋"/>
          <w:kern w:val="2"/>
          <w:sz w:val="32"/>
          <w:szCs w:val="32"/>
          <w:highlight w:val="none"/>
        </w:rPr>
      </w:pPr>
    </w:p>
    <w:p w14:paraId="69658DF4">
      <w:pPr>
        <w:widowControl w:val="0"/>
        <w:adjustRightInd/>
        <w:snapToGrid/>
        <w:spacing w:line="240" w:lineRule="auto"/>
        <w:ind w:firstLine="0" w:firstLineChars="0"/>
        <w:jc w:val="center"/>
        <w:rPr>
          <w:rFonts w:hint="eastAsia" w:ascii="宋体" w:hAnsi="宋体" w:cs="仿宋"/>
          <w:kern w:val="2"/>
          <w:sz w:val="32"/>
          <w:szCs w:val="32"/>
          <w:highlight w:val="none"/>
        </w:rPr>
      </w:pPr>
    </w:p>
    <w:p w14:paraId="574B7BFD">
      <w:pPr>
        <w:widowControl w:val="0"/>
        <w:adjustRightInd/>
        <w:snapToGrid/>
        <w:spacing w:line="240" w:lineRule="auto"/>
        <w:ind w:firstLine="0" w:firstLineChars="0"/>
        <w:jc w:val="center"/>
        <w:rPr>
          <w:rFonts w:hint="eastAsia" w:ascii="宋体" w:hAnsi="宋体" w:cs="仿宋"/>
          <w:kern w:val="2"/>
          <w:sz w:val="32"/>
          <w:szCs w:val="32"/>
          <w:highlight w:val="none"/>
        </w:rPr>
      </w:pPr>
    </w:p>
    <w:p w14:paraId="7761E6DC">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14:paraId="79AC7EA3">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3"/>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20E4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14:paraId="11D1B556">
            <w:pPr>
              <w:widowControl w:val="0"/>
              <w:adjustRightInd/>
              <w:snapToGrid/>
              <w:spacing w:line="240" w:lineRule="auto"/>
              <w:ind w:left="0" w:right="113" w:firstLine="1405" w:firstLineChars="5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w:t>
            </w:r>
            <w:r>
              <w:rPr>
                <w:rFonts w:hint="eastAsia" w:ascii="宋体" w:hAnsi="宋体" w:cs="宋体"/>
                <w:b/>
                <w:bCs/>
                <w:kern w:val="2"/>
                <w:sz w:val="28"/>
                <w:szCs w:val="21"/>
                <w:highlight w:val="none"/>
                <w:lang w:val="en-US" w:eastAsia="zh-CN"/>
              </w:rPr>
              <w:t xml:space="preserve">    </w:t>
            </w:r>
            <w:r>
              <w:rPr>
                <w:rFonts w:hint="eastAsia" w:ascii="宋体" w:hAnsi="宋体" w:cs="宋体"/>
                <w:b/>
                <w:bCs/>
                <w:kern w:val="2"/>
                <w:sz w:val="28"/>
                <w:szCs w:val="21"/>
                <w:highlight w:val="none"/>
              </w:rPr>
              <w:t xml:space="preserve"> 标段    公司名称：                            </w:t>
            </w:r>
          </w:p>
        </w:tc>
      </w:tr>
    </w:tbl>
    <w:p w14:paraId="66BDF091">
      <w:pPr>
        <w:widowControl w:val="0"/>
        <w:adjustRightInd/>
        <w:snapToGrid/>
        <w:spacing w:line="240" w:lineRule="auto"/>
        <w:ind w:firstLine="0" w:firstLineChars="0"/>
        <w:jc w:val="both"/>
        <w:rPr>
          <w:rFonts w:ascii="宋体" w:hAnsi="宋体" w:cs="仿宋"/>
          <w:kern w:val="2"/>
          <w:sz w:val="28"/>
          <w:szCs w:val="28"/>
          <w:highlight w:val="none"/>
        </w:rPr>
      </w:pPr>
    </w:p>
    <w:p w14:paraId="308B0E67">
      <w:pPr>
        <w:widowControl w:val="0"/>
        <w:adjustRightInd/>
        <w:snapToGrid/>
        <w:spacing w:line="240" w:lineRule="auto"/>
        <w:ind w:firstLine="0" w:firstLineChars="0"/>
        <w:jc w:val="both"/>
        <w:rPr>
          <w:rFonts w:ascii="宋体" w:hAnsi="宋体" w:cs="仿宋"/>
          <w:kern w:val="2"/>
          <w:sz w:val="28"/>
          <w:szCs w:val="28"/>
          <w:highlight w:val="none"/>
        </w:rPr>
      </w:pPr>
    </w:p>
    <w:p w14:paraId="505D2707">
      <w:pPr>
        <w:widowControl w:val="0"/>
        <w:adjustRightInd/>
        <w:snapToGrid/>
        <w:spacing w:line="240" w:lineRule="auto"/>
        <w:ind w:firstLine="0" w:firstLineChars="0"/>
        <w:jc w:val="both"/>
        <w:rPr>
          <w:rFonts w:ascii="宋体" w:hAnsi="宋体" w:cs="仿宋"/>
          <w:kern w:val="2"/>
          <w:sz w:val="28"/>
          <w:szCs w:val="28"/>
          <w:highlight w:val="none"/>
        </w:rPr>
      </w:pPr>
    </w:p>
    <w:p w14:paraId="55BD04D5">
      <w:pPr>
        <w:widowControl w:val="0"/>
        <w:adjustRightInd/>
        <w:snapToGrid/>
        <w:spacing w:line="240" w:lineRule="auto"/>
        <w:ind w:firstLine="0" w:firstLineChars="0"/>
        <w:jc w:val="both"/>
        <w:rPr>
          <w:rFonts w:ascii="宋体" w:hAnsi="宋体" w:cs="仿宋"/>
          <w:kern w:val="2"/>
          <w:sz w:val="28"/>
          <w:szCs w:val="28"/>
          <w:highlight w:val="none"/>
        </w:rPr>
      </w:pPr>
    </w:p>
    <w:p w14:paraId="3F785A4B">
      <w:pPr>
        <w:pStyle w:val="11"/>
        <w:spacing w:line="240" w:lineRule="auto"/>
        <w:ind w:firstLine="0" w:firstLineChars="0"/>
        <w:jc w:val="both"/>
        <w:outlineLvl w:val="0"/>
        <w:rPr>
          <w:rFonts w:hint="eastAsia" w:ascii="宋体" w:hAnsi="宋体" w:cs="宋体"/>
          <w:b/>
          <w:bCs/>
          <w:color w:val="000000"/>
          <w:sz w:val="36"/>
          <w:szCs w:val="36"/>
          <w:highlight w:val="none"/>
        </w:rPr>
      </w:pPr>
    </w:p>
    <w:p w14:paraId="7AEC91FD">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DDE836">
      <w:pPr>
        <w:pStyle w:val="11"/>
        <w:spacing w:line="240" w:lineRule="auto"/>
        <w:ind w:firstLine="0" w:firstLineChars="0"/>
        <w:jc w:val="center"/>
        <w:outlineLvl w:val="0"/>
        <w:rPr>
          <w:rFonts w:hint="eastAsia" w:ascii="宋体" w:hAnsi="宋体" w:cs="宋体"/>
          <w:b/>
          <w:bCs/>
          <w:color w:val="000000"/>
          <w:sz w:val="36"/>
          <w:szCs w:val="36"/>
          <w:highlight w:val="none"/>
        </w:rPr>
      </w:pPr>
    </w:p>
    <w:p w14:paraId="1D0C4F4F">
      <w:pPr>
        <w:pStyle w:val="11"/>
        <w:spacing w:line="240" w:lineRule="auto"/>
        <w:ind w:firstLine="0" w:firstLineChars="0"/>
        <w:jc w:val="center"/>
        <w:outlineLvl w:val="0"/>
        <w:rPr>
          <w:rFonts w:hint="eastAsia" w:ascii="宋体" w:hAnsi="宋体" w:cs="宋体"/>
          <w:b/>
          <w:bCs/>
          <w:color w:val="000000"/>
          <w:sz w:val="36"/>
          <w:szCs w:val="36"/>
          <w:highlight w:val="none"/>
        </w:rPr>
      </w:pPr>
    </w:p>
    <w:p w14:paraId="2E9D9D09">
      <w:pPr>
        <w:pStyle w:val="11"/>
        <w:spacing w:line="240" w:lineRule="auto"/>
        <w:ind w:firstLine="0" w:firstLineChars="0"/>
        <w:jc w:val="center"/>
        <w:outlineLvl w:val="0"/>
        <w:rPr>
          <w:rFonts w:hint="eastAsia" w:ascii="宋体" w:hAnsi="宋体" w:cs="宋体"/>
          <w:b/>
          <w:bCs/>
          <w:color w:val="000000"/>
          <w:sz w:val="36"/>
          <w:szCs w:val="36"/>
          <w:highlight w:val="none"/>
        </w:rPr>
      </w:pPr>
    </w:p>
    <w:p w14:paraId="6F32BF96">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5743F4">
      <w:pPr>
        <w:pStyle w:val="11"/>
        <w:spacing w:line="240" w:lineRule="auto"/>
        <w:ind w:firstLine="0" w:firstLineChars="0"/>
        <w:jc w:val="center"/>
        <w:outlineLvl w:val="0"/>
        <w:rPr>
          <w:rFonts w:hint="eastAsia" w:ascii="宋体" w:hAnsi="宋体" w:cs="宋体"/>
          <w:b/>
          <w:bCs/>
          <w:color w:val="000000"/>
          <w:sz w:val="36"/>
          <w:szCs w:val="36"/>
          <w:highlight w:val="none"/>
        </w:rPr>
      </w:pPr>
    </w:p>
    <w:p w14:paraId="740550D6">
      <w:pPr>
        <w:pStyle w:val="11"/>
        <w:spacing w:line="240" w:lineRule="auto"/>
        <w:ind w:firstLine="0" w:firstLineChars="0"/>
        <w:jc w:val="center"/>
        <w:outlineLvl w:val="0"/>
        <w:rPr>
          <w:rFonts w:hint="eastAsia" w:ascii="宋体" w:hAnsi="宋体" w:cs="宋体"/>
          <w:b/>
          <w:bCs/>
          <w:color w:val="000000"/>
          <w:sz w:val="36"/>
          <w:szCs w:val="36"/>
          <w:highlight w:val="none"/>
        </w:rPr>
      </w:pPr>
    </w:p>
    <w:p w14:paraId="055D2719">
      <w:pPr>
        <w:pStyle w:val="11"/>
        <w:spacing w:line="240" w:lineRule="auto"/>
        <w:ind w:firstLine="0" w:firstLineChars="0"/>
        <w:jc w:val="center"/>
        <w:outlineLvl w:val="0"/>
        <w:rPr>
          <w:rFonts w:hint="eastAsia" w:ascii="宋体" w:hAnsi="宋体" w:cs="宋体"/>
          <w:b/>
          <w:bCs/>
          <w:color w:val="000000"/>
          <w:sz w:val="36"/>
          <w:szCs w:val="36"/>
          <w:highlight w:val="none"/>
        </w:rPr>
      </w:pPr>
    </w:p>
    <w:p w14:paraId="160272B0">
      <w:pPr>
        <w:pStyle w:val="11"/>
        <w:spacing w:line="240" w:lineRule="auto"/>
        <w:ind w:firstLine="0" w:firstLineChars="0"/>
        <w:jc w:val="center"/>
        <w:outlineLvl w:val="0"/>
        <w:rPr>
          <w:rFonts w:hint="eastAsia" w:ascii="宋体" w:hAnsi="宋体" w:cs="宋体"/>
          <w:b/>
          <w:bCs/>
          <w:color w:val="000000"/>
          <w:sz w:val="36"/>
          <w:szCs w:val="36"/>
          <w:highlight w:val="none"/>
        </w:rPr>
      </w:pPr>
    </w:p>
    <w:p w14:paraId="1FDF7D94">
      <w:pPr>
        <w:pStyle w:val="11"/>
        <w:spacing w:line="240" w:lineRule="auto"/>
        <w:ind w:firstLine="0" w:firstLineChars="0"/>
        <w:jc w:val="center"/>
        <w:outlineLvl w:val="0"/>
        <w:rPr>
          <w:rFonts w:hint="eastAsia" w:ascii="宋体" w:hAnsi="宋体" w:cs="宋体"/>
          <w:b/>
          <w:bCs/>
          <w:color w:val="000000"/>
          <w:sz w:val="36"/>
          <w:szCs w:val="36"/>
          <w:highlight w:val="none"/>
        </w:rPr>
      </w:pPr>
    </w:p>
    <w:p w14:paraId="5764A5E3">
      <w:pPr>
        <w:pStyle w:val="11"/>
        <w:spacing w:line="240" w:lineRule="auto"/>
        <w:ind w:firstLine="0" w:firstLineChars="0"/>
        <w:jc w:val="center"/>
        <w:outlineLvl w:val="0"/>
        <w:rPr>
          <w:rFonts w:hint="eastAsia" w:ascii="宋体" w:hAnsi="宋体" w:cs="宋体"/>
          <w:b/>
          <w:bCs/>
          <w:color w:val="000000"/>
          <w:sz w:val="36"/>
          <w:szCs w:val="36"/>
          <w:highlight w:val="none"/>
        </w:rPr>
      </w:pPr>
    </w:p>
    <w:p w14:paraId="1641D8B9">
      <w:pPr>
        <w:pStyle w:val="11"/>
        <w:spacing w:line="240" w:lineRule="auto"/>
        <w:ind w:firstLine="0" w:firstLineChars="0"/>
        <w:jc w:val="center"/>
        <w:outlineLvl w:val="0"/>
        <w:rPr>
          <w:rFonts w:hint="eastAsia" w:ascii="宋体" w:hAnsi="宋体" w:cs="宋体"/>
          <w:b/>
          <w:bCs/>
          <w:color w:val="000000"/>
          <w:sz w:val="36"/>
          <w:szCs w:val="36"/>
          <w:highlight w:val="none"/>
        </w:rPr>
      </w:pPr>
    </w:p>
    <w:p w14:paraId="291692BE">
      <w:pPr>
        <w:pStyle w:val="11"/>
        <w:spacing w:line="240" w:lineRule="auto"/>
        <w:ind w:firstLine="0" w:firstLineChars="0"/>
        <w:jc w:val="center"/>
        <w:outlineLvl w:val="0"/>
        <w:rPr>
          <w:rFonts w:hint="eastAsia" w:ascii="宋体" w:hAnsi="宋体" w:cs="宋体"/>
          <w:b/>
          <w:bCs/>
          <w:color w:val="000000"/>
          <w:sz w:val="36"/>
          <w:szCs w:val="36"/>
          <w:highlight w:val="none"/>
        </w:rPr>
      </w:pPr>
    </w:p>
    <w:p w14:paraId="416C28F0">
      <w:pPr>
        <w:pStyle w:val="11"/>
        <w:spacing w:line="240" w:lineRule="auto"/>
        <w:ind w:firstLine="0" w:firstLineChars="0"/>
        <w:jc w:val="center"/>
        <w:outlineLvl w:val="0"/>
        <w:rPr>
          <w:rFonts w:hint="eastAsia" w:ascii="宋体" w:hAnsi="宋体" w:cs="宋体"/>
          <w:b/>
          <w:bCs/>
          <w:color w:val="000000"/>
          <w:sz w:val="36"/>
          <w:szCs w:val="36"/>
          <w:highlight w:val="none"/>
        </w:rPr>
      </w:pPr>
    </w:p>
    <w:p w14:paraId="0E8B878D">
      <w:pPr>
        <w:pStyle w:val="11"/>
        <w:spacing w:line="240" w:lineRule="auto"/>
        <w:ind w:firstLine="0" w:firstLineChars="0"/>
        <w:jc w:val="center"/>
        <w:outlineLvl w:val="0"/>
        <w:rPr>
          <w:rFonts w:hint="eastAsia" w:ascii="宋体" w:hAnsi="宋体" w:cs="宋体"/>
          <w:b/>
          <w:bCs/>
          <w:color w:val="000000"/>
          <w:sz w:val="36"/>
          <w:szCs w:val="36"/>
          <w:highlight w:val="none"/>
        </w:rPr>
      </w:pPr>
    </w:p>
    <w:p w14:paraId="51D4431C">
      <w:pPr>
        <w:pStyle w:val="11"/>
        <w:spacing w:line="240" w:lineRule="auto"/>
        <w:ind w:firstLine="0" w:firstLineChars="0"/>
        <w:jc w:val="center"/>
        <w:outlineLvl w:val="0"/>
        <w:rPr>
          <w:rFonts w:hint="eastAsia" w:ascii="宋体" w:hAnsi="宋体" w:cs="宋体"/>
          <w:b/>
          <w:bCs/>
          <w:color w:val="000000"/>
          <w:sz w:val="36"/>
          <w:szCs w:val="36"/>
          <w:highlight w:val="none"/>
        </w:rPr>
      </w:pPr>
    </w:p>
    <w:p w14:paraId="2B3841BA">
      <w:pPr>
        <w:pStyle w:val="11"/>
        <w:spacing w:line="240" w:lineRule="auto"/>
        <w:ind w:firstLine="0" w:firstLineChars="0"/>
        <w:jc w:val="center"/>
        <w:outlineLvl w:val="0"/>
        <w:rPr>
          <w:rFonts w:hint="eastAsia" w:ascii="宋体" w:hAnsi="宋体" w:cs="宋体"/>
          <w:b/>
          <w:bCs/>
          <w:color w:val="000000"/>
          <w:sz w:val="36"/>
          <w:szCs w:val="36"/>
          <w:highlight w:val="none"/>
        </w:rPr>
      </w:pPr>
    </w:p>
    <w:p w14:paraId="0506FD2D">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337FCB">
      <w:pPr>
        <w:pStyle w:val="11"/>
        <w:spacing w:line="240" w:lineRule="auto"/>
        <w:ind w:firstLine="0" w:firstLineChars="0"/>
        <w:jc w:val="center"/>
        <w:outlineLvl w:val="0"/>
        <w:rPr>
          <w:rFonts w:hint="eastAsia" w:ascii="宋体" w:hAnsi="宋体" w:cs="宋体"/>
          <w:b/>
          <w:bCs/>
          <w:color w:val="000000"/>
          <w:sz w:val="36"/>
          <w:szCs w:val="36"/>
          <w:highlight w:val="none"/>
        </w:rPr>
      </w:pPr>
    </w:p>
    <w:p w14:paraId="004C950A">
      <w:pPr>
        <w:pStyle w:val="11"/>
        <w:spacing w:line="240" w:lineRule="auto"/>
        <w:ind w:firstLine="0" w:firstLineChars="0"/>
        <w:jc w:val="center"/>
        <w:outlineLvl w:val="0"/>
        <w:rPr>
          <w:rFonts w:hint="eastAsia" w:ascii="宋体" w:hAnsi="宋体" w:cs="宋体"/>
          <w:b/>
          <w:bCs/>
          <w:color w:val="000000"/>
          <w:sz w:val="36"/>
          <w:szCs w:val="36"/>
          <w:highlight w:val="none"/>
        </w:rPr>
      </w:pPr>
    </w:p>
    <w:p w14:paraId="28E1AB72">
      <w:pPr>
        <w:pStyle w:val="11"/>
        <w:spacing w:line="240" w:lineRule="auto"/>
        <w:ind w:firstLine="0" w:firstLineChars="0"/>
        <w:jc w:val="center"/>
        <w:outlineLvl w:val="0"/>
        <w:rPr>
          <w:rFonts w:hint="eastAsia" w:ascii="宋体" w:hAnsi="宋体" w:cs="宋体"/>
          <w:b/>
          <w:bCs/>
          <w:color w:val="000000"/>
          <w:sz w:val="36"/>
          <w:szCs w:val="36"/>
          <w:highlight w:val="none"/>
        </w:rPr>
      </w:pPr>
    </w:p>
    <w:p w14:paraId="742317CE">
      <w:pPr>
        <w:pStyle w:val="11"/>
        <w:spacing w:line="240" w:lineRule="auto"/>
        <w:ind w:firstLine="0" w:firstLineChars="0"/>
        <w:jc w:val="center"/>
        <w:outlineLvl w:val="0"/>
        <w:rPr>
          <w:rFonts w:hint="eastAsia" w:ascii="宋体" w:hAnsi="宋体" w:cs="宋体"/>
          <w:b/>
          <w:bCs/>
          <w:color w:val="000000"/>
          <w:sz w:val="36"/>
          <w:szCs w:val="36"/>
          <w:highlight w:val="none"/>
        </w:rPr>
      </w:pPr>
    </w:p>
    <w:p w14:paraId="0D40B78B">
      <w:pPr>
        <w:pStyle w:val="11"/>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color w:val="auto"/>
          <w:highlight w:val="none"/>
        </w:rPr>
      </w:pPr>
      <w:r>
        <w:rPr>
          <w:rFonts w:hint="eastAsia" w:ascii="宋体" w:hAnsi="宋体" w:cs="宋体"/>
          <w:b/>
          <w:bCs/>
          <w:color w:val="auto"/>
          <w:sz w:val="36"/>
          <w:szCs w:val="36"/>
          <w:highlight w:val="none"/>
        </w:rPr>
        <w:t>响应文件格式</w:t>
      </w:r>
    </w:p>
    <w:p w14:paraId="49C18369">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14:paraId="69222F3F">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4130D594">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14:paraId="1C85884D">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法定代表人授权委托书（附件2）（需有法人签字，加盖公司公章）、法定代表人或被委托人身份证复印件；</w:t>
      </w:r>
    </w:p>
    <w:p w14:paraId="7D5A2F36">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有效期内的营业执照；</w:t>
      </w:r>
    </w:p>
    <w:p w14:paraId="0C6DACEE">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3.</w:t>
      </w:r>
      <w:r>
        <w:rPr>
          <w:rFonts w:hint="eastAsia" w:ascii="宋体" w:hAnsi="宋体" w:eastAsia="宋体" w:cs="宋体"/>
          <w:szCs w:val="24"/>
          <w:highlight w:val="none"/>
          <w:lang w:val="en-US" w:eastAsia="zh-CN"/>
        </w:rPr>
        <w:t>具备履行合同所必需的设备和专业技术能力承诺书（附件3）；</w:t>
      </w:r>
    </w:p>
    <w:p w14:paraId="7E4EA3C7">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竞租方参加招租活动前3年内在经营活动中没有重大违法记录的书面声明（附件3）；</w:t>
      </w:r>
    </w:p>
    <w:p w14:paraId="5CA5B45D">
      <w:pPr>
        <w:pStyle w:val="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竞租方无行贿犯罪申明（附件3）</w:t>
      </w:r>
      <w:r>
        <w:rPr>
          <w:rFonts w:hint="eastAsia" w:ascii="宋体" w:hAnsi="宋体" w:cs="宋体"/>
          <w:szCs w:val="24"/>
          <w:highlight w:val="none"/>
          <w:lang w:val="en-US" w:eastAsia="zh-CN"/>
        </w:rPr>
        <w:t>。</w:t>
      </w:r>
    </w:p>
    <w:p w14:paraId="64BE9E19">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6.</w:t>
      </w:r>
      <w:r>
        <w:rPr>
          <w:rFonts w:hint="eastAsia" w:ascii="宋体" w:hAnsi="宋体" w:eastAsia="宋体" w:cs="宋体"/>
          <w:sz w:val="24"/>
          <w:szCs w:val="24"/>
          <w:highlight w:val="none"/>
          <w:lang w:val="en-US" w:eastAsia="zh-CN" w:bidi="ar-SA"/>
        </w:rPr>
        <w:t>竞租方须填写承诺函并加盖公章（附件4）</w:t>
      </w:r>
      <w:r>
        <w:rPr>
          <w:rFonts w:hint="eastAsia" w:ascii="宋体" w:hAnsi="宋体" w:cs="宋体"/>
          <w:sz w:val="24"/>
          <w:szCs w:val="24"/>
          <w:highlight w:val="none"/>
          <w:lang w:val="en-US" w:eastAsia="zh-CN" w:bidi="ar-SA"/>
        </w:rPr>
        <w:t>。</w:t>
      </w:r>
    </w:p>
    <w:p w14:paraId="4DB35FFF">
      <w:pPr>
        <w:pStyle w:val="5"/>
        <w:rPr>
          <w:rFonts w:hint="eastAsia"/>
          <w:highlight w:val="none"/>
          <w:lang w:val="en-US" w:eastAsia="zh-CN"/>
        </w:rPr>
      </w:pPr>
    </w:p>
    <w:p w14:paraId="0CEFEDE6">
      <w:pPr>
        <w:rPr>
          <w:rFonts w:hint="eastAsia"/>
          <w:color w:val="auto"/>
          <w:highlight w:val="none"/>
          <w:lang w:val="en-US" w:eastAsia="zh-CN"/>
        </w:rPr>
      </w:pPr>
    </w:p>
    <w:p w14:paraId="153E7774">
      <w:pPr>
        <w:pStyle w:val="7"/>
        <w:rPr>
          <w:rFonts w:hint="eastAsia" w:ascii="宋体" w:hAnsi="宋体"/>
          <w:color w:val="auto"/>
          <w:kern w:val="2"/>
          <w:szCs w:val="24"/>
          <w:highlight w:val="none"/>
        </w:rPr>
      </w:pPr>
    </w:p>
    <w:p w14:paraId="489C072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D03B9A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379DFA6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BC761A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765058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00F60116">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53C880F">
      <w:pPr>
        <w:rPr>
          <w:rFonts w:hint="eastAsia" w:ascii="宋体" w:hAnsi="宋体"/>
          <w:color w:val="auto"/>
          <w:kern w:val="2"/>
          <w:szCs w:val="24"/>
          <w:highlight w:val="none"/>
        </w:rPr>
      </w:pPr>
      <w:r>
        <w:rPr>
          <w:rFonts w:hint="eastAsia" w:ascii="宋体" w:hAnsi="宋体"/>
          <w:color w:val="auto"/>
          <w:kern w:val="2"/>
          <w:szCs w:val="24"/>
          <w:highlight w:val="none"/>
        </w:rPr>
        <w:br w:type="page"/>
      </w:r>
    </w:p>
    <w:p w14:paraId="6E2C263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附件1：</w:t>
      </w:r>
    </w:p>
    <w:p w14:paraId="0DADB166">
      <w:pPr>
        <w:widowControl w:val="0"/>
        <w:tabs>
          <w:tab w:val="left" w:pos="840"/>
        </w:tabs>
        <w:adjustRightInd/>
        <w:snapToGrid/>
        <w:spacing w:before="156" w:beforeLines="50" w:after="156" w:afterLines="50" w:line="240" w:lineRule="auto"/>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竞 租 报 价 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923"/>
        <w:gridCol w:w="1437"/>
        <w:gridCol w:w="1066"/>
        <w:gridCol w:w="1619"/>
        <w:gridCol w:w="1123"/>
      </w:tblGrid>
      <w:tr w14:paraId="431E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57" w:type="pct"/>
            <w:noWrap w:val="0"/>
            <w:vAlign w:val="center"/>
          </w:tcPr>
          <w:p w14:paraId="39E2336C">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bookmarkStart w:id="127" w:name="OLE_LINK2"/>
            <w:r>
              <w:rPr>
                <w:rFonts w:hint="eastAsia" w:asciiTheme="minorEastAsia" w:hAnsiTheme="minorEastAsia" w:eastAsiaTheme="minorEastAsia" w:cstheme="minorEastAsia"/>
                <w:b/>
                <w:bCs/>
                <w:color w:val="auto"/>
                <w:kern w:val="2"/>
                <w:sz w:val="21"/>
                <w:szCs w:val="21"/>
                <w:highlight w:val="none"/>
                <w:lang w:val="en-US" w:eastAsia="zh-CN"/>
              </w:rPr>
              <w:t>标段</w:t>
            </w:r>
          </w:p>
        </w:tc>
        <w:tc>
          <w:tcPr>
            <w:tcW w:w="1057" w:type="pct"/>
            <w:noWrap w:val="0"/>
            <w:vAlign w:val="center"/>
          </w:tcPr>
          <w:p w14:paraId="3F806C67">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招租</w:t>
            </w:r>
            <w:r>
              <w:rPr>
                <w:rFonts w:hint="eastAsia" w:asciiTheme="minorEastAsia" w:hAnsiTheme="minorEastAsia" w:eastAsiaTheme="minorEastAsia" w:cstheme="minorEastAsia"/>
                <w:b/>
                <w:bCs/>
                <w:color w:val="auto"/>
                <w:kern w:val="2"/>
                <w:sz w:val="21"/>
                <w:szCs w:val="21"/>
                <w:highlight w:val="none"/>
              </w:rPr>
              <w:t>位置</w:t>
            </w:r>
          </w:p>
        </w:tc>
        <w:tc>
          <w:tcPr>
            <w:tcW w:w="790" w:type="pct"/>
            <w:noWrap w:val="0"/>
            <w:vAlign w:val="center"/>
          </w:tcPr>
          <w:p w14:paraId="7C613D7F">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套内建筑面积（㎡）</w:t>
            </w:r>
          </w:p>
        </w:tc>
        <w:tc>
          <w:tcPr>
            <w:tcW w:w="586" w:type="pct"/>
            <w:noWrap w:val="0"/>
            <w:vAlign w:val="center"/>
          </w:tcPr>
          <w:p w14:paraId="52553BF1">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租赁</w:t>
            </w:r>
            <w:r>
              <w:rPr>
                <w:rFonts w:hint="eastAsia" w:asciiTheme="minorEastAsia" w:hAnsiTheme="minorEastAsia" w:eastAsiaTheme="minorEastAsia" w:cstheme="minorEastAsia"/>
                <w:b/>
                <w:bCs/>
                <w:color w:val="auto"/>
                <w:kern w:val="2"/>
                <w:sz w:val="21"/>
                <w:szCs w:val="21"/>
                <w:highlight w:val="none"/>
              </w:rPr>
              <w:t>期限（年）</w:t>
            </w:r>
          </w:p>
        </w:tc>
        <w:tc>
          <w:tcPr>
            <w:tcW w:w="890" w:type="pct"/>
            <w:noWrap w:val="0"/>
            <w:vAlign w:val="center"/>
          </w:tcPr>
          <w:p w14:paraId="16F2A697">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房屋租金</w:t>
            </w:r>
            <w:r>
              <w:rPr>
                <w:rFonts w:hint="eastAsia" w:asciiTheme="minorEastAsia" w:hAnsiTheme="minorEastAsia" w:eastAsiaTheme="minorEastAsia" w:cstheme="minorEastAsia"/>
                <w:b/>
                <w:bCs/>
                <w:color w:val="auto"/>
                <w:kern w:val="2"/>
                <w:sz w:val="21"/>
                <w:szCs w:val="21"/>
                <w:highlight w:val="none"/>
                <w:lang w:val="en-US" w:eastAsia="zh-CN"/>
              </w:rPr>
              <w:t>报价</w:t>
            </w:r>
          </w:p>
          <w:p w14:paraId="1EE0B32D">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（元/㎡/月）</w:t>
            </w:r>
          </w:p>
        </w:tc>
        <w:tc>
          <w:tcPr>
            <w:tcW w:w="617" w:type="pct"/>
            <w:noWrap w:val="0"/>
            <w:vAlign w:val="center"/>
          </w:tcPr>
          <w:p w14:paraId="6BD57507">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备注</w:t>
            </w:r>
          </w:p>
        </w:tc>
      </w:tr>
      <w:tr w14:paraId="6C71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1057" w:type="pct"/>
            <w:shd w:val="clear" w:color="auto" w:fill="auto"/>
            <w:noWrap w:val="0"/>
            <w:vAlign w:val="center"/>
          </w:tcPr>
          <w:p w14:paraId="1CFEA738">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u w:val="none"/>
                <w:lang w:val="en-US" w:eastAsia="zh-CN"/>
              </w:rPr>
            </w:pPr>
            <w:bookmarkStart w:id="131" w:name="_GoBack"/>
            <w:bookmarkEnd w:id="131"/>
            <w:r>
              <w:rPr>
                <w:rFonts w:hint="eastAsia" w:ascii="宋体" w:hAnsi="宋体" w:cs="宋体"/>
                <w:kern w:val="2"/>
                <w:sz w:val="21"/>
                <w:szCs w:val="21"/>
                <w:highlight w:val="none"/>
                <w:lang w:val="en-US" w:eastAsia="zh-CN"/>
              </w:rPr>
              <w:t>二标段</w:t>
            </w:r>
          </w:p>
        </w:tc>
        <w:tc>
          <w:tcPr>
            <w:tcW w:w="1057" w:type="pct"/>
            <w:shd w:val="clear" w:color="auto" w:fill="auto"/>
            <w:noWrap w:val="0"/>
            <w:vAlign w:val="center"/>
          </w:tcPr>
          <w:p w14:paraId="16E27863">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城关校区一分部家属区东北门平房105</w:t>
            </w:r>
          </w:p>
        </w:tc>
        <w:tc>
          <w:tcPr>
            <w:tcW w:w="790" w:type="pct"/>
            <w:shd w:val="clear" w:color="auto" w:fill="auto"/>
            <w:noWrap w:val="0"/>
            <w:vAlign w:val="center"/>
          </w:tcPr>
          <w:p w14:paraId="0D856343">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18.49</w:t>
            </w:r>
          </w:p>
        </w:tc>
        <w:tc>
          <w:tcPr>
            <w:tcW w:w="586" w:type="pct"/>
            <w:shd w:val="clear" w:color="auto" w:fill="auto"/>
            <w:noWrap w:val="0"/>
            <w:vAlign w:val="center"/>
          </w:tcPr>
          <w:p w14:paraId="22EFEB06">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890" w:type="pct"/>
            <w:shd w:val="clear" w:color="auto" w:fill="auto"/>
            <w:noWrap w:val="0"/>
            <w:vAlign w:val="center"/>
          </w:tcPr>
          <w:p w14:paraId="64692779">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617" w:type="pct"/>
            <w:shd w:val="clear" w:color="auto" w:fill="auto"/>
            <w:noWrap w:val="0"/>
            <w:vAlign w:val="center"/>
          </w:tcPr>
          <w:p w14:paraId="4A62D83F">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r>
      <w:tr w14:paraId="3BA2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1057" w:type="pct"/>
            <w:shd w:val="clear" w:color="auto" w:fill="auto"/>
            <w:noWrap w:val="0"/>
            <w:vAlign w:val="center"/>
          </w:tcPr>
          <w:p w14:paraId="1ED094C7">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宋体" w:hAnsi="宋体" w:cs="宋体"/>
                <w:kern w:val="2"/>
                <w:sz w:val="21"/>
                <w:szCs w:val="21"/>
                <w:highlight w:val="none"/>
                <w:lang w:val="en-US" w:eastAsia="zh-CN"/>
              </w:rPr>
              <w:t>三标段</w:t>
            </w:r>
          </w:p>
        </w:tc>
        <w:tc>
          <w:tcPr>
            <w:tcW w:w="1057" w:type="pct"/>
            <w:shd w:val="clear" w:color="auto" w:fill="auto"/>
            <w:noWrap w:val="0"/>
            <w:vAlign w:val="center"/>
          </w:tcPr>
          <w:p w14:paraId="27D9A07A">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城关校区一分部家属区原食堂116号</w:t>
            </w:r>
          </w:p>
        </w:tc>
        <w:tc>
          <w:tcPr>
            <w:tcW w:w="790" w:type="pct"/>
            <w:shd w:val="clear" w:color="auto" w:fill="auto"/>
            <w:noWrap w:val="0"/>
            <w:vAlign w:val="center"/>
          </w:tcPr>
          <w:p w14:paraId="290AFBEA">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81.81</w:t>
            </w:r>
          </w:p>
        </w:tc>
        <w:tc>
          <w:tcPr>
            <w:tcW w:w="586" w:type="pct"/>
            <w:shd w:val="clear" w:color="auto" w:fill="auto"/>
            <w:noWrap w:val="0"/>
            <w:vAlign w:val="center"/>
          </w:tcPr>
          <w:p w14:paraId="4E58665D">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890" w:type="pct"/>
            <w:shd w:val="clear" w:color="auto" w:fill="auto"/>
            <w:noWrap w:val="0"/>
            <w:vAlign w:val="center"/>
          </w:tcPr>
          <w:p w14:paraId="7C06D2A6">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617" w:type="pct"/>
            <w:shd w:val="clear" w:color="auto" w:fill="auto"/>
            <w:noWrap w:val="0"/>
            <w:vAlign w:val="center"/>
          </w:tcPr>
          <w:p w14:paraId="1604FB8E">
            <w:pPr>
              <w:pStyle w:val="6"/>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r>
    </w:tbl>
    <w:p w14:paraId="01F3244C">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highlight w:val="none"/>
          <w:lang w:eastAsia="zh-CN"/>
        </w:rPr>
      </w:pPr>
      <w:r>
        <w:rPr>
          <w:rFonts w:hint="eastAsia" w:ascii="宋体" w:hAnsi="宋体" w:cs="仿宋"/>
          <w:color w:val="auto"/>
          <w:kern w:val="2"/>
          <w:szCs w:val="24"/>
          <w:highlight w:val="none"/>
          <w:lang w:eastAsia="zh-CN"/>
        </w:rPr>
        <w:t>注：此报价不含水、电、暖、网络和物业管理费等费用。</w:t>
      </w:r>
    </w:p>
    <w:p w14:paraId="557967AC">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p>
    <w:p w14:paraId="01DE4E3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法定代表人（或</w:t>
      </w:r>
      <w:r>
        <w:rPr>
          <w:rFonts w:hint="eastAsia" w:ascii="宋体" w:hAnsi="宋体" w:cs="仿宋"/>
          <w:color w:val="auto"/>
          <w:kern w:val="2"/>
          <w:szCs w:val="24"/>
          <w:highlight w:val="none"/>
          <w:lang w:val="en-US" w:eastAsia="zh-CN"/>
        </w:rPr>
        <w:t>授权代理</w:t>
      </w:r>
      <w:r>
        <w:rPr>
          <w:rFonts w:hint="eastAsia" w:ascii="宋体" w:hAnsi="宋体" w:cs="仿宋"/>
          <w:color w:val="auto"/>
          <w:kern w:val="2"/>
          <w:szCs w:val="24"/>
          <w:highlight w:val="none"/>
        </w:rPr>
        <w:t>人）签字：</w:t>
      </w:r>
    </w:p>
    <w:p w14:paraId="54770083">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w:t>
      </w:r>
      <w:r>
        <w:rPr>
          <w:rFonts w:hint="eastAsia" w:ascii="宋体" w:hAnsi="宋体" w:cs="仿宋"/>
          <w:color w:val="auto"/>
          <w:kern w:val="2"/>
          <w:szCs w:val="24"/>
          <w:highlight w:val="none"/>
          <w:lang w:eastAsia="zh-CN"/>
        </w:rPr>
        <w:t>名称：</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eastAsia="zh-CN"/>
        </w:rPr>
        <w:t>加盖公</w:t>
      </w:r>
      <w:r>
        <w:rPr>
          <w:rFonts w:hint="eastAsia" w:ascii="宋体" w:hAnsi="宋体" w:cs="仿宋"/>
          <w:color w:val="auto"/>
          <w:kern w:val="2"/>
          <w:szCs w:val="24"/>
          <w:highlight w:val="none"/>
        </w:rPr>
        <w:t>章）</w:t>
      </w:r>
    </w:p>
    <w:p w14:paraId="0A9E8993">
      <w:pPr>
        <w:widowControl w:val="0"/>
        <w:tabs>
          <w:tab w:val="left" w:pos="4860"/>
        </w:tabs>
        <w:wordWrap w:val="0"/>
        <w:adjustRightInd/>
        <w:snapToGrid/>
        <w:spacing w:line="240" w:lineRule="auto"/>
        <w:ind w:firstLine="0" w:firstLineChars="0"/>
        <w:jc w:val="both"/>
        <w:rPr>
          <w:rFonts w:hint="eastAsia" w:ascii="宋体" w:hAnsi="宋体" w:cs="仿宋"/>
          <w:color w:val="auto"/>
          <w:kern w:val="2"/>
          <w:szCs w:val="24"/>
          <w:highlight w:val="none"/>
        </w:rPr>
      </w:pPr>
    </w:p>
    <w:p w14:paraId="4FB4A449">
      <w:pPr>
        <w:tabs>
          <w:tab w:val="left" w:pos="720"/>
          <w:tab w:val="left" w:pos="1535"/>
        </w:tabs>
        <w:snapToGrid w:val="0"/>
        <w:rPr>
          <w:rFonts w:hint="eastAsia" w:ascii="宋体" w:hAnsi="宋体" w:cs="仿宋"/>
          <w:color w:val="auto"/>
          <w:kern w:val="2"/>
          <w:szCs w:val="24"/>
          <w:highlight w:val="none"/>
          <w:lang w:eastAsia="zh-CN"/>
        </w:rPr>
      </w:pPr>
      <w:r>
        <w:rPr>
          <w:rFonts w:hint="eastAsia" w:ascii="宋体" w:hAnsi="宋体" w:cs="仿宋"/>
          <w:color w:val="auto"/>
          <w:kern w:val="2"/>
          <w:szCs w:val="24"/>
          <w:highlight w:val="none"/>
        </w:rPr>
        <w:t>时间：   年</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 xml:space="preserve">  月   </w:t>
      </w:r>
      <w:bookmarkEnd w:id="127"/>
      <w:r>
        <w:rPr>
          <w:rFonts w:hint="eastAsia" w:ascii="宋体" w:hAnsi="宋体" w:cs="仿宋"/>
          <w:color w:val="auto"/>
          <w:kern w:val="2"/>
          <w:szCs w:val="24"/>
          <w:highlight w:val="none"/>
          <w:lang w:eastAsia="zh-CN"/>
        </w:rPr>
        <w:t>日</w:t>
      </w:r>
    </w:p>
    <w:p w14:paraId="0DD8DCCF">
      <w:pPr>
        <w:tabs>
          <w:tab w:val="left" w:pos="720"/>
          <w:tab w:val="left" w:pos="1535"/>
        </w:tabs>
        <w:snapToGrid w:val="0"/>
        <w:rPr>
          <w:rFonts w:hint="eastAsia" w:ascii="宋体" w:hAnsi="宋体" w:cs="仿宋"/>
          <w:color w:val="auto"/>
          <w:kern w:val="2"/>
          <w:szCs w:val="24"/>
          <w:highlight w:val="none"/>
          <w:lang w:eastAsia="zh-CN"/>
        </w:rPr>
      </w:pPr>
    </w:p>
    <w:p w14:paraId="1C13E6F3">
      <w:pPr>
        <w:tabs>
          <w:tab w:val="left" w:pos="720"/>
          <w:tab w:val="left" w:pos="1535"/>
        </w:tabs>
        <w:snapToGrid w:val="0"/>
        <w:rPr>
          <w:rFonts w:hint="eastAsia" w:ascii="宋体" w:hAnsi="宋体" w:cs="仿宋"/>
          <w:color w:val="auto"/>
          <w:kern w:val="2"/>
          <w:szCs w:val="24"/>
          <w:highlight w:val="none"/>
          <w:lang w:eastAsia="zh-CN"/>
        </w:rPr>
      </w:pPr>
    </w:p>
    <w:p w14:paraId="1A467DCB">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BC94639">
      <w:pPr>
        <w:rPr>
          <w:rFonts w:hint="eastAsia" w:ascii="宋体" w:hAnsi="宋体"/>
          <w:color w:val="auto"/>
          <w:kern w:val="2"/>
          <w:szCs w:val="24"/>
          <w:highlight w:val="none"/>
        </w:rPr>
      </w:pPr>
      <w:r>
        <w:rPr>
          <w:rFonts w:hint="eastAsia" w:ascii="宋体" w:hAnsi="宋体"/>
          <w:color w:val="auto"/>
          <w:kern w:val="2"/>
          <w:szCs w:val="24"/>
          <w:highlight w:val="none"/>
        </w:rPr>
        <w:br w:type="page"/>
      </w:r>
    </w:p>
    <w:p w14:paraId="6386FE6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附件2：</w:t>
      </w:r>
    </w:p>
    <w:p w14:paraId="14D03252">
      <w:pPr>
        <w:widowControl w:val="0"/>
        <w:tabs>
          <w:tab w:val="left" w:pos="840"/>
        </w:tabs>
        <w:adjustRightInd/>
        <w:snapToGrid/>
        <w:ind w:firstLine="0" w:firstLineChars="0"/>
        <w:jc w:val="center"/>
        <w:outlineLvl w:val="1"/>
        <w:rPr>
          <w:rFonts w:hint="eastAsia" w:ascii="宋体" w:hAnsi="宋体" w:cs="仿宋"/>
          <w:b/>
          <w:color w:val="auto"/>
          <w:szCs w:val="24"/>
          <w:highlight w:val="none"/>
          <w:lang w:val="zh-CN"/>
        </w:rPr>
      </w:pPr>
      <w:r>
        <w:rPr>
          <w:rFonts w:hint="eastAsia" w:ascii="宋体" w:hAnsi="宋体" w:cs="仿宋"/>
          <w:b/>
          <w:color w:val="auto"/>
          <w:sz w:val="36"/>
          <w:szCs w:val="36"/>
          <w:highlight w:val="none"/>
          <w:lang w:val="zh-CN"/>
        </w:rPr>
        <w:t>法定代表人授权委托书</w:t>
      </w:r>
    </w:p>
    <w:p w14:paraId="5F2E8C87">
      <w:pPr>
        <w:widowControl w:val="0"/>
        <w:adjustRightInd/>
        <w:snapToGrid/>
        <w:ind w:firstLine="0" w:firstLineChars="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w:t>
      </w:r>
      <w:r>
        <w:rPr>
          <w:rFonts w:hint="eastAsia" w:ascii="宋体" w:hAnsi="宋体" w:cs="仿宋"/>
          <w:bCs/>
          <w:color w:val="auto"/>
          <w:kern w:val="2"/>
          <w:szCs w:val="24"/>
          <w:highlight w:val="none"/>
          <w:lang w:eastAsia="zh-CN"/>
        </w:rPr>
        <w:t>招租方</w:t>
      </w:r>
      <w:r>
        <w:rPr>
          <w:rFonts w:hint="eastAsia" w:ascii="宋体" w:hAnsi="宋体" w:cs="仿宋"/>
          <w:bCs/>
          <w:color w:val="auto"/>
          <w:kern w:val="2"/>
          <w:szCs w:val="24"/>
          <w:highlight w:val="none"/>
        </w:rPr>
        <w:t>）</w:t>
      </w:r>
    </w:p>
    <w:p w14:paraId="2700DB1C">
      <w:pPr>
        <w:keepLines/>
        <w:widowControl w:val="0"/>
        <w:wordWrap w:val="0"/>
        <w:topLinePunct/>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本授权委托书声明：注册于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（公司地址）的</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（公司名称）法定代表人</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（姓名）代表本公司（单位）授权</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（授权代理人的姓名）为公司的合法代理人，授权其在兰州大学</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（项目编号）项目的</w:t>
      </w:r>
      <w:r>
        <w:rPr>
          <w:rFonts w:hint="eastAsia" w:ascii="宋体" w:hAnsi="宋体" w:cs="仿宋"/>
          <w:bCs/>
          <w:color w:val="auto"/>
          <w:kern w:val="2"/>
          <w:szCs w:val="24"/>
          <w:highlight w:val="none"/>
          <w:lang w:eastAsia="zh-CN"/>
        </w:rPr>
        <w:t>招租</w:t>
      </w:r>
      <w:r>
        <w:rPr>
          <w:rFonts w:hint="eastAsia" w:ascii="宋体" w:hAnsi="宋体" w:cs="仿宋"/>
          <w:bCs/>
          <w:color w:val="auto"/>
          <w:kern w:val="2"/>
          <w:szCs w:val="24"/>
          <w:highlight w:val="none"/>
        </w:rPr>
        <w:t>活动中提交</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文件及资质证明文件,并以本公司（单位）名义处理一切与该项目有关的事务。授权代理人无转委托权。</w:t>
      </w:r>
    </w:p>
    <w:p w14:paraId="14FA7217">
      <w:pPr>
        <w:keepLines/>
        <w:widowControl w:val="0"/>
        <w:wordWrap w:val="0"/>
        <w:topLinePunct/>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本授权委托书承诺：我公司（单位）对授权代理人的签名负全部责任，保证所提供的</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文件及资质证明文件真实、合法、完整，并愿承担因</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文件或资质证明文件的缺陷、授权代理人失误等所导致的全部经济损失及相应的法律责任。</w:t>
      </w:r>
    </w:p>
    <w:p w14:paraId="4407B57F">
      <w:pPr>
        <w:widowControl w:val="0"/>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月</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日生效，有效期至</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月</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日，授权代理人在此授权期内签署的所有文件不因授权的撤消而失效。</w:t>
      </w:r>
    </w:p>
    <w:p w14:paraId="47780150">
      <w:pPr>
        <w:widowControl w:val="0"/>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特此声明。</w:t>
      </w:r>
    </w:p>
    <w:p w14:paraId="681DFF99">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：________________（公司全称，并加盖公章）</w:t>
      </w:r>
    </w:p>
    <w:p w14:paraId="0CB5D672">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法定代表人：________________（</w:t>
      </w:r>
      <w:r>
        <w:rPr>
          <w:rFonts w:hint="eastAsia" w:ascii="宋体" w:hAnsi="宋体" w:cs="仿宋"/>
          <w:b/>
          <w:color w:val="auto"/>
          <w:kern w:val="2"/>
          <w:szCs w:val="24"/>
          <w:highlight w:val="none"/>
        </w:rPr>
        <w:t>签字</w:t>
      </w:r>
      <w:r>
        <w:rPr>
          <w:rFonts w:hint="eastAsia" w:ascii="宋体" w:hAnsi="宋体" w:cs="仿宋"/>
          <w:color w:val="auto"/>
          <w:kern w:val="2"/>
          <w:szCs w:val="24"/>
          <w:highlight w:val="none"/>
        </w:rPr>
        <w:t>）  时间：_____年____月____日</w:t>
      </w:r>
    </w:p>
    <w:p w14:paraId="1A76344C">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身份证号码：________________________</w:t>
      </w:r>
    </w:p>
    <w:p w14:paraId="269396E6">
      <w:pPr>
        <w:widowControl w:val="0"/>
        <w:adjustRightInd/>
        <w:snapToGrid/>
        <w:spacing w:line="240" w:lineRule="auto"/>
        <w:ind w:right="0" w:firstLine="0" w:firstLineChars="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授权</w:t>
      </w:r>
      <w:r>
        <w:rPr>
          <w:rFonts w:hint="eastAsia" w:ascii="宋体" w:hAnsi="宋体" w:cs="仿宋"/>
          <w:bCs/>
          <w:color w:val="auto"/>
          <w:kern w:val="2"/>
          <w:szCs w:val="24"/>
          <w:highlight w:val="none"/>
        </w:rPr>
        <w:t>代理</w:t>
      </w:r>
      <w:r>
        <w:rPr>
          <w:rFonts w:hint="eastAsia" w:ascii="宋体" w:hAnsi="宋体" w:cs="仿宋"/>
          <w:color w:val="auto"/>
          <w:kern w:val="2"/>
          <w:szCs w:val="24"/>
          <w:highlight w:val="none"/>
        </w:rPr>
        <w:t>人：________________（</w:t>
      </w:r>
      <w:r>
        <w:rPr>
          <w:rFonts w:hint="eastAsia" w:ascii="宋体" w:hAnsi="宋体" w:cs="仿宋"/>
          <w:b/>
          <w:color w:val="auto"/>
          <w:kern w:val="2"/>
          <w:szCs w:val="24"/>
          <w:highlight w:val="none"/>
        </w:rPr>
        <w:t>签字</w:t>
      </w:r>
      <w:r>
        <w:rPr>
          <w:rFonts w:hint="eastAsia" w:ascii="宋体" w:hAnsi="宋体" w:cs="仿宋"/>
          <w:color w:val="auto"/>
          <w:kern w:val="2"/>
          <w:szCs w:val="24"/>
          <w:highlight w:val="none"/>
        </w:rPr>
        <w:t xml:space="preserve">）  </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 xml:space="preserve"> 时间：_____年____月____日</w:t>
      </w:r>
    </w:p>
    <w:p w14:paraId="4ACDD2E5">
      <w:pPr>
        <w:widowControl w:val="0"/>
        <w:adjustRightInd/>
        <w:snapToGrid/>
        <w:ind w:firstLine="480"/>
        <w:jc w:val="both"/>
        <w:rPr>
          <w:rFonts w:hint="eastAsia" w:ascii="宋体" w:hAnsi="宋体" w:cs="仿宋"/>
          <w:color w:val="auto"/>
          <w:kern w:val="2"/>
          <w:sz w:val="21"/>
          <w:szCs w:val="21"/>
          <w:highlight w:val="none"/>
        </w:rPr>
      </w:pPr>
      <w:r>
        <w:rPr>
          <w:rFonts w:hint="eastAsia" w:ascii="宋体" w:hAnsi="宋体" w:cs="仿宋"/>
          <w:color w:val="auto"/>
          <w:kern w:val="2"/>
          <w:szCs w:val="24"/>
          <w:highlight w:val="none"/>
        </w:rPr>
        <w:t>身份证号码：________________________</w:t>
      </w:r>
    </w:p>
    <w:p w14:paraId="056A5F30">
      <w:pPr>
        <w:widowControl w:val="0"/>
        <w:adjustRightInd/>
        <w:snapToGrid/>
        <w:ind w:firstLine="361"/>
        <w:jc w:val="both"/>
        <w:rPr>
          <w:rFonts w:hint="eastAsia" w:ascii="宋体" w:hAnsi="宋体" w:cs="仿宋"/>
          <w:b/>
          <w:color w:val="auto"/>
          <w:kern w:val="2"/>
          <w:sz w:val="18"/>
          <w:szCs w:val="18"/>
          <w:highlight w:val="none"/>
        </w:rPr>
      </w:pPr>
      <w:r>
        <w:rPr>
          <w:rFonts w:hint="eastAsia" w:ascii="宋体" w:hAnsi="宋体" w:cs="仿宋"/>
          <w:b/>
          <w:color w:val="auto"/>
          <w:kern w:val="2"/>
          <w:sz w:val="18"/>
          <w:szCs w:val="18"/>
          <w:highlight w:val="none"/>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2A3A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noWrap w:val="0"/>
            <w:vAlign w:val="center"/>
          </w:tcPr>
          <w:p w14:paraId="6D1A7733">
            <w:pPr>
              <w:widowControl w:val="0"/>
              <w:spacing w:before="120" w:beforeLines="50"/>
              <w:ind w:firstLine="0" w:firstLineChars="0"/>
              <w:jc w:val="center"/>
              <w:rPr>
                <w:rFonts w:hint="eastAsia" w:ascii="宋体" w:hAnsi="宋体" w:cs="仿宋"/>
                <w:color w:val="auto"/>
                <w:kern w:val="2"/>
                <w:sz w:val="18"/>
                <w:szCs w:val="18"/>
                <w:highlight w:val="none"/>
              </w:rPr>
            </w:pPr>
            <w:r>
              <w:rPr>
                <w:rFonts w:hint="eastAsia" w:ascii="宋体" w:hAnsi="宋体" w:cs="仿宋"/>
                <w:color w:val="auto"/>
                <w:kern w:val="2"/>
                <w:sz w:val="18"/>
                <w:szCs w:val="18"/>
                <w:highlight w:val="none"/>
              </w:rPr>
              <w:t>授权代理人身份证复印件或扫描打印</w:t>
            </w:r>
          </w:p>
        </w:tc>
      </w:tr>
    </w:tbl>
    <w:p w14:paraId="45EA4F86">
      <w:pPr>
        <w:bidi w:val="0"/>
        <w:rPr>
          <w:rFonts w:hint="eastAsia"/>
          <w:color w:val="auto"/>
          <w:highlight w:val="none"/>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0A62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noWrap w:val="0"/>
            <w:vAlign w:val="center"/>
          </w:tcPr>
          <w:p w14:paraId="54462521">
            <w:pPr>
              <w:widowControl w:val="0"/>
              <w:spacing w:before="120" w:beforeLines="50"/>
              <w:ind w:firstLine="0" w:firstLineChars="0"/>
              <w:jc w:val="center"/>
              <w:rPr>
                <w:rFonts w:hint="eastAsia" w:ascii="宋体" w:hAnsi="宋体" w:cs="仿宋"/>
                <w:color w:val="auto"/>
                <w:kern w:val="2"/>
                <w:sz w:val="18"/>
                <w:szCs w:val="18"/>
                <w:highlight w:val="none"/>
              </w:rPr>
            </w:pPr>
            <w:r>
              <w:rPr>
                <w:rFonts w:hint="eastAsia" w:ascii="宋体" w:hAnsi="宋体" w:cs="仿宋"/>
                <w:color w:val="auto"/>
                <w:kern w:val="2"/>
                <w:sz w:val="18"/>
                <w:szCs w:val="18"/>
                <w:highlight w:val="none"/>
              </w:rPr>
              <w:t>法定代表人身份证复印件或扫描打印</w:t>
            </w:r>
          </w:p>
        </w:tc>
      </w:tr>
    </w:tbl>
    <w:p w14:paraId="2E84671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bookmarkStart w:id="128" w:name="_Toc3097"/>
      <w:bookmarkStart w:id="129" w:name="_Toc26130"/>
      <w:r>
        <w:rPr>
          <w:rFonts w:hint="eastAsia" w:ascii="宋体" w:hAnsi="宋体"/>
          <w:color w:val="auto"/>
          <w:kern w:val="2"/>
          <w:szCs w:val="24"/>
          <w:highlight w:val="none"/>
        </w:rPr>
        <w:t>附件3：</w:t>
      </w:r>
    </w:p>
    <w:p w14:paraId="54E7518F">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书面声明函</w:t>
      </w:r>
      <w:bookmarkEnd w:id="128"/>
      <w:bookmarkEnd w:id="129"/>
    </w:p>
    <w:p w14:paraId="72754B8F">
      <w:pPr>
        <w:snapToGrid/>
        <w:spacing w:line="480" w:lineRule="exact"/>
        <w:ind w:firstLine="480"/>
        <w:rPr>
          <w:rFonts w:hint="eastAsia" w:ascii="宋体" w:hAnsi="宋体" w:cs="宋体"/>
          <w:color w:val="auto"/>
          <w:kern w:val="2"/>
          <w:szCs w:val="21"/>
          <w:highlight w:val="none"/>
          <w:lang w:val="zh-CN"/>
        </w:rPr>
      </w:pPr>
    </w:p>
    <w:p w14:paraId="61F3A9C8">
      <w:pPr>
        <w:keepNext w:val="0"/>
        <w:keepLines w:val="0"/>
        <w:pageBreakBefore w:val="0"/>
        <w:kinsoku/>
        <w:overflowPunct/>
        <w:bidi w:val="0"/>
        <w:snapToGrid/>
        <w:spacing w:line="480" w:lineRule="exact"/>
        <w:ind w:firstLine="480"/>
        <w:textAlignment w:val="auto"/>
        <w:rPr>
          <w:rFonts w:hint="eastAsia" w:ascii="宋体" w:hAnsi="宋体" w:cs="仿宋"/>
          <w:color w:val="auto"/>
          <w:kern w:val="2"/>
          <w:szCs w:val="24"/>
          <w:highlight w:val="none"/>
          <w:lang w:val="zh-CN"/>
        </w:rPr>
      </w:pPr>
      <w:r>
        <w:rPr>
          <w:rFonts w:hint="eastAsia" w:ascii="宋体" w:hAnsi="宋体" w:cs="仿宋"/>
          <w:bCs/>
          <w:color w:val="auto"/>
          <w:szCs w:val="24"/>
          <w:highlight w:val="none"/>
        </w:rPr>
        <w:t>致：</w:t>
      </w:r>
      <w:r>
        <w:rPr>
          <w:rFonts w:hint="eastAsia" w:ascii="宋体" w:hAnsi="宋体" w:cs="仿宋"/>
          <w:bCs/>
          <w:color w:val="auto"/>
          <w:szCs w:val="24"/>
          <w:highlight w:val="none"/>
          <w:u w:val="single" w:color="000000"/>
        </w:rPr>
        <w:t xml:space="preserve">                              </w:t>
      </w:r>
      <w:r>
        <w:rPr>
          <w:rFonts w:hint="eastAsia" w:ascii="宋体" w:hAnsi="宋体" w:cs="仿宋"/>
          <w:bCs/>
          <w:color w:val="auto"/>
          <w:szCs w:val="24"/>
          <w:highlight w:val="none"/>
        </w:rPr>
        <w:t>（</w:t>
      </w:r>
      <w:r>
        <w:rPr>
          <w:rFonts w:hint="eastAsia" w:ascii="宋体" w:hAnsi="宋体" w:cs="仿宋"/>
          <w:bCs/>
          <w:color w:val="auto"/>
          <w:szCs w:val="24"/>
          <w:highlight w:val="none"/>
          <w:lang w:eastAsia="zh-CN"/>
        </w:rPr>
        <w:t>招租</w:t>
      </w:r>
      <w:r>
        <w:rPr>
          <w:rFonts w:hint="eastAsia" w:ascii="宋体" w:hAnsi="宋体" w:cs="仿宋"/>
          <w:bCs/>
          <w:color w:val="auto"/>
          <w:szCs w:val="24"/>
          <w:highlight w:val="none"/>
          <w:lang w:val="en-US" w:eastAsia="zh-CN"/>
        </w:rPr>
        <w:t>方</w:t>
      </w:r>
      <w:r>
        <w:rPr>
          <w:rFonts w:hint="eastAsia" w:ascii="宋体" w:hAnsi="宋体" w:cs="仿宋"/>
          <w:bCs/>
          <w:color w:val="auto"/>
          <w:szCs w:val="24"/>
          <w:highlight w:val="none"/>
        </w:rPr>
        <w:t>）</w:t>
      </w:r>
      <w:r>
        <w:rPr>
          <w:rFonts w:hint="eastAsia" w:ascii="宋体" w:hAnsi="宋体" w:cs="仿宋"/>
          <w:color w:val="auto"/>
          <w:kern w:val="2"/>
          <w:szCs w:val="24"/>
          <w:highlight w:val="none"/>
          <w:lang w:val="zh-CN"/>
        </w:rPr>
        <w:t>：</w:t>
      </w:r>
    </w:p>
    <w:p w14:paraId="5BF0F56D">
      <w:pPr>
        <w:keepNext w:val="0"/>
        <w:keepLines w:val="0"/>
        <w:pageBreakBefore w:val="0"/>
        <w:widowControl w:val="0"/>
        <w:kinsoku/>
        <w:wordWrap w:val="0"/>
        <w:overflowPunct/>
        <w:topLinePunct/>
        <w:autoSpaceDE w:val="0"/>
        <w:autoSpaceDN w:val="0"/>
        <w:bidi w:val="0"/>
        <w:snapToGrid/>
        <w:spacing w:line="480" w:lineRule="exact"/>
        <w:ind w:firstLine="480"/>
        <w:jc w:val="both"/>
        <w:textAlignment w:val="auto"/>
        <w:rPr>
          <w:rFonts w:hint="default"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lang w:val="zh-CN"/>
        </w:rPr>
        <w:t>本单位愿就由</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lang w:val="en-US" w:eastAsia="zh-CN"/>
        </w:rPr>
        <w:t>方</w:t>
      </w:r>
      <w:r>
        <w:rPr>
          <w:rFonts w:hint="eastAsia" w:ascii="宋体" w:hAnsi="宋体" w:cs="仿宋"/>
          <w:color w:val="auto"/>
          <w:kern w:val="2"/>
          <w:szCs w:val="24"/>
          <w:highlight w:val="none"/>
          <w:lang w:val="zh-CN"/>
        </w:rPr>
        <w:t>组织实施的</w:t>
      </w:r>
      <w:r>
        <w:rPr>
          <w:rFonts w:hint="eastAsia" w:ascii="宋体" w:hAnsi="宋体" w:cs="仿宋"/>
          <w:color w:val="auto"/>
          <w:kern w:val="2"/>
          <w:szCs w:val="24"/>
          <w:highlight w:val="none"/>
        </w:rPr>
        <w:t>兰州大学</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eastAsia="zh-CN"/>
        </w:rPr>
        <w:t>项目编号：</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招租活动进行竞租。</w:t>
      </w:r>
      <w:r>
        <w:rPr>
          <w:rFonts w:hint="eastAsia" w:ascii="宋体" w:hAnsi="宋体" w:cs="仿宋"/>
          <w:color w:val="auto"/>
          <w:kern w:val="2"/>
          <w:szCs w:val="24"/>
          <w:highlight w:val="none"/>
        </w:rPr>
        <w:t>并作以下郑重声明：</w:t>
      </w:r>
      <w:r>
        <w:rPr>
          <w:rFonts w:hint="eastAsia" w:ascii="宋体" w:hAnsi="宋体" w:cs="仿宋"/>
          <w:color w:val="auto"/>
          <w:kern w:val="2"/>
          <w:szCs w:val="24"/>
          <w:highlight w:val="none"/>
          <w:lang w:val="en-US" w:eastAsia="zh-CN"/>
        </w:rPr>
        <w:t xml:space="preserve">  </w:t>
      </w:r>
    </w:p>
    <w:p w14:paraId="2DFD1A0A">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1</w:t>
      </w:r>
      <w:r>
        <w:rPr>
          <w:rFonts w:hint="eastAsia" w:ascii="宋体" w:hAnsi="宋体" w:cs="仿宋"/>
          <w:color w:val="auto"/>
          <w:kern w:val="2"/>
          <w:szCs w:val="24"/>
          <w:highlight w:val="none"/>
          <w:lang w:val="zh-CN"/>
        </w:rPr>
        <w:t>、本单位具有履行合同所必需的设备和专业技术能力。</w:t>
      </w:r>
    </w:p>
    <w:p w14:paraId="5C2D4832">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2、</w:t>
      </w:r>
      <w:r>
        <w:rPr>
          <w:rFonts w:hint="eastAsia" w:ascii="宋体" w:hAnsi="宋体" w:cs="仿宋"/>
          <w:color w:val="auto"/>
          <w:kern w:val="2"/>
          <w:szCs w:val="24"/>
          <w:highlight w:val="none"/>
          <w:lang w:val="zh-CN"/>
        </w:rPr>
        <w:t>在参加本项目招租活动前三年内，</w:t>
      </w:r>
      <w:r>
        <w:rPr>
          <w:rFonts w:hint="eastAsia" w:ascii="宋体" w:hAnsi="宋体" w:cs="仿宋"/>
          <w:color w:val="auto"/>
          <w:kern w:val="2"/>
          <w:szCs w:val="24"/>
          <w:highlight w:val="none"/>
        </w:rPr>
        <w:t>我</w:t>
      </w:r>
      <w:r>
        <w:rPr>
          <w:rFonts w:hint="eastAsia" w:ascii="宋体" w:hAnsi="宋体" w:cs="仿宋"/>
          <w:color w:val="auto"/>
          <w:kern w:val="2"/>
          <w:szCs w:val="24"/>
          <w:highlight w:val="none"/>
          <w:lang w:val="zh-CN"/>
        </w:rPr>
        <w:t>单位</w:t>
      </w:r>
      <w:r>
        <w:rPr>
          <w:rFonts w:hint="eastAsia" w:ascii="宋体" w:hAnsi="宋体" w:cs="仿宋"/>
          <w:color w:val="auto"/>
          <w:kern w:val="2"/>
          <w:szCs w:val="24"/>
          <w:highlight w:val="none"/>
        </w:rPr>
        <w:t>在经营活动中没有因违法经营受到刑事处罚或者责令停产停业、吊销许可证或者执照、较大数额罚款等行政处罚</w:t>
      </w:r>
      <w:r>
        <w:rPr>
          <w:rFonts w:hint="eastAsia" w:ascii="宋体" w:hAnsi="宋体" w:cs="仿宋"/>
          <w:color w:val="auto"/>
          <w:kern w:val="2"/>
          <w:szCs w:val="24"/>
          <w:highlight w:val="none"/>
          <w:lang w:val="zh-CN"/>
        </w:rPr>
        <w:t>。</w:t>
      </w:r>
    </w:p>
    <w:p w14:paraId="05B5EBC1">
      <w:pPr>
        <w:keepNext w:val="0"/>
        <w:keepLines w:val="0"/>
        <w:pageBreakBefore w:val="0"/>
        <w:widowControl w:val="0"/>
        <w:kinsoku/>
        <w:overflowPunct/>
        <w:autoSpaceDE w:val="0"/>
        <w:autoSpaceDN w:val="0"/>
        <w:bidi w:val="0"/>
        <w:snapToGrid/>
        <w:spacing w:line="480" w:lineRule="exact"/>
        <w:ind w:firstLine="480"/>
        <w:jc w:val="both"/>
        <w:textAlignment w:val="auto"/>
        <w:rPr>
          <w:rFonts w:hint="default"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lang w:val="en-US" w:eastAsia="zh-CN"/>
        </w:rPr>
        <w:t>3、</w:t>
      </w:r>
      <w:r>
        <w:rPr>
          <w:rFonts w:hint="eastAsia" w:ascii="宋体" w:hAnsi="宋体" w:cs="仿宋"/>
          <w:color w:val="auto"/>
          <w:kern w:val="2"/>
          <w:szCs w:val="24"/>
          <w:highlight w:val="none"/>
          <w:lang w:val="zh-CN"/>
        </w:rPr>
        <w:t>本单位在</w:t>
      </w:r>
      <w:r>
        <w:rPr>
          <w:rFonts w:hint="eastAsia" w:ascii="宋体" w:hAnsi="宋体" w:cs="仿宋"/>
          <w:color w:val="auto"/>
          <w:kern w:val="2"/>
          <w:szCs w:val="24"/>
          <w:highlight w:val="none"/>
          <w:lang w:val="zh-CN" w:eastAsia="zh-CN"/>
        </w:rPr>
        <w:t>经营活动中严格遵守中华人民共和国各项法律、法规，</w:t>
      </w:r>
      <w:r>
        <w:rPr>
          <w:rFonts w:hint="eastAsia" w:ascii="宋体" w:hAnsi="宋体" w:cs="仿宋"/>
          <w:color w:val="auto"/>
          <w:kern w:val="2"/>
          <w:szCs w:val="24"/>
          <w:highlight w:val="none"/>
          <w:lang w:val="en-US" w:eastAsia="zh-CN"/>
        </w:rPr>
        <w:t>无任何行贿犯罪记录。</w:t>
      </w:r>
    </w:p>
    <w:p w14:paraId="3037A5BB">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lang w:val="en-US" w:eastAsia="zh-CN"/>
        </w:rPr>
        <w:t>4</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本单位在竞租文件中提交的</w:t>
      </w:r>
      <w:r>
        <w:rPr>
          <w:rFonts w:hint="eastAsia" w:ascii="宋体" w:hAnsi="宋体" w:cs="仿宋"/>
          <w:color w:val="auto"/>
          <w:kern w:val="2"/>
          <w:szCs w:val="24"/>
          <w:highlight w:val="none"/>
        </w:rPr>
        <w:t>所有材料（包括</w:t>
      </w:r>
      <w:r>
        <w:rPr>
          <w:rFonts w:hint="eastAsia" w:ascii="宋体" w:hAnsi="宋体" w:cs="仿宋"/>
          <w:color w:val="auto"/>
          <w:kern w:val="2"/>
          <w:szCs w:val="24"/>
          <w:highlight w:val="none"/>
          <w:lang w:val="zh-CN"/>
        </w:rPr>
        <w:t>关于竞租资格的所有文件、证明</w:t>
      </w:r>
      <w:r>
        <w:rPr>
          <w:rFonts w:hint="eastAsia" w:ascii="宋体" w:hAnsi="宋体" w:cs="仿宋"/>
          <w:color w:val="auto"/>
          <w:kern w:val="2"/>
          <w:szCs w:val="24"/>
          <w:highlight w:val="none"/>
        </w:rPr>
        <w:t>材料</w:t>
      </w:r>
      <w:r>
        <w:rPr>
          <w:rFonts w:hint="eastAsia" w:ascii="宋体" w:hAnsi="宋体" w:cs="仿宋"/>
          <w:color w:val="auto"/>
          <w:kern w:val="2"/>
          <w:szCs w:val="24"/>
          <w:highlight w:val="none"/>
          <w:lang w:val="zh-CN"/>
        </w:rPr>
        <w:t>、陈述</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均是真实的、准确的。</w:t>
      </w:r>
    </w:p>
    <w:p w14:paraId="0CF3CE11">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本单位对上述声明的真实性负责。如有虚假，将依法承担相应责任</w:t>
      </w:r>
      <w:r>
        <w:rPr>
          <w:rFonts w:hint="eastAsia" w:ascii="宋体" w:hAnsi="宋体" w:cs="仿宋"/>
          <w:color w:val="auto"/>
          <w:kern w:val="2"/>
          <w:szCs w:val="24"/>
          <w:highlight w:val="none"/>
          <w:lang w:val="zh-CN"/>
        </w:rPr>
        <w:t>。</w:t>
      </w:r>
    </w:p>
    <w:p w14:paraId="423C350D">
      <w:pPr>
        <w:keepNext w:val="0"/>
        <w:keepLines w:val="0"/>
        <w:pageBreakBefore w:val="0"/>
        <w:widowControl w:val="0"/>
        <w:tabs>
          <w:tab w:val="left" w:pos="4860"/>
        </w:tabs>
        <w:kinsoku/>
        <w:wordWrap w:val="0"/>
        <w:overflowPunct/>
        <w:bidi w:val="0"/>
        <w:adjustRightInd/>
        <w:snapToGrid/>
        <w:spacing w:line="480" w:lineRule="exact"/>
        <w:ind w:firstLine="0" w:firstLineChars="0"/>
        <w:jc w:val="both"/>
        <w:textAlignment w:val="auto"/>
        <w:rPr>
          <w:rFonts w:hint="eastAsia" w:ascii="宋体" w:hAnsi="宋体" w:cs="仿宋"/>
          <w:color w:val="auto"/>
          <w:kern w:val="2"/>
          <w:szCs w:val="24"/>
          <w:highlight w:val="none"/>
        </w:rPr>
      </w:pPr>
    </w:p>
    <w:p w14:paraId="7FA0E75F">
      <w:pPr>
        <w:widowControl w:val="0"/>
        <w:tabs>
          <w:tab w:val="left" w:pos="4860"/>
        </w:tabs>
        <w:wordWrap w:val="0"/>
        <w:adjustRightInd/>
        <w:snapToGrid/>
        <w:spacing w:line="480" w:lineRule="exact"/>
        <w:ind w:firstLine="0" w:firstLineChars="0"/>
        <w:jc w:val="both"/>
        <w:rPr>
          <w:rFonts w:hint="eastAsia" w:ascii="宋体" w:hAnsi="宋体" w:cs="仿宋"/>
          <w:color w:val="auto"/>
          <w:kern w:val="2"/>
          <w:szCs w:val="24"/>
          <w:highlight w:val="none"/>
        </w:rPr>
      </w:pPr>
    </w:p>
    <w:p w14:paraId="2092C96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单位名称：</w:t>
      </w:r>
    </w:p>
    <w:p w14:paraId="7DA754EE">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rPr>
        <w:t>法人或授权委托人签字：</w:t>
      </w:r>
      <w:r>
        <w:rPr>
          <w:rFonts w:hint="eastAsia" w:ascii="宋体" w:hAnsi="宋体" w:cs="仿宋"/>
          <w:color w:val="auto"/>
          <w:kern w:val="2"/>
          <w:szCs w:val="24"/>
          <w:highlight w:val="none"/>
          <w:lang w:val="en-US" w:eastAsia="zh-CN"/>
        </w:rPr>
        <w:t xml:space="preserve"> </w:t>
      </w:r>
    </w:p>
    <w:p w14:paraId="030819C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单位盖章：</w:t>
      </w:r>
    </w:p>
    <w:p w14:paraId="5B02AC2B">
      <w:pPr>
        <w:widowControl w:val="0"/>
        <w:adjustRightInd/>
        <w:snapToGrid/>
        <w:spacing w:line="700" w:lineRule="exact"/>
        <w:ind w:firstLine="480"/>
        <w:jc w:val="both"/>
        <w:rPr>
          <w:rFonts w:hint="eastAsia" w:ascii="宋体" w:hAnsi="宋体"/>
          <w:color w:val="auto"/>
          <w:kern w:val="2"/>
          <w:sz w:val="28"/>
          <w:szCs w:val="28"/>
          <w:highlight w:val="none"/>
        </w:rPr>
      </w:pPr>
      <w:r>
        <w:rPr>
          <w:rFonts w:hint="eastAsia" w:ascii="宋体" w:hAnsi="宋体" w:cs="仿宋"/>
          <w:color w:val="auto"/>
          <w:kern w:val="2"/>
          <w:szCs w:val="24"/>
          <w:highlight w:val="none"/>
        </w:rPr>
        <w:t>日期：</w:t>
      </w:r>
    </w:p>
    <w:p w14:paraId="3663AA6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7E408F">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6F10E3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4BCA391">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3AEFF32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6FEA867">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330136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FEB7B08">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EA5DAF6">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1AC69E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D418F7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F6ACFE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4</w:t>
      </w:r>
      <w:r>
        <w:rPr>
          <w:rFonts w:hint="eastAsia" w:ascii="宋体" w:hAnsi="宋体"/>
          <w:color w:val="auto"/>
          <w:kern w:val="2"/>
          <w:szCs w:val="24"/>
          <w:highlight w:val="none"/>
        </w:rPr>
        <w:t>：</w:t>
      </w:r>
    </w:p>
    <w:p w14:paraId="1DE78F64">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eastAsia="zh-CN"/>
        </w:rPr>
        <w:t>兰州大学招租项目</w:t>
      </w:r>
      <w:r>
        <w:rPr>
          <w:rFonts w:hint="eastAsia" w:ascii="宋体" w:hAnsi="宋体" w:cs="仿宋"/>
          <w:b/>
          <w:color w:val="auto"/>
          <w:sz w:val="36"/>
          <w:szCs w:val="36"/>
          <w:highlight w:val="none"/>
          <w:lang w:val="zh-CN"/>
        </w:rPr>
        <w:t>竞租（响应）</w:t>
      </w:r>
    </w:p>
    <w:p w14:paraId="601C2135">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实质性响应承诺书</w:t>
      </w:r>
    </w:p>
    <w:p w14:paraId="77AD8A0A">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 xml:space="preserve">致 </w:t>
      </w:r>
      <w:r>
        <w:rPr>
          <w:rFonts w:hint="eastAsia" w:ascii="宋体" w:hAnsi="宋体" w:cs="仿宋"/>
          <w:color w:val="auto"/>
          <w:kern w:val="2"/>
          <w:szCs w:val="24"/>
          <w:highlight w:val="none"/>
          <w:lang w:eastAsia="zh-CN"/>
        </w:rPr>
        <w:t>：</w:t>
      </w:r>
      <w:r>
        <w:rPr>
          <w:rFonts w:hint="eastAsia" w:ascii="宋体" w:hAnsi="宋体" w:cs="仿宋"/>
          <w:bCs/>
          <w:color w:val="auto"/>
          <w:szCs w:val="24"/>
          <w:highlight w:val="none"/>
          <w:u w:val="single" w:color="000000"/>
        </w:rPr>
        <w:t xml:space="preserve">                              </w:t>
      </w:r>
      <w:r>
        <w:rPr>
          <w:rFonts w:hint="eastAsia" w:ascii="宋体" w:hAnsi="宋体" w:cs="仿宋"/>
          <w:bCs/>
          <w:color w:val="auto"/>
          <w:szCs w:val="24"/>
          <w:highlight w:val="none"/>
        </w:rPr>
        <w:t>（</w:t>
      </w:r>
      <w:r>
        <w:rPr>
          <w:rFonts w:hint="eastAsia" w:ascii="宋体" w:hAnsi="宋体" w:cs="仿宋"/>
          <w:bCs/>
          <w:color w:val="auto"/>
          <w:szCs w:val="24"/>
          <w:highlight w:val="none"/>
          <w:lang w:eastAsia="zh-CN"/>
        </w:rPr>
        <w:t>招租</w:t>
      </w:r>
      <w:r>
        <w:rPr>
          <w:rFonts w:hint="eastAsia" w:ascii="宋体" w:hAnsi="宋体" w:cs="仿宋"/>
          <w:bCs/>
          <w:color w:val="auto"/>
          <w:szCs w:val="24"/>
          <w:highlight w:val="none"/>
          <w:lang w:val="en-US" w:eastAsia="zh-CN"/>
        </w:rPr>
        <w:t>方</w:t>
      </w:r>
      <w:r>
        <w:rPr>
          <w:rFonts w:hint="eastAsia" w:ascii="宋体" w:hAnsi="宋体" w:cs="仿宋"/>
          <w:bCs/>
          <w:color w:val="auto"/>
          <w:szCs w:val="24"/>
          <w:highlight w:val="none"/>
        </w:rPr>
        <w:t>）</w:t>
      </w:r>
      <w:r>
        <w:rPr>
          <w:rFonts w:hint="eastAsia" w:ascii="宋体" w:hAnsi="宋体" w:cs="仿宋"/>
          <w:color w:val="auto"/>
          <w:kern w:val="2"/>
          <w:szCs w:val="24"/>
          <w:highlight w:val="none"/>
          <w:lang w:val="zh-CN"/>
        </w:rPr>
        <w:t>：</w:t>
      </w:r>
    </w:p>
    <w:p w14:paraId="75212985">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firstLine="480" w:firstLineChars="200"/>
        <w:jc w:val="both"/>
        <w:textAlignment w:val="auto"/>
        <w:rPr>
          <w:rFonts w:hint="eastAsia" w:ascii="宋体" w:hAnsi="宋体" w:cs="仿宋"/>
          <w:color w:val="auto"/>
          <w:kern w:val="2"/>
          <w:szCs w:val="24"/>
          <w:highlight w:val="none"/>
        </w:rPr>
      </w:pPr>
      <w:r>
        <w:rPr>
          <w:rFonts w:hint="eastAsia" w:ascii="宋体" w:hAnsi="宋体" w:cs="仿宋"/>
          <w:bCs/>
          <w:color w:val="auto"/>
          <w:kern w:val="2"/>
          <w:szCs w:val="24"/>
          <w:highlight w:val="none"/>
        </w:rPr>
        <w:t>注册于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（公司地址）的</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（公司名称）法定代表人</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（姓名）代表本公司（单位）授权</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（授权代理人的姓名）为公司的合法代理人，授权其在兰州大学</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（项目</w:t>
      </w:r>
      <w:r>
        <w:rPr>
          <w:rFonts w:hint="eastAsia" w:ascii="宋体" w:hAnsi="宋体" w:cs="仿宋"/>
          <w:bCs/>
          <w:color w:val="auto"/>
          <w:kern w:val="2"/>
          <w:szCs w:val="24"/>
          <w:highlight w:val="none"/>
          <w:lang w:eastAsia="zh-CN"/>
        </w:rPr>
        <w:t>名称）</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lang w:val="en-US" w:eastAsia="zh-CN"/>
        </w:rPr>
        <w:t xml:space="preserve"> </w:t>
      </w:r>
      <w:r>
        <w:rPr>
          <w:rFonts w:hint="eastAsia" w:ascii="宋体" w:hAnsi="宋体" w:cs="仿宋"/>
          <w:bCs/>
          <w:color w:val="auto"/>
          <w:kern w:val="2"/>
          <w:szCs w:val="24"/>
          <w:highlight w:val="none"/>
          <w:u w:val="none"/>
          <w:lang w:val="en-US" w:eastAsia="zh-CN"/>
        </w:rPr>
        <w:t>（项目编号）</w:t>
      </w:r>
      <w:r>
        <w:rPr>
          <w:rFonts w:hint="eastAsia" w:ascii="宋体" w:hAnsi="宋体" w:cs="仿宋"/>
          <w:bCs/>
          <w:color w:val="auto"/>
          <w:kern w:val="2"/>
          <w:szCs w:val="24"/>
          <w:highlight w:val="none"/>
        </w:rPr>
        <w:t>的</w:t>
      </w:r>
      <w:r>
        <w:rPr>
          <w:rFonts w:hint="eastAsia" w:ascii="宋体" w:hAnsi="宋体" w:cs="仿宋"/>
          <w:bCs/>
          <w:color w:val="auto"/>
          <w:kern w:val="2"/>
          <w:szCs w:val="24"/>
          <w:highlight w:val="none"/>
          <w:lang w:eastAsia="zh-CN"/>
        </w:rPr>
        <w:t>招租</w:t>
      </w:r>
      <w:r>
        <w:rPr>
          <w:rFonts w:hint="eastAsia" w:ascii="宋体" w:hAnsi="宋体" w:cs="仿宋"/>
          <w:bCs/>
          <w:color w:val="auto"/>
          <w:kern w:val="2"/>
          <w:szCs w:val="24"/>
          <w:highlight w:val="none"/>
        </w:rPr>
        <w:t>活动中</w:t>
      </w:r>
      <w:r>
        <w:rPr>
          <w:rFonts w:hint="eastAsia" w:ascii="宋体" w:hAnsi="宋体" w:cs="仿宋"/>
          <w:bCs/>
          <w:color w:val="auto"/>
          <w:kern w:val="2"/>
          <w:szCs w:val="24"/>
          <w:highlight w:val="none"/>
          <w:lang w:eastAsia="zh-CN"/>
        </w:rPr>
        <w:t>承诺：</w:t>
      </w:r>
      <w:r>
        <w:rPr>
          <w:rFonts w:hint="eastAsia" w:ascii="宋体" w:hAnsi="宋体" w:cs="仿宋"/>
          <w:color w:val="auto"/>
          <w:kern w:val="2"/>
          <w:szCs w:val="24"/>
          <w:highlight w:val="none"/>
        </w:rPr>
        <w:t>完全响应</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w:t>
      </w:r>
      <w:r>
        <w:rPr>
          <w:rFonts w:hint="eastAsia" w:ascii="宋体" w:hAnsi="宋体" w:cs="仿宋"/>
          <w:color w:val="auto"/>
          <w:kern w:val="2"/>
          <w:szCs w:val="24"/>
          <w:highlight w:val="none"/>
          <w:lang w:eastAsia="zh-CN"/>
        </w:rPr>
        <w:t>中招租</w:t>
      </w:r>
      <w:r>
        <w:rPr>
          <w:rFonts w:hint="eastAsia" w:ascii="宋体" w:hAnsi="宋体" w:cs="仿宋"/>
          <w:color w:val="auto"/>
          <w:kern w:val="2"/>
          <w:szCs w:val="24"/>
          <w:highlight w:val="none"/>
        </w:rPr>
        <w:t>需求中标注“●”项关键技术指标。我方保证上述信息真实、有效，并承担由此产生的一切法律责任和经济责任。特此承诺！</w:t>
      </w:r>
    </w:p>
    <w:p w14:paraId="09534E0A">
      <w:pPr>
        <w:keepNext w:val="0"/>
        <w:keepLines w:val="0"/>
        <w:pageBreakBefore w:val="0"/>
        <w:widowControl w:val="0"/>
        <w:tabs>
          <w:tab w:val="left" w:pos="360"/>
          <w:tab w:val="left" w:pos="720"/>
        </w:tabs>
        <w:kinsoku/>
        <w:wordWrap/>
        <w:overflowPunct/>
        <w:topLinePunct w:val="0"/>
        <w:autoSpaceDE/>
        <w:autoSpaceDN/>
        <w:bidi w:val="0"/>
        <w:adjustRightInd/>
        <w:snapToGrid/>
        <w:spacing w:line="500" w:lineRule="atLeast"/>
        <w:ind w:firstLine="480"/>
        <w:textAlignment w:val="auto"/>
        <w:rPr>
          <w:rFonts w:hint="eastAsia" w:ascii="宋体" w:hAnsi="宋体" w:cs="仿宋"/>
          <w:color w:val="auto"/>
          <w:kern w:val="2"/>
          <w:szCs w:val="24"/>
          <w:highlight w:val="none"/>
        </w:rPr>
      </w:pPr>
    </w:p>
    <w:p w14:paraId="527C4D2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单位名称：</w:t>
      </w:r>
    </w:p>
    <w:p w14:paraId="70D8275B">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法人或授权委托人签字：</w:t>
      </w:r>
    </w:p>
    <w:p w14:paraId="46722449">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单位盖章：</w:t>
      </w:r>
    </w:p>
    <w:p w14:paraId="71D2FF0A">
      <w:pPr>
        <w:widowControl w:val="0"/>
        <w:adjustRightInd/>
        <w:snapToGrid/>
        <w:spacing w:line="700" w:lineRule="exact"/>
        <w:ind w:firstLine="480"/>
        <w:jc w:val="both"/>
        <w:rPr>
          <w:rFonts w:hint="eastAsia" w:ascii="宋体" w:hAnsi="宋体"/>
          <w:color w:val="auto"/>
          <w:kern w:val="2"/>
          <w:sz w:val="28"/>
          <w:szCs w:val="28"/>
          <w:highlight w:val="none"/>
        </w:rPr>
      </w:pPr>
      <w:r>
        <w:rPr>
          <w:rFonts w:hint="eastAsia" w:ascii="宋体" w:hAnsi="宋体" w:cs="仿宋"/>
          <w:color w:val="auto"/>
          <w:kern w:val="2"/>
          <w:szCs w:val="24"/>
          <w:highlight w:val="none"/>
        </w:rPr>
        <w:t>日期：</w:t>
      </w:r>
    </w:p>
    <w:p w14:paraId="4D72359C">
      <w:pPr>
        <w:widowControl w:val="0"/>
        <w:adjustRightInd/>
        <w:snapToGrid/>
        <w:spacing w:line="240" w:lineRule="auto"/>
        <w:ind w:firstLine="0" w:firstLineChars="0"/>
        <w:jc w:val="both"/>
        <w:rPr>
          <w:rFonts w:hint="eastAsia" w:ascii="宋体" w:hAnsi="宋体"/>
          <w:color w:val="auto"/>
          <w:kern w:val="2"/>
          <w:sz w:val="28"/>
          <w:szCs w:val="20"/>
          <w:highlight w:val="none"/>
        </w:rPr>
      </w:pPr>
    </w:p>
    <w:p w14:paraId="413AFA1D">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bookmarkStart w:id="130" w:name="_Toc342615446"/>
    </w:p>
    <w:p w14:paraId="24D490C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625451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35205B7">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8F59F4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F0A6A2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0D31FCE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DFB7CE">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B7869B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8C8156F">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4C13C9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646F82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061C8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DE2926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155B0A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7D46558">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7F4C6F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附件5：</w:t>
      </w:r>
    </w:p>
    <w:p w14:paraId="677B86AE">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兰州大学招租项目竞租（响应）报名登记表</w:t>
      </w:r>
    </w:p>
    <w:p w14:paraId="2AC7E378">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一、</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报名须知</w:t>
      </w:r>
    </w:p>
    <w:p w14:paraId="35978BE6">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1.</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须严格遵守国家相关法律法规及</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文件的要求。</w:t>
      </w:r>
    </w:p>
    <w:p w14:paraId="5472F442">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2.</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在报名参与项目竞标后，原则上不得无故放弃竞标（包括同一项目多标段报名后放弃部分标段的情形）。如因特殊情况确需放弃，须在提交响应文件截止时间至少1个工作日前，向</w:t>
      </w:r>
      <w:r>
        <w:rPr>
          <w:rFonts w:hint="eastAsia" w:ascii="宋体" w:hAnsi="宋体" w:cs="仿宋"/>
          <w:color w:val="auto"/>
          <w:kern w:val="2"/>
          <w:szCs w:val="24"/>
          <w:highlight w:val="none"/>
          <w:lang w:eastAsia="zh-CN"/>
        </w:rPr>
        <w:t>招租方</w:t>
      </w:r>
      <w:r>
        <w:rPr>
          <w:rFonts w:hint="eastAsia" w:ascii="宋体" w:hAnsi="宋体" w:cs="仿宋"/>
          <w:color w:val="auto"/>
          <w:kern w:val="2"/>
          <w:szCs w:val="24"/>
          <w:highlight w:val="none"/>
        </w:rPr>
        <w:t>提交书面说明材料。未按时履行告知义务的，</w:t>
      </w:r>
      <w:r>
        <w:rPr>
          <w:rFonts w:hint="eastAsia" w:ascii="宋体" w:hAnsi="宋体" w:cs="仿宋"/>
          <w:color w:val="auto"/>
          <w:kern w:val="2"/>
          <w:szCs w:val="24"/>
          <w:highlight w:val="none"/>
          <w:lang w:eastAsia="zh-CN"/>
        </w:rPr>
        <w:t>招租方</w:t>
      </w:r>
      <w:r>
        <w:rPr>
          <w:rFonts w:hint="eastAsia" w:ascii="宋体" w:hAnsi="宋体" w:cs="仿宋"/>
          <w:color w:val="auto"/>
          <w:kern w:val="2"/>
          <w:szCs w:val="24"/>
          <w:highlight w:val="none"/>
        </w:rPr>
        <w:t>将视情况采取相应处理措施。</w:t>
      </w:r>
    </w:p>
    <w:p w14:paraId="5B2DA3E4">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二、</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承诺</w:t>
      </w:r>
    </w:p>
    <w:p w14:paraId="5FA0C2C6">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我公司已阅知并同意遵守以上须知要求，严正承诺遵守相关法律法规，遵守所报项目</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文件的规定，保证在</w:t>
      </w: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（响应）活动中不弄虚作假，不行贿、不给予或暗示给予学校</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工作相关人员任何不正当利益，并自觉抵制任何索贿行为；现委托经办人</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42B9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EA71F7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0B1F79A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2ADC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0457A9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14:paraId="0D13B48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14:paraId="52F349A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14:paraId="5F80C8C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72AD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20AD648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5174D31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5185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829354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rPr>
              <w:t>公司</w:t>
            </w:r>
            <w:r>
              <w:rPr>
                <w:rFonts w:hint="eastAsia" w:ascii="宋体" w:hAnsi="宋体" w:cs="仿宋"/>
                <w:color w:val="auto"/>
                <w:kern w:val="2"/>
                <w:szCs w:val="24"/>
                <w:highlight w:val="none"/>
                <w:lang w:val="en-US" w:eastAsia="zh-CN"/>
              </w:rPr>
              <w:t>地址</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1393D0A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3F22D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3C7BEF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4465BF6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14:paraId="746C502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14:paraId="5247AA5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14:paraId="4F2DE85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5AB5690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32FE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513A147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1AE4054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75B00C5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14:paraId="48BA168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14:paraId="4F7BEC0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3EFCD17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bl>
    <w:p w14:paraId="224B77DF">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p w14:paraId="06BC9402">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法人签字（须法人手签）：</w:t>
      </w:r>
    </w:p>
    <w:p w14:paraId="6BEFC9DE">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u w:val="single"/>
        </w:rPr>
      </w:pPr>
      <w:r>
        <w:rPr>
          <w:rFonts w:hint="eastAsia" w:ascii="宋体" w:hAnsi="宋体" w:cs="仿宋"/>
          <w:color w:val="auto"/>
          <w:kern w:val="2"/>
          <w:szCs w:val="24"/>
          <w:highlight w:val="none"/>
        </w:rPr>
        <w:t>法人授权委托人签字（须法人授权委托人手签）：</w:t>
      </w:r>
    </w:p>
    <w:p w14:paraId="1069766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法人授权委托人身份证号：</w:t>
      </w:r>
    </w:p>
    <w:p w14:paraId="007FF01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仿宋"/>
          <w:color w:val="auto"/>
          <w:kern w:val="2"/>
          <w:szCs w:val="24"/>
          <w:highlight w:val="none"/>
        </w:rPr>
      </w:pPr>
      <w:r>
        <w:rPr>
          <w:rFonts w:hint="eastAsia" w:ascii="宋体" w:hAnsi="宋体" w:eastAsia="宋体" w:cs="仿宋"/>
          <w:color w:val="auto"/>
          <w:kern w:val="2"/>
          <w:szCs w:val="24"/>
          <w:highlight w:val="none"/>
          <w:lang w:eastAsia="zh-CN"/>
        </w:rPr>
        <w:t>竞租</w:t>
      </w:r>
      <w:r>
        <w:rPr>
          <w:rFonts w:hint="eastAsia" w:ascii="宋体" w:hAnsi="宋体" w:eastAsia="宋体" w:cs="仿宋"/>
          <w:color w:val="auto"/>
          <w:kern w:val="2"/>
          <w:szCs w:val="24"/>
          <w:highlight w:val="none"/>
        </w:rPr>
        <w:t>单位（盖章）</w:t>
      </w:r>
    </w:p>
    <w:p w14:paraId="7249E80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highlight w:val="none"/>
        </w:rPr>
      </w:pPr>
      <w:r>
        <w:rPr>
          <w:rFonts w:hint="eastAsia" w:ascii="宋体" w:hAnsi="宋体" w:eastAsia="宋体" w:cs="仿宋"/>
          <w:color w:val="auto"/>
          <w:kern w:val="2"/>
          <w:szCs w:val="24"/>
          <w:highlight w:val="none"/>
        </w:rPr>
        <w:t>时间：    年   月   日</w:t>
      </w:r>
    </w:p>
    <w:p w14:paraId="2FDBC44B">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17663D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E7BC68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CDE97D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6</w:t>
      </w:r>
      <w:r>
        <w:rPr>
          <w:rFonts w:hint="eastAsia" w:ascii="宋体" w:hAnsi="宋体"/>
          <w:color w:val="auto"/>
          <w:kern w:val="2"/>
          <w:szCs w:val="24"/>
          <w:highlight w:val="none"/>
        </w:rPr>
        <w:t>：</w:t>
      </w:r>
    </w:p>
    <w:bookmarkEnd w:id="130"/>
    <w:p w14:paraId="16B9DEAD">
      <w:pPr>
        <w:spacing w:line="400" w:lineRule="exact"/>
        <w:ind w:firstLine="480"/>
        <w:jc w:val="both"/>
        <w:rPr>
          <w:rFonts w:hint="eastAsia" w:ascii="宋体" w:hAnsi="宋体" w:cs="宋体"/>
          <w:b/>
          <w:bCs/>
          <w:color w:val="auto"/>
          <w:sz w:val="32"/>
          <w:szCs w:val="32"/>
          <w:highlight w:val="none"/>
        </w:rPr>
      </w:pPr>
      <w:r>
        <w:rPr>
          <w:rFonts w:ascii="宋体" w:hAnsi="宋体" w:eastAsia="宋体" w:cs="宋体"/>
          <w:color w:val="auto"/>
          <w:sz w:val="24"/>
          <w:szCs w:val="24"/>
          <w:highlight w:val="none"/>
        </w:rPr>
        <w:t>（说明：本合同作为合同的基本格式，不作为最终合同，甲方有权在签订合同时对合同的相关条款及内容作进一步的细化和修改。）</w:t>
      </w:r>
    </w:p>
    <w:p w14:paraId="3A9475CB">
      <w:pPr>
        <w:pStyle w:val="3"/>
        <w:tabs>
          <w:tab w:val="center" w:pos="4512"/>
          <w:tab w:val="left" w:pos="5894"/>
        </w:tabs>
        <w:spacing w:line="500" w:lineRule="exact"/>
        <w:jc w:val="lef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ab/>
      </w:r>
      <w:r>
        <w:rPr>
          <w:rFonts w:hint="eastAsia" w:ascii="宋体" w:hAnsi="宋体" w:eastAsia="宋体" w:cs="宋体"/>
          <w:color w:val="auto"/>
          <w:sz w:val="30"/>
          <w:szCs w:val="30"/>
          <w:highlight w:val="none"/>
        </w:rPr>
        <w:t>房屋租赁合同</w:t>
      </w:r>
      <w:r>
        <w:rPr>
          <w:rFonts w:hint="eastAsia" w:ascii="宋体" w:hAnsi="宋体" w:cs="宋体"/>
          <w:color w:val="auto"/>
          <w:sz w:val="30"/>
          <w:szCs w:val="30"/>
          <w:highlight w:val="none"/>
          <w:lang w:eastAsia="zh-CN"/>
        </w:rPr>
        <w:tab/>
      </w:r>
    </w:p>
    <w:p w14:paraId="2D83D294">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招租方</w:t>
      </w:r>
      <w:r>
        <w:rPr>
          <w:rFonts w:hint="eastAsia" w:ascii="宋体" w:hAnsi="宋体" w:eastAsia="宋体" w:cs="宋体"/>
          <w:color w:val="auto"/>
          <w:sz w:val="21"/>
          <w:szCs w:val="21"/>
          <w:highlight w:val="none"/>
        </w:rPr>
        <w:t>）：兰州大学</w:t>
      </w:r>
    </w:p>
    <w:p w14:paraId="5FB07B5F">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 xml:space="preserve"> </w:t>
      </w:r>
    </w:p>
    <w:p w14:paraId="74A1CA78">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为保障双方的权、责、利,根据《中华人民共和国民法典》等有关法律法规的规定,经甲乙双方平等协商,现就乙方租赁甲方房屋事宜达成如下协议,以期双方共同遵守执行。</w:t>
      </w:r>
    </w:p>
    <w:p w14:paraId="4C3C94D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一、</w:t>
      </w:r>
      <w:r>
        <w:rPr>
          <w:rFonts w:hint="eastAsia" w:ascii="宋体" w:hAnsi="宋体" w:eastAsia="宋体" w:cs="宋体"/>
          <w:b/>
          <w:bCs/>
          <w:color w:val="auto"/>
          <w:sz w:val="21"/>
          <w:szCs w:val="21"/>
          <w:highlight w:val="none"/>
        </w:rPr>
        <w:t>房屋信息</w:t>
      </w:r>
    </w:p>
    <w:p w14:paraId="0703A49D">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color w:val="auto"/>
          <w:sz w:val="21"/>
          <w:szCs w:val="21"/>
          <w:highlight w:val="none"/>
          <w:lang w:val="en-US" w:eastAsia="zh-CN" w:bidi="ar-SA"/>
        </w:rPr>
        <w:t>详细地址：</w:t>
      </w:r>
      <w:r>
        <w:rPr>
          <w:rFonts w:hint="eastAsia" w:ascii="宋体" w:hAnsi="宋体" w:cs="宋体"/>
          <w:color w:val="auto"/>
          <w:sz w:val="21"/>
          <w:szCs w:val="21"/>
          <w:highlight w:val="none"/>
          <w:u w:val="single"/>
          <w:lang w:val="en-US" w:eastAsia="zh-CN" w:bidi="ar-SA"/>
        </w:rPr>
        <w:t xml:space="preserve"> 城关校区一分部家属区东北门平房104、一分部家属区东北门平房105、一分部家属区原食堂116号</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（具体详见第三章招租需求）</w:t>
      </w:r>
      <w:r>
        <w:rPr>
          <w:rFonts w:hint="eastAsia" w:ascii="宋体" w:hAnsi="宋体" w:cs="宋体"/>
          <w:color w:val="auto"/>
          <w:sz w:val="21"/>
          <w:szCs w:val="21"/>
          <w:highlight w:val="none"/>
          <w:u w:val="single"/>
          <w:lang w:val="en-US" w:eastAsia="zh-CN" w:bidi="ar-SA"/>
        </w:rPr>
        <w:t xml:space="preserve">               </w:t>
      </w:r>
      <w:r>
        <w:rPr>
          <w:rFonts w:hint="eastAsia" w:ascii="宋体" w:hAnsi="宋体" w:cs="宋体"/>
          <w:color w:val="auto"/>
          <w:sz w:val="21"/>
          <w:szCs w:val="21"/>
          <w:highlight w:val="none"/>
          <w:lang w:val="en-US" w:eastAsia="zh-CN" w:bidi="ar-SA"/>
        </w:rPr>
        <w:t xml:space="preserve"> </w:t>
      </w:r>
    </w:p>
    <w:p w14:paraId="15797BEF">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2.套内建筑面积：</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具体详见第三章招租需求       </w:t>
      </w:r>
      <w:r>
        <w:rPr>
          <w:rFonts w:hint="eastAsia" w:ascii="宋体" w:hAnsi="宋体" w:cs="宋体"/>
          <w:color w:val="auto"/>
          <w:sz w:val="21"/>
          <w:szCs w:val="21"/>
          <w:highlight w:val="none"/>
          <w:u w:val="single"/>
          <w:lang w:val="en-US" w:eastAsia="zh-CN" w:bidi="ar-SA"/>
        </w:rPr>
        <w:t xml:space="preserve">                                    </w:t>
      </w:r>
    </w:p>
    <w:p w14:paraId="5200EEE7">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3.经营范围：</w:t>
      </w:r>
      <w:r>
        <w:rPr>
          <w:rFonts w:hint="eastAsia" w:ascii="宋体" w:hAnsi="宋体" w:eastAsia="宋体" w:cs="宋体"/>
          <w:color w:val="auto"/>
          <w:sz w:val="21"/>
          <w:szCs w:val="21"/>
          <w:highlight w:val="none"/>
          <w:u w:val="single"/>
          <w:lang w:val="en-US" w:eastAsia="zh-CN"/>
        </w:rPr>
        <w:t>生活服务类项目（餐饮、KTV、网吧、酒吧、电影院、烟酒店、彩票站等除外</w:t>
      </w:r>
      <w:r>
        <w:rPr>
          <w:rFonts w:hint="eastAsia" w:ascii="宋体" w:hAnsi="宋体" w:cs="宋体"/>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60EDB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日止,租赁费每合同年度按</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color w:val="auto"/>
          <w:sz w:val="21"/>
          <w:szCs w:val="21"/>
          <w:highlight w:val="none"/>
        </w:rPr>
        <w:t>个月计收。</w:t>
      </w:r>
    </w:p>
    <w:p w14:paraId="1D4D1F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二、乙方须知</w:t>
      </w:r>
    </w:p>
    <w:p w14:paraId="08BB73A8">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1.乙方须按通知及时与甲方签订《房屋租赁合同》，并在合同签订前缴纳房屋租金和履约保证金，否则甲方可以重新确定承租单位；</w:t>
      </w:r>
    </w:p>
    <w:p w14:paraId="4A5879B2">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0271BBED">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三、租赁费</w:t>
      </w:r>
      <w:r>
        <w:rPr>
          <w:rFonts w:hint="eastAsia" w:ascii="宋体" w:hAnsi="宋体" w:eastAsia="宋体" w:cs="宋体"/>
          <w:b/>
          <w:bCs/>
          <w:color w:val="auto"/>
          <w:sz w:val="21"/>
          <w:szCs w:val="21"/>
          <w:highlight w:val="none"/>
          <w:lang w:eastAsia="zh-CN"/>
        </w:rPr>
        <w:t>及租赁期限</w:t>
      </w:r>
    </w:p>
    <w:p w14:paraId="7FBF9909">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1.乙方承租的房屋租赁费为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元/平方米/月，每年的租赁费为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元/平方米/月×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平方米×</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）。三年租赁费合计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；乙方应在接收房屋之前付清首期租金，并在之后相应的月份提前 20 日付清下一年租金。租金全部交入甲方指定账户。</w:t>
      </w:r>
    </w:p>
    <w:p w14:paraId="75ECFA5A">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乙方将房屋租赁费汇入下述甲方指定的银行账户：</w:t>
      </w:r>
    </w:p>
    <w:p w14:paraId="09E9D554">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 兰州大学 </w:t>
      </w:r>
    </w:p>
    <w:p w14:paraId="21BDB05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中国工商银行股份有限公司兰州天水路支行 </w:t>
      </w:r>
    </w:p>
    <w:p w14:paraId="217B142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270 3002 4090 2641 3243 </w:t>
      </w:r>
    </w:p>
    <w:p w14:paraId="1EE3CF4D">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乙方签订《房屋租赁合同》后，必须按照合同约定提前预付下一期租金。</w:t>
      </w:r>
    </w:p>
    <w:p w14:paraId="34A56C5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租赁费缴纳方式：乙方向甲方每年缴纳一次，每次缴纳一个合同年度的租赁费。第一个合同年度租赁费乙方应在合同生效后3日内一次性交纳，剩余合同年度的租赁费乙方于每年  月  日前完成缴纳。</w:t>
      </w:r>
    </w:p>
    <w:p w14:paraId="450115A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租赁期满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不改变该房屋的用途继续对外出租的，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将以公开招租的方式确定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。若原</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在新一轮的公开招租中未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，则必须在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规定的交接期限内无条件腾退，</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不予任何方式的补偿</w:t>
      </w:r>
      <w:r>
        <w:rPr>
          <w:rFonts w:hint="eastAsia" w:ascii="宋体" w:hAnsi="宋体" w:eastAsia="宋体" w:cs="宋体"/>
          <w:color w:val="auto"/>
          <w:sz w:val="21"/>
          <w:szCs w:val="21"/>
          <w:highlight w:val="none"/>
          <w:lang w:eastAsia="zh-CN"/>
        </w:rPr>
        <w:t>。</w:t>
      </w:r>
    </w:p>
    <w:p w14:paraId="190E5838">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四、履约保证金</w:t>
      </w:r>
    </w:p>
    <w:p w14:paraId="6F6221F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本合同生效前，乙方须向甲方交纳履约保证金</w:t>
      </w:r>
      <w:r>
        <w:rPr>
          <w:rFonts w:hint="eastAsia" w:ascii="宋体" w:hAnsi="宋体" w:eastAsia="宋体" w:cs="宋体"/>
          <w:color w:val="auto"/>
          <w:sz w:val="21"/>
          <w:szCs w:val="21"/>
          <w:highlight w:val="none"/>
          <w:lang w:eastAsia="zh-CN"/>
        </w:rPr>
        <w:t>，履约保证金标准为3个月的租赁费，3个月的租赁费总金额低于10000元，按10000元缴纳。乙方出现违约情形时，甲方优先从乙方缴纳的履约保证金中扣除违约金，因扣除违约金致使履约保证金数额不足的，乙方应在接到通知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日内补足；</w:t>
      </w:r>
      <w:r>
        <w:rPr>
          <w:rFonts w:hint="eastAsia" w:ascii="宋体" w:hAnsi="宋体" w:eastAsia="宋体" w:cs="宋体"/>
          <w:color w:val="auto"/>
          <w:sz w:val="21"/>
          <w:szCs w:val="21"/>
          <w:highlight w:val="none"/>
        </w:rPr>
        <w:t>合同期满，乙方不存在违约情形</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按时搬离</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提供履约保证金缴费凭证的，甲方不计利息一次性将履约保证金退还乙方。</w:t>
      </w:r>
    </w:p>
    <w:p w14:paraId="18695925">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乙方将履约保证金汇入甲方如下银行账户：</w:t>
      </w:r>
    </w:p>
    <w:p w14:paraId="6642DB7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名：兰州大学 </w:t>
      </w:r>
    </w:p>
    <w:p w14:paraId="7674EE8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开户银行：甘肃省兰州市工商银行天水路支行 </w:t>
      </w:r>
    </w:p>
    <w:p w14:paraId="1B251A4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号：270 30024 29200 05 5814 </w:t>
      </w:r>
    </w:p>
    <w:p w14:paraId="7B56DDC2">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五、水电暖、物业等费用</w:t>
      </w:r>
    </w:p>
    <w:p w14:paraId="7F69DE2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乙方需按照按照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相关规定或物价局核定的标准缴纳承租期间发生的水、电、暖、网络、物业等运行费用（费用标准以甲方通知为准，如有调整按照调整后标准执行）。水</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的使用必须装有符合甲方要求的计量仪表。</w:t>
      </w:r>
    </w:p>
    <w:p w14:paraId="274D50FF">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六、装修改造及设备投入</w:t>
      </w:r>
    </w:p>
    <w:p w14:paraId="36B8820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负责设备设施投入使用；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自接收房屋及附属设施时至归还期间，可根据房屋情况进行装修，为保证建筑物安全性以及保持与周围建筑风格统一协调，装修改造需严格执行兰州大学后勤保障部审批程序：</w:t>
      </w:r>
    </w:p>
    <w:p w14:paraId="40A2E14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装修改造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包括上下水路改造，电路敷设等）</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r>
        <w:rPr>
          <w:rFonts w:hint="eastAsia" w:ascii="宋体" w:hAnsi="宋体" w:eastAsia="宋体" w:cs="宋体"/>
          <w:color w:val="auto"/>
          <w:sz w:val="21"/>
          <w:szCs w:val="21"/>
          <w:highlight w:val="none"/>
          <w:lang w:eastAsia="zh-CN"/>
        </w:rPr>
        <w:t>。</w:t>
      </w:r>
    </w:p>
    <w:p w14:paraId="24DECD2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对所承租的房屋进行装修、装饰或添置设备时不得擅自拆除、破坏、移动、遮挡消防设备设施；不得占用经营场所内电房、泵房、消防设备等；严禁占道经营；严禁在通道内堆放其它物品；保证场地内出入口及通道畅通无阻；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原因造成毁损灭失或发生故障的，由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负责修理、更换或按市场价赔偿，具体方式由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拒绝的，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有权自行维修或购置新物，费用从履约保证金中扣除，不足部分由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承担；情节严重的，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有权终止《房屋租赁合同》</w:t>
      </w:r>
      <w:r>
        <w:rPr>
          <w:rFonts w:hint="eastAsia" w:ascii="宋体" w:hAnsi="宋体" w:eastAsia="宋体" w:cs="宋体"/>
          <w:color w:val="auto"/>
          <w:sz w:val="21"/>
          <w:szCs w:val="21"/>
          <w:highlight w:val="none"/>
          <w:lang w:eastAsia="zh-CN"/>
        </w:rPr>
        <w:t>。</w:t>
      </w:r>
    </w:p>
    <w:p w14:paraId="41785D6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装修材料需符合国家环保和节能要求；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在承租期内应合理使用并爱护该房屋及其附属设施，因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保管不当或不合理使用，致使该房屋及其附属设施发生损坏或故障的，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应负责维修或承担赔偿责任</w:t>
      </w:r>
      <w:r>
        <w:rPr>
          <w:rFonts w:hint="eastAsia" w:ascii="宋体" w:hAnsi="宋体" w:eastAsia="宋体" w:cs="宋体"/>
          <w:color w:val="auto"/>
          <w:sz w:val="21"/>
          <w:szCs w:val="21"/>
          <w:highlight w:val="none"/>
          <w:lang w:eastAsia="zh-CN"/>
        </w:rPr>
        <w:t>。</w:t>
      </w:r>
    </w:p>
    <w:p w14:paraId="51017E8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合同期满、合同解除或终止，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有权收回全部出租房屋，对由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所出资的房屋装修、装饰及添附设备按以下办法处理：可移动的部分由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自行处理，不可移动的部分由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无偿取得，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不予经济补偿。</w:t>
      </w:r>
    </w:p>
    <w:p w14:paraId="44E5CD43">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七、经营管理</w:t>
      </w:r>
      <w:r>
        <w:rPr>
          <w:rFonts w:hint="eastAsia" w:ascii="宋体" w:hAnsi="宋体" w:eastAsia="宋体" w:cs="宋体"/>
          <w:b/>
          <w:bCs/>
          <w:color w:val="auto"/>
          <w:sz w:val="21"/>
          <w:szCs w:val="21"/>
          <w:highlight w:val="none"/>
          <w:lang w:eastAsia="zh-CN"/>
        </w:rPr>
        <w:t>及日常</w:t>
      </w:r>
      <w:r>
        <w:rPr>
          <w:rFonts w:hint="eastAsia" w:ascii="宋体" w:hAnsi="宋体" w:eastAsia="宋体" w:cs="宋体"/>
          <w:b/>
          <w:bCs/>
          <w:color w:val="auto"/>
          <w:sz w:val="21"/>
          <w:szCs w:val="21"/>
          <w:highlight w:val="none"/>
        </w:rPr>
        <w:t>要求</w:t>
      </w:r>
    </w:p>
    <w:p w14:paraId="0965A75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依据</w:t>
      </w:r>
      <w:r>
        <w:rPr>
          <w:rFonts w:hint="eastAsia" w:asciiTheme="minorEastAsia" w:hAnsiTheme="minorEastAsia" w:eastAsiaTheme="minorEastAsia" w:cstheme="minorEastAsia"/>
          <w:color w:val="auto"/>
          <w:sz w:val="21"/>
          <w:szCs w:val="21"/>
          <w:highlight w:val="none"/>
        </w:rPr>
        <w:t>《中华人民共和国消费者权益保护法》、</w:t>
      </w:r>
      <w:r>
        <w:rPr>
          <w:rFonts w:hint="eastAsia" w:ascii="宋体" w:hAnsi="宋体" w:eastAsia="宋体" w:cs="宋体"/>
          <w:color w:val="auto"/>
          <w:sz w:val="21"/>
          <w:szCs w:val="21"/>
          <w:highlight w:val="none"/>
        </w:rPr>
        <w:t>招租文件、</w:t>
      </w:r>
      <w:r>
        <w:rPr>
          <w:rFonts w:hint="eastAsia" w:ascii="宋体" w:hAnsi="宋体" w:eastAsia="宋体" w:cs="宋体"/>
          <w:color w:val="auto"/>
          <w:sz w:val="21"/>
          <w:szCs w:val="21"/>
          <w:highlight w:val="none"/>
          <w:lang w:eastAsia="zh-CN"/>
        </w:rPr>
        <w:t>竞租</w:t>
      </w:r>
      <w:r>
        <w:rPr>
          <w:rFonts w:hint="eastAsia" w:ascii="宋体" w:hAnsi="宋体" w:eastAsia="宋体" w:cs="宋体"/>
          <w:color w:val="auto"/>
          <w:sz w:val="21"/>
          <w:szCs w:val="21"/>
          <w:highlight w:val="none"/>
        </w:rPr>
        <w:t>文件、合同等</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实施监管；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管理，并与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相关部门签订《引入社会企业安全责任书》（合同附件）。严格按照《劳动法》《消防法》《物业管理条例》等国家颁布的现行规范要求和安全操作规程操作各类设施设备，严格执行国家、地方及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有关消防、用电、安全管理等法律法规及相关制度；经营期间应做好经营场地的安全、卫生（门前实行三包）、防疫、防火、防盗、防水、防毒、秩序等工作，否则由此出现的一切问题由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负全责。</w:t>
      </w:r>
    </w:p>
    <w:p w14:paraId="68EE13C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w:t>
      </w:r>
      <w:r>
        <w:rPr>
          <w:rFonts w:hint="eastAsia" w:ascii="宋体" w:hAnsi="宋体" w:eastAsia="宋体" w:cs="宋体"/>
          <w:color w:val="auto"/>
          <w:sz w:val="21"/>
          <w:szCs w:val="21"/>
          <w:highlight w:val="none"/>
          <w:lang w:eastAsia="zh-CN"/>
        </w:rPr>
        <w:t>经营</w:t>
      </w:r>
      <w:r>
        <w:rPr>
          <w:rFonts w:hint="eastAsia" w:ascii="宋体" w:hAnsi="宋体" w:eastAsia="宋体" w:cs="宋体"/>
          <w:color w:val="auto"/>
          <w:sz w:val="21"/>
          <w:szCs w:val="21"/>
          <w:highlight w:val="none"/>
        </w:rPr>
        <w:t>要求：</w:t>
      </w:r>
    </w:p>
    <w:p w14:paraId="7AD1166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shd w:val="clear" w:color="auto" w:fill="FFFFFF"/>
          <w:lang w:val="en-US" w:eastAsia="zh-CN" w:bidi="ar-SA"/>
        </w:rPr>
        <w:t>（1）</w:t>
      </w:r>
      <w:r>
        <w:rPr>
          <w:rFonts w:hint="eastAsia" w:ascii="宋体" w:hAnsi="宋体" w:eastAsia="宋体" w:cs="宋体"/>
          <w:color w:val="auto"/>
          <w:sz w:val="21"/>
          <w:szCs w:val="21"/>
          <w:highlight w:val="none"/>
          <w:lang w:eastAsia="zh-CN"/>
        </w:rPr>
        <w:t>乙方成交</w:t>
      </w:r>
      <w:r>
        <w:rPr>
          <w:rFonts w:hint="eastAsia" w:ascii="宋体" w:hAnsi="宋体" w:eastAsia="宋体" w:cs="宋体"/>
          <w:color w:val="auto"/>
          <w:sz w:val="21"/>
          <w:szCs w:val="21"/>
          <w:highlight w:val="none"/>
        </w:rPr>
        <w:t>后应按照属地管理原则，办理营业执照；</w:t>
      </w:r>
    </w:p>
    <w:p w14:paraId="4FD8F41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shd w:val="clear" w:color="auto" w:fill="FFFFFF"/>
          <w:lang w:val="en-US" w:eastAsia="zh-CN" w:bidi="ar-SA"/>
        </w:rPr>
        <w:t>）所有原材料从正规渠道进货，严格采购索证、索票；做好进货验收，台帐记录；随时接受学校和市场监督管理部门的检查；</w:t>
      </w:r>
    </w:p>
    <w:p w14:paraId="767E6DD6">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3</w:t>
      </w:r>
      <w:r>
        <w:rPr>
          <w:rFonts w:hint="eastAsia" w:ascii="宋体" w:hAnsi="宋体" w:eastAsia="宋体" w:cs="宋体"/>
          <w:color w:val="auto"/>
          <w:kern w:val="2"/>
          <w:sz w:val="21"/>
          <w:szCs w:val="21"/>
          <w:highlight w:val="none"/>
          <w:shd w:val="clear" w:color="auto" w:fill="FFFFFF"/>
          <w:lang w:val="en-US" w:eastAsia="zh-CN" w:bidi="ar-SA"/>
        </w:rPr>
        <w:t>）销售的产品须明码标价，符合物价部门和学校相关规定；价格不高于周边的市场价格；</w:t>
      </w:r>
    </w:p>
    <w:p w14:paraId="571CB89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4</w:t>
      </w:r>
      <w:r>
        <w:rPr>
          <w:rFonts w:hint="eastAsia" w:ascii="宋体" w:hAnsi="宋体" w:eastAsia="宋体" w:cs="宋体"/>
          <w:color w:val="auto"/>
          <w:kern w:val="2"/>
          <w:sz w:val="21"/>
          <w:szCs w:val="21"/>
          <w:highlight w:val="none"/>
          <w:shd w:val="clear" w:color="auto" w:fill="FFFFFF"/>
          <w:lang w:val="en-US" w:eastAsia="zh-CN" w:bidi="ar-SA"/>
        </w:rPr>
        <w:t>）乙方严禁超经营许可范围经营，严禁超承租场所范围经营；</w:t>
      </w:r>
    </w:p>
    <w:p w14:paraId="3EBB948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5</w:t>
      </w:r>
      <w:r>
        <w:rPr>
          <w:rFonts w:hint="eastAsia" w:ascii="宋体" w:hAnsi="宋体" w:eastAsia="宋体" w:cs="宋体"/>
          <w:color w:val="auto"/>
          <w:kern w:val="2"/>
          <w:sz w:val="21"/>
          <w:szCs w:val="21"/>
          <w:highlight w:val="none"/>
          <w:shd w:val="clear" w:color="auto" w:fill="FFFFFF"/>
          <w:lang w:val="en-US" w:eastAsia="zh-CN" w:bidi="ar-SA"/>
        </w:rPr>
        <w:t xml:space="preserve">）原材料贮存，隔墙离地不低于10厘米，并按先进先出的原则存放；储存场所严禁乱堆乱放，无积尘，无霉斑，无鼠迹，无苍蝇，无蟑螂，不存放有毒有害物品及私人用品；       </w:t>
      </w:r>
    </w:p>
    <w:p w14:paraId="0FE6797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6</w:t>
      </w:r>
      <w:r>
        <w:rPr>
          <w:rFonts w:hint="eastAsia" w:ascii="宋体" w:hAnsi="宋体" w:eastAsia="宋体" w:cs="宋体"/>
          <w:color w:val="auto"/>
          <w:kern w:val="2"/>
          <w:sz w:val="21"/>
          <w:szCs w:val="21"/>
          <w:highlight w:val="none"/>
          <w:shd w:val="clear" w:color="auto" w:fill="FFFFFF"/>
          <w:lang w:val="en-US" w:eastAsia="zh-CN" w:bidi="ar-SA"/>
        </w:rPr>
        <w:t>）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2A39776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.乙方法定代表人是安全</w:t>
      </w:r>
      <w:r>
        <w:rPr>
          <w:rFonts w:hint="eastAsia" w:ascii="宋体" w:hAnsi="宋体" w:eastAsia="宋体" w:cs="宋体"/>
          <w:color w:val="auto"/>
          <w:sz w:val="21"/>
          <w:szCs w:val="21"/>
          <w:highlight w:val="none"/>
          <w:lang w:eastAsia="zh-CN"/>
        </w:rPr>
        <w:t>、卫生</w:t>
      </w:r>
      <w:r>
        <w:rPr>
          <w:rFonts w:hint="eastAsia" w:ascii="宋体" w:hAnsi="宋体" w:eastAsia="宋体" w:cs="宋体"/>
          <w:color w:val="auto"/>
          <w:sz w:val="21"/>
          <w:szCs w:val="21"/>
          <w:highlight w:val="none"/>
        </w:rPr>
        <w:t>管理第一责任人，对经营场所的安全</w:t>
      </w:r>
      <w:r>
        <w:rPr>
          <w:rFonts w:hint="eastAsia" w:ascii="宋体" w:hAnsi="宋体" w:eastAsia="宋体" w:cs="宋体"/>
          <w:color w:val="auto"/>
          <w:sz w:val="21"/>
          <w:szCs w:val="21"/>
          <w:highlight w:val="none"/>
          <w:lang w:eastAsia="zh-CN"/>
        </w:rPr>
        <w:t>、卫生</w:t>
      </w:r>
      <w:r>
        <w:rPr>
          <w:rFonts w:hint="eastAsia" w:ascii="宋体" w:hAnsi="宋体" w:eastAsia="宋体" w:cs="宋体"/>
          <w:color w:val="auto"/>
          <w:sz w:val="21"/>
          <w:szCs w:val="21"/>
          <w:highlight w:val="none"/>
        </w:rPr>
        <w:t>管理负全面责任，包括消防安全、用电安全、食品卫生安全、卫生安全、员工的人身安全等。经营期间的有关风险责任由乙方全部承担。</w:t>
      </w:r>
    </w:p>
    <w:p w14:paraId="0FF08B67">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.乙方应接受并服从甲方的检查和监督，及时回应师生的意见和建议，发现问题及时纠正。</w:t>
      </w:r>
    </w:p>
    <w:p w14:paraId="70E36B9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.乙方在经营期间，必须按照</w:t>
      </w:r>
      <w:r>
        <w:rPr>
          <w:rFonts w:hint="eastAsia" w:ascii="宋体" w:hAnsi="宋体" w:cs="宋体"/>
          <w:color w:val="auto"/>
          <w:sz w:val="21"/>
          <w:szCs w:val="21"/>
          <w:highlight w:val="none"/>
          <w:lang w:eastAsia="zh-CN"/>
        </w:rPr>
        <w:t>政府消防和</w:t>
      </w:r>
      <w:r>
        <w:rPr>
          <w:rFonts w:hint="eastAsia" w:ascii="宋体" w:hAnsi="宋体" w:eastAsia="宋体" w:cs="宋体"/>
          <w:color w:val="auto"/>
          <w:sz w:val="21"/>
          <w:szCs w:val="21"/>
          <w:highlight w:val="none"/>
        </w:rPr>
        <w:t>甲方要求，对配置的消防设备和灭火器进行定期检查并及时更换过期的灭火器，更换费用由乙方自行承担。</w:t>
      </w:r>
    </w:p>
    <w:p w14:paraId="0195A676">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在经营期间，严禁占用门口、走道等公共空间及消防通道，严禁拆除、破坏、移动、遮挡消防设备设施，严禁使用明火，严禁私拉乱接电线电器。上述行为一经发现，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将对其进行警告并要求即刻整改并处以1000-3000元罚金，累计警告三次，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有权解除合同责令其腾退。</w:t>
      </w:r>
    </w:p>
    <w:p w14:paraId="6CB3E99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.乙方必须遵守法律法规、行业规定和卫生规范标准的有关规定，合法经营。</w:t>
      </w:r>
    </w:p>
    <w:p w14:paraId="1A0215E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的各项规章制度并管理好所聘人员，对触犯法律法规、校纪校规和社会公德造成的一切损失，均由所聘人员及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承担相应的法律责任。</w:t>
      </w:r>
    </w:p>
    <w:p w14:paraId="002386E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.乙方在经营期间需严格执行国家的相关法律、法规，严格执行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的相关规定，乙方因开展经营活动产生的所有纠纷与甲方无关，甲方因此承担责任的，有权向乙方全额追偿。</w:t>
      </w:r>
    </w:p>
    <w:p w14:paraId="00ED2AF6">
      <w:pPr>
        <w:pStyle w:val="5"/>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.合同期内若涉及不可抗力因素或学校规划调整，乙方必须无条件地服从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管理和安排，同时必须无条件交回房屋。</w:t>
      </w:r>
    </w:p>
    <w:p w14:paraId="6B74825F">
      <w:pPr>
        <w:pStyle w:val="5"/>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.乙方负责对其工作人员就《员工手册》、业务技能、规章制度、投诉处理技巧、消防安全、应急措施等内容定期培训，确保工作人员提供的服务优质、高效。</w:t>
      </w:r>
    </w:p>
    <w:p w14:paraId="34E0CEAF">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.从事入口食品工作的人员必须持有卫生主管部门核发的有效健康证明。</w:t>
      </w:r>
    </w:p>
    <w:p w14:paraId="64ECF04A">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.乙方必须保证商品的质量。不得出售假冒伪劣商品，如有此行为甲方有权追究乙方的责任。</w:t>
      </w:r>
    </w:p>
    <w:p w14:paraId="1DE516E2">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.承租期内，因乙方原因导致设施设备（包含但不限于上下水管堵塞、破损、跑冒滴漏）损坏的，由乙方承担维修及相关责任。</w:t>
      </w:r>
    </w:p>
    <w:p w14:paraId="3EC85915">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.乙方员工必须恪守职业道德，严禁从事夸大宣传、误导消费者等不当的销售行为。</w:t>
      </w:r>
    </w:p>
    <w:p w14:paraId="4A7BE11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eastAsia="宋体" w:cs="宋体"/>
          <w:color w:val="auto"/>
          <w:sz w:val="21"/>
          <w:szCs w:val="21"/>
          <w:highlight w:val="none"/>
        </w:rPr>
        <w:t>如拆卸或搬迁造成损坏的，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需要立即修复或赔偿。</w:t>
      </w:r>
    </w:p>
    <w:p w14:paraId="69565D2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乙方</w:t>
      </w:r>
      <w:r>
        <w:rPr>
          <w:rFonts w:hint="eastAsia" w:ascii="宋体" w:hAnsi="宋体" w:eastAsia="宋体" w:cs="宋体"/>
          <w:color w:val="auto"/>
          <w:sz w:val="21"/>
          <w:szCs w:val="21"/>
          <w:highlight w:val="none"/>
          <w:shd w:val="clear" w:color="auto" w:fill="FFFFFF"/>
        </w:rPr>
        <w:t>应根据质量监督管理局及</w:t>
      </w:r>
      <w:r>
        <w:rPr>
          <w:rFonts w:hint="eastAsia" w:ascii="宋体" w:hAnsi="宋体" w:eastAsia="宋体" w:cs="宋体"/>
          <w:color w:val="auto"/>
          <w:sz w:val="21"/>
          <w:szCs w:val="21"/>
          <w:highlight w:val="none"/>
          <w:shd w:val="clear" w:color="auto" w:fill="FFFFFF"/>
          <w:lang w:eastAsia="zh-CN"/>
        </w:rPr>
        <w:t>甲方</w:t>
      </w:r>
      <w:r>
        <w:rPr>
          <w:rFonts w:hint="eastAsia" w:ascii="宋体" w:hAnsi="宋体" w:eastAsia="宋体" w:cs="宋体"/>
          <w:color w:val="auto"/>
          <w:sz w:val="21"/>
          <w:szCs w:val="21"/>
          <w:highlight w:val="none"/>
          <w:shd w:val="clear" w:color="auto" w:fill="FFFFFF"/>
        </w:rPr>
        <w:t>要求，建立产品、服务可追溯系统。</w:t>
      </w:r>
    </w:p>
    <w:p w14:paraId="5DB0002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.委托经营期间，出现的</w:t>
      </w:r>
      <w:r>
        <w:rPr>
          <w:rFonts w:hint="eastAsia" w:ascii="宋体" w:hAnsi="宋体" w:eastAsia="宋体" w:cs="宋体"/>
          <w:color w:val="auto"/>
          <w:sz w:val="21"/>
          <w:szCs w:val="21"/>
          <w:highlight w:val="none"/>
          <w:shd w:val="clear" w:color="auto" w:fill="FFFFFF"/>
          <w:lang w:val="en-US" w:eastAsia="zh-CN"/>
        </w:rPr>
        <w:t>食品安全、质量问题</w:t>
      </w:r>
      <w:r>
        <w:rPr>
          <w:rFonts w:hint="eastAsia" w:ascii="宋体" w:hAnsi="宋体" w:eastAsia="宋体" w:cs="宋体"/>
          <w:color w:val="auto"/>
          <w:sz w:val="21"/>
          <w:szCs w:val="21"/>
          <w:highlight w:val="none"/>
          <w:shd w:val="clear" w:color="auto" w:fill="FFFFFF"/>
        </w:rPr>
        <w:t>、员工人身安全、劳动纠纷等均由</w:t>
      </w:r>
      <w:r>
        <w:rPr>
          <w:rFonts w:hint="eastAsia" w:ascii="宋体" w:hAnsi="宋体" w:eastAsia="宋体" w:cs="宋体"/>
          <w:color w:val="auto"/>
          <w:sz w:val="21"/>
          <w:szCs w:val="21"/>
          <w:highlight w:val="none"/>
          <w:shd w:val="clear" w:color="auto" w:fill="FFFFFF"/>
          <w:lang w:eastAsia="zh-CN"/>
        </w:rPr>
        <w:t>乙方</w:t>
      </w:r>
      <w:r>
        <w:rPr>
          <w:rFonts w:hint="eastAsia" w:ascii="宋体" w:hAnsi="宋体" w:eastAsia="宋体" w:cs="宋体"/>
          <w:color w:val="auto"/>
          <w:sz w:val="21"/>
          <w:szCs w:val="21"/>
          <w:highlight w:val="none"/>
          <w:shd w:val="clear" w:color="auto" w:fill="FFFFFF"/>
        </w:rPr>
        <w:t>承担责任</w:t>
      </w:r>
      <w:r>
        <w:rPr>
          <w:rFonts w:hint="eastAsia" w:ascii="宋体" w:hAnsi="宋体" w:eastAsia="宋体" w:cs="宋体"/>
          <w:color w:val="auto"/>
          <w:sz w:val="21"/>
          <w:szCs w:val="21"/>
          <w:highlight w:val="none"/>
          <w:shd w:val="clear" w:color="auto" w:fill="FFFFFF"/>
          <w:lang w:eastAsia="zh-CN"/>
        </w:rPr>
        <w:t>。</w:t>
      </w:r>
    </w:p>
    <w:p w14:paraId="51511B2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.安全通道、消防通道及营业场所前不得堆放货物、杂物，不得随意占用，必须保持畅通</w:t>
      </w:r>
      <w:r>
        <w:rPr>
          <w:rFonts w:hint="eastAsia" w:ascii="宋体" w:hAnsi="宋体" w:eastAsia="宋体" w:cs="宋体"/>
          <w:color w:val="auto"/>
          <w:sz w:val="21"/>
          <w:szCs w:val="21"/>
          <w:highlight w:val="none"/>
          <w:shd w:val="clear" w:color="auto" w:fill="FFFFFF"/>
          <w:lang w:eastAsia="zh-CN"/>
        </w:rPr>
        <w:t>。</w:t>
      </w:r>
    </w:p>
    <w:p w14:paraId="69F4DE9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.建立设施、设备安全操作规程，严格按照规范要求操作各类设施设备。</w:t>
      </w:r>
    </w:p>
    <w:p w14:paraId="3DCBDF5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.其他未尽事宜，以合同约定为主。</w:t>
      </w:r>
    </w:p>
    <w:p w14:paraId="796B7746">
      <w:pPr>
        <w:pStyle w:val="5"/>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293777C3">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1.租赁期限3年。乙方装修改造时间包含在合同期内。在合同期内，相关约定如下：</w:t>
      </w:r>
    </w:p>
    <w:p w14:paraId="47AB081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（1）有下列情形之一的，合同自动解除，双方互不承担责任：</w:t>
      </w:r>
    </w:p>
    <w:p w14:paraId="3A8CD2C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①该房屋占用范围内的土地使用权依法提前收回；</w:t>
      </w:r>
    </w:p>
    <w:p w14:paraId="4747EA5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②该房屋因社会公共利益或城市建设需要被依法征用；</w:t>
      </w:r>
    </w:p>
    <w:p w14:paraId="6A7DA39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③因自然原因导致该房屋毁损、灭失，或者被鉴定为危险房屋；</w:t>
      </w:r>
    </w:p>
    <w:p w14:paraId="3AC14DA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因上述原因而解除合同的，租金按照实际租赁时间计算，不足整月的，按天计算（300天/年），多退少补。</w:t>
      </w:r>
    </w:p>
    <w:p w14:paraId="18B6746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（2）甲方有下列情形之一的，乙方有权单方面解除合同或不签订合同：</w:t>
      </w:r>
    </w:p>
    <w:p w14:paraId="357C1040">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①未按约定时间交付房屋，经乙方催告后20日内仍未交付；</w:t>
      </w:r>
    </w:p>
    <w:p w14:paraId="468E9BD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②交付的房屋危及人身安全。</w:t>
      </w:r>
    </w:p>
    <w:p w14:paraId="676ED130">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（3）乙方有下列情形之一的，甲方有权单方面解除合同：</w:t>
      </w:r>
    </w:p>
    <w:p w14:paraId="34D3EC27">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①违反安全的经营行为，造成严重安全事故和舆情后果；</w:t>
      </w:r>
    </w:p>
    <w:p w14:paraId="374CA78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②违反消防安全管理规定，造成严重后果；</w:t>
      </w:r>
    </w:p>
    <w:p w14:paraId="019DBF7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③不服从甲方监督管理，拒不整改安全隐患；</w:t>
      </w:r>
    </w:p>
    <w:p w14:paraId="6E49D2F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④未经甲方同意擅自改变该房屋用途、整体或部分转租该房屋给他人使用；</w:t>
      </w:r>
    </w:p>
    <w:p w14:paraId="0BE9CBF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⑤擅自装修、装饰、拆动房屋或改变其主体结构；</w:t>
      </w:r>
    </w:p>
    <w:p w14:paraId="11FE4BCD">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⑥利用该房屋存放危险物品或有违法行为；</w:t>
      </w:r>
    </w:p>
    <w:p w14:paraId="2CB9ABD4">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⑦逾期20日未支付应缴纳费用的。</w:t>
      </w:r>
    </w:p>
    <w:p w14:paraId="283534AE">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乙方有违约情形的，按照本款约定处理，违约金由乙方先行缴纳，乙方逾期不缴纳的，甲方有权从履约保证金中扣除：</w:t>
      </w:r>
    </w:p>
    <w:p w14:paraId="08F21D4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3BF72A1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6B8516B7">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201134F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④乙方逾期缴纳租赁费的，每逾期一日承担</w:t>
      </w:r>
      <w:r>
        <w:rPr>
          <w:rFonts w:hint="eastAsia" w:ascii="宋体" w:hAnsi="宋体" w:cs="宋体"/>
          <w:color w:val="auto"/>
          <w:kern w:val="2"/>
          <w:sz w:val="21"/>
          <w:szCs w:val="21"/>
          <w:highlight w:val="none"/>
          <w:shd w:val="clear" w:color="auto" w:fill="FFFFFF"/>
          <w:lang w:val="en-US" w:eastAsia="zh-CN" w:bidi="ar-SA"/>
        </w:rPr>
        <w:t>违约金200元</w:t>
      </w:r>
      <w:r>
        <w:rPr>
          <w:rFonts w:hint="eastAsia" w:ascii="宋体" w:hAnsi="宋体" w:eastAsia="宋体" w:cs="宋体"/>
          <w:color w:val="auto"/>
          <w:kern w:val="2"/>
          <w:sz w:val="21"/>
          <w:szCs w:val="21"/>
          <w:highlight w:val="none"/>
          <w:shd w:val="clear" w:color="auto" w:fill="FFFFFF"/>
          <w:lang w:val="en-US" w:eastAsia="zh-CN" w:bidi="ar-SA"/>
        </w:rPr>
        <w:t>；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6098F144">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6DCF569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A70451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i w:val="0"/>
          <w:iCs w:val="0"/>
          <w:caps w:val="0"/>
          <w:color w:val="auto"/>
          <w:spacing w:val="0"/>
          <w:sz w:val="21"/>
          <w:szCs w:val="21"/>
          <w:highlight w:val="none"/>
          <w:shd w:val="clear" w:fill="FFFFFF"/>
        </w:rPr>
        <w:t>若未按时退场，甲方有权扣除履约保证金，并按原租金2倍/日计费，同时可采取必要强制措施。</w:t>
      </w:r>
    </w:p>
    <w:p w14:paraId="71C6BE95">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⑧其他未尽情形，由甲方视违约情节，类比前述条款要求乙方承担相应的违约责任。</w:t>
      </w:r>
    </w:p>
    <w:p w14:paraId="409E8E7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因消防、商品等事由被有关部门处罚的，罚款由乙方承担，因此给甲方造成损失或负面影响的，乙方还应向甲方承担违约责任。</w:t>
      </w:r>
    </w:p>
    <w:p w14:paraId="601F61AB">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甲方要求乙方缴纳违约金的通知应书面告知乙方，乙方逾期30日未交纳违约金的，甲方有权从履约保证金中扣除，合同终止乙方要求退还履约保证金的，在扣除违约金的基础上退还。</w:t>
      </w:r>
    </w:p>
    <w:p w14:paraId="755D2C10">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合同期满，乙方未按照甲方要求使房屋恢复原貌的，甲方有权扣除乙方全部履约保证金。</w:t>
      </w:r>
    </w:p>
    <w:p w14:paraId="6CA951D8">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九、合同的终止</w:t>
      </w:r>
    </w:p>
    <w:p w14:paraId="638EFD2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乙方有下列情形之一的，甲方除扣除乙方的全部履约保证金外，有权单方面解除本合同：</w:t>
      </w:r>
    </w:p>
    <w:p w14:paraId="7AB6DC42">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w:t>
      </w:r>
      <w:r>
        <w:rPr>
          <w:rFonts w:hint="eastAsia" w:ascii="宋体" w:hAnsi="宋体" w:eastAsia="宋体" w:cs="宋体"/>
          <w:color w:val="auto"/>
          <w:sz w:val="21"/>
          <w:szCs w:val="21"/>
          <w:highlight w:val="none"/>
          <w:shd w:val="clear" w:color="auto" w:fill="FFFFFF"/>
          <w:lang w:val="en-US" w:eastAsia="zh-CN" w:bidi="ar-SA"/>
        </w:rPr>
        <w:t>乙方拒不履行合同约定且情节恶劣的；或逾期30日未足额缴纳相关费用，经甲方催告两次（含两次）后仍不缴纳的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乙方擅自转租、变卖、抵押、转让承租场地的。</w:t>
      </w:r>
    </w:p>
    <w:p w14:paraId="67941D7E">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w:t>
      </w:r>
      <w:r>
        <w:rPr>
          <w:rFonts w:hint="eastAsia" w:ascii="宋体" w:hAnsi="宋体" w:eastAsia="宋体" w:cs="宋体"/>
          <w:color w:val="auto"/>
          <w:sz w:val="21"/>
          <w:szCs w:val="21"/>
          <w:highlight w:val="none"/>
          <w:shd w:val="clear" w:color="auto" w:fill="FFFFFF"/>
          <w:lang w:val="en-US" w:eastAsia="zh-CN" w:bidi="ar-SA"/>
        </w:rPr>
        <w:t>乙方售卖假冒伪劣商品、侵犯知识产权商品、“三无”商品以及质量有问题的商品，造成严重影响的;乙方利用承租房屋进行非法活动，或在该场所有损害公共利益行为的；</w:t>
      </w:r>
      <w:r>
        <w:rPr>
          <w:rFonts w:hint="eastAsia" w:ascii="宋体" w:hAnsi="宋体" w:eastAsia="宋体" w:cs="宋体"/>
          <w:color w:val="auto"/>
          <w:sz w:val="21"/>
          <w:szCs w:val="21"/>
          <w:highlight w:val="none"/>
          <w:lang w:val="en-US" w:eastAsia="zh-CN" w:bidi="ar-SA"/>
        </w:rPr>
        <w:t>乙方有</w:t>
      </w:r>
      <w:r>
        <w:rPr>
          <w:rFonts w:hint="eastAsia" w:ascii="宋体" w:hAnsi="宋体" w:eastAsia="宋体" w:cs="宋体"/>
          <w:color w:val="auto"/>
          <w:sz w:val="21"/>
          <w:szCs w:val="21"/>
          <w:highlight w:val="none"/>
          <w:shd w:val="clear" w:color="auto" w:fill="FFFFFF"/>
          <w:lang w:val="en-US" w:eastAsia="zh-CN" w:bidi="ar-SA"/>
        </w:rPr>
        <w:t>坑蒙拐骗、未明码标价，情节严重的；或未按照环保或其他执法部门的要求进行整改的</w:t>
      </w:r>
      <w:r>
        <w:rPr>
          <w:rFonts w:hint="eastAsia" w:ascii="宋体" w:hAnsi="宋体" w:cs="宋体"/>
          <w:color w:val="auto"/>
          <w:sz w:val="21"/>
          <w:szCs w:val="21"/>
          <w:highlight w:val="none"/>
          <w:shd w:val="clear" w:color="auto" w:fill="FFFFFF"/>
          <w:lang w:val="en-US" w:eastAsia="zh-CN" w:bidi="ar-SA"/>
        </w:rPr>
        <w:t>.</w:t>
      </w:r>
    </w:p>
    <w:p w14:paraId="40A83A7F">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w:t>
      </w:r>
      <w:r>
        <w:rPr>
          <w:rFonts w:hint="eastAsia" w:ascii="宋体" w:hAnsi="宋体" w:eastAsia="宋体" w:cs="宋体"/>
          <w:color w:val="auto"/>
          <w:sz w:val="21"/>
          <w:szCs w:val="21"/>
          <w:highlight w:val="none"/>
          <w:shd w:val="clear" w:color="auto" w:fill="FFFFFF"/>
          <w:lang w:val="en-US" w:eastAsia="zh-CN" w:bidi="ar-SA"/>
        </w:rPr>
        <w:t>乙方擅自改变经营范围或变相改变经营范围，或有合同禁止的经营行为的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乙方擅自改变房屋结构或拆除、破坏、移动、遮挡消防、窗户等设备设施或其他设备的，情节严重的；乙方私自向顾客出售违反法律法规禁止的商品的</w:t>
      </w:r>
    </w:p>
    <w:p w14:paraId="1C3142E0">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w:t>
      </w:r>
      <w:r>
        <w:rPr>
          <w:rFonts w:hint="eastAsia" w:ascii="宋体" w:hAnsi="宋体" w:eastAsia="宋体" w:cs="宋体"/>
          <w:color w:val="auto"/>
          <w:sz w:val="21"/>
          <w:szCs w:val="21"/>
          <w:highlight w:val="none"/>
          <w:shd w:val="clear" w:color="auto" w:fill="FFFFFF"/>
          <w:lang w:val="en-US" w:eastAsia="zh-CN" w:bidi="ar-SA"/>
        </w:rPr>
        <w:t>乙方对抗甲方或甲方授权部门正常管理，造成恶劣影响的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因乙方原因导致发生重大安全责任事故的；乙方因违法行为被政府部门责令停业整顿、吊销营业执照或受到其他严重影响经营的行政处罚，且该处罚导致乙方无法继续履行本合同的</w:t>
      </w:r>
      <w:r>
        <w:rPr>
          <w:rFonts w:hint="eastAsia" w:ascii="宋体" w:hAnsi="宋体" w:cs="宋体"/>
          <w:color w:val="auto"/>
          <w:sz w:val="21"/>
          <w:szCs w:val="21"/>
          <w:highlight w:val="none"/>
          <w:shd w:val="clear" w:color="auto" w:fill="FFFFFF"/>
          <w:lang w:val="en-US" w:eastAsia="zh-CN" w:bidi="ar-SA"/>
        </w:rPr>
        <w:t>；因乙方原因给甲方造成损失或负面影响，情节严重的。</w:t>
      </w:r>
    </w:p>
    <w:p w14:paraId="562981A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甲方依照前款规定解除合同的，甲方有权扣除乙方的全部履约保证金，乙方应自收到通知之日起15日内搬离。</w:t>
      </w:r>
    </w:p>
    <w:p w14:paraId="073BFC13">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合同终止，乙方逾期撤离的，乙方应向甲方支付逾期占用期间的原房屋使用费的2倍费用，且甲方不退还履约保证金。因乙方逾期占用场地造成甲方其他损失的，乙方还应按照甲方的实际损失予以赔偿。</w:t>
      </w:r>
    </w:p>
    <w:p w14:paraId="54C4608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389FF17F">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十、特别约定</w:t>
      </w:r>
    </w:p>
    <w:p w14:paraId="31DED922">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1AED1E66">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0B07C7D0">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2D496A60">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4.合同期内，因乙方设施设备导致甲方人员、乙方人员、雇员和不特定的第三人损害的，由乙方承担全部责任，甲方因此承担责任的，有权向乙方全额追偿。</w:t>
      </w:r>
    </w:p>
    <w:p w14:paraId="34E00E04">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5.合同期内，因乙方或其他原因导致相关行政部门对甲方进行行政处罚的，相关责任和费用由乙方承担；因乙方装修行为导致甲方、乙方以及不确定的第三人损害的，相关责任与赔偿费用由乙方承担。</w:t>
      </w:r>
    </w:p>
    <w:p w14:paraId="6E297763">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一</w:t>
      </w:r>
      <w:r>
        <w:rPr>
          <w:rFonts w:hint="eastAsia" w:ascii="宋体" w:hAnsi="宋体" w:eastAsia="宋体" w:cs="宋体"/>
          <w:b/>
          <w:bCs/>
          <w:color w:val="auto"/>
          <w:sz w:val="21"/>
          <w:szCs w:val="21"/>
          <w:highlight w:val="none"/>
        </w:rPr>
        <w:t>、文件往来、通讯和通知</w:t>
      </w:r>
    </w:p>
    <w:p w14:paraId="05F7D47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1.本合同项下的任何文件往来、通讯和通知均应以书面形式按下列地址、电传号或其他联系方式送达对方；</w:t>
      </w:r>
    </w:p>
    <w:p w14:paraId="0DA3114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甲方名称：兰州大学              </w:t>
      </w:r>
    </w:p>
    <w:p w14:paraId="7EAC71B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通讯、送达地址：甘肃省兰州市城关区天水南路222号 </w:t>
      </w:r>
    </w:p>
    <w:p w14:paraId="036ED3D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电话：0931-8912</w:t>
      </w:r>
      <w:r>
        <w:rPr>
          <w:rFonts w:hint="eastAsia" w:ascii="宋体" w:hAnsi="宋体" w:cs="宋体"/>
          <w:color w:val="auto"/>
          <w:sz w:val="21"/>
          <w:szCs w:val="21"/>
          <w:highlight w:val="none"/>
          <w:lang w:val="en-US" w:eastAsia="zh-CN"/>
        </w:rPr>
        <w:t>798</w:t>
      </w:r>
    </w:p>
    <w:p w14:paraId="6DAE5A0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houqb@lzu.edu.cn </w:t>
      </w:r>
    </w:p>
    <w:p w14:paraId="6CFAE63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rPr>
        <w:t>乙方名称：</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u w:val="single"/>
          <w:shd w:val="clear" w:color="auto" w:fill="FFFFFF"/>
        </w:rPr>
        <w:t xml:space="preserve">                       </w:t>
      </w:r>
    </w:p>
    <w:p w14:paraId="676373D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rPr>
        <w:t>通讯、送达地址：</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u w:val="single"/>
          <w:shd w:val="clear" w:color="auto" w:fill="FFFFFF"/>
        </w:rPr>
        <w:t xml:space="preserve">                 </w:t>
      </w:r>
    </w:p>
    <w:p w14:paraId="085B535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C5EA0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B44F5AE">
      <w:pPr>
        <w:keepNext w:val="0"/>
        <w:keepLines w:val="0"/>
        <w:pageBreakBefore w:val="0"/>
        <w:widowControl w:val="0"/>
        <w:numPr>
          <w:ilvl w:val="0"/>
          <w:numId w:val="0"/>
        </w:numPr>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14:paraId="760AA097">
      <w:pPr>
        <w:rPr>
          <w:rFonts w:hint="eastAsia"/>
          <w:highlight w:val="none"/>
        </w:rPr>
      </w:pPr>
    </w:p>
    <w:p w14:paraId="51BBEEAC">
      <w:pPr>
        <w:rPr>
          <w:color w:val="auto"/>
          <w:highlight w:val="none"/>
        </w:rPr>
      </w:pP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41AD6A-C249-42C3-A796-22E6252ADDE8}"/>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AE463F50-9A79-4BF1-9F7E-298973D834F1}"/>
  </w:font>
  <w:font w:name="楷体">
    <w:panose1 w:val="02010609060101010101"/>
    <w:charset w:val="86"/>
    <w:family w:val="modern"/>
    <w:pitch w:val="default"/>
    <w:sig w:usb0="800002BF" w:usb1="38CF7CFA" w:usb2="00000016" w:usb3="00000000" w:csb0="00040001" w:csb1="00000000"/>
    <w:embedRegular r:id="rId3" w:fontKey="{8961A4F1-646A-4C29-A1AE-2A8BBFDC7195}"/>
  </w:font>
  <w:font w:name="Wingdings 2">
    <w:panose1 w:val="05020102010507070707"/>
    <w:charset w:val="00"/>
    <w:family w:val="auto"/>
    <w:pitch w:val="default"/>
    <w:sig w:usb0="00000000" w:usb1="00000000" w:usb2="00000000" w:usb3="00000000" w:csb0="80000000" w:csb1="00000000"/>
    <w:embedRegular r:id="rId4" w:fontKey="{A5F52155-05C2-420F-A43F-6B5919CEE6D2}"/>
  </w:font>
  <w:font w:name="Segoe UI Symbol">
    <w:panose1 w:val="020B0502040204020203"/>
    <w:charset w:val="00"/>
    <w:family w:val="swiss"/>
    <w:pitch w:val="default"/>
    <w:sig w:usb0="800001E3" w:usb1="1200FFEF" w:usb2="00040000" w:usb3="04000000" w:csb0="00000001" w:csb1="40000000"/>
    <w:embedRegular r:id="rId5" w:fontKey="{E0088E52-509E-4192-BF78-51397CC774E6}"/>
  </w:font>
  <w:font w:name="仿宋">
    <w:panose1 w:val="02010609060101010101"/>
    <w:charset w:val="86"/>
    <w:family w:val="modern"/>
    <w:pitch w:val="default"/>
    <w:sig w:usb0="800002BF" w:usb1="38CF7CFA" w:usb2="00000016" w:usb3="00000000" w:csb0="00040001" w:csb1="00000000"/>
    <w:embedRegular r:id="rId6" w:fontKey="{D2A2BEBB-C5E8-410E-9074-5BF501FC32C8}"/>
  </w:font>
  <w:font w:name="Segoe UI">
    <w:panose1 w:val="020B0502040204020203"/>
    <w:charset w:val="00"/>
    <w:family w:val="auto"/>
    <w:pitch w:val="default"/>
    <w:sig w:usb0="E4002EFF" w:usb1="C000E47F" w:usb2="00000009" w:usb3="00000000" w:csb0="200001FF" w:csb1="00000000"/>
    <w:embedRegular r:id="rId7" w:fontKey="{822E5723-D677-46D0-A1FA-BF91904339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71E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FE1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FFF3">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45EF">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79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DC2">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1E5C">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1246"/>
    <w:rsid w:val="00135618"/>
    <w:rsid w:val="00144AFD"/>
    <w:rsid w:val="00205814"/>
    <w:rsid w:val="003F5298"/>
    <w:rsid w:val="008F7EBB"/>
    <w:rsid w:val="00BE7FC9"/>
    <w:rsid w:val="00C67DDF"/>
    <w:rsid w:val="00C761E3"/>
    <w:rsid w:val="00CD79DA"/>
    <w:rsid w:val="00D5192A"/>
    <w:rsid w:val="00FA1D5D"/>
    <w:rsid w:val="01254562"/>
    <w:rsid w:val="012E4FB8"/>
    <w:rsid w:val="01426AA3"/>
    <w:rsid w:val="014B3617"/>
    <w:rsid w:val="016F0E00"/>
    <w:rsid w:val="01C27171"/>
    <w:rsid w:val="01C92603"/>
    <w:rsid w:val="01F575B4"/>
    <w:rsid w:val="02057608"/>
    <w:rsid w:val="0267037F"/>
    <w:rsid w:val="0307364A"/>
    <w:rsid w:val="0318403D"/>
    <w:rsid w:val="03D51656"/>
    <w:rsid w:val="03FF4751"/>
    <w:rsid w:val="04514BE2"/>
    <w:rsid w:val="04516834"/>
    <w:rsid w:val="046B738D"/>
    <w:rsid w:val="04912111"/>
    <w:rsid w:val="04A96068"/>
    <w:rsid w:val="04DC4BD0"/>
    <w:rsid w:val="054466C6"/>
    <w:rsid w:val="05827BEE"/>
    <w:rsid w:val="05BF74F0"/>
    <w:rsid w:val="05C94750"/>
    <w:rsid w:val="05CA2477"/>
    <w:rsid w:val="06324807"/>
    <w:rsid w:val="06451315"/>
    <w:rsid w:val="066B76FE"/>
    <w:rsid w:val="06907708"/>
    <w:rsid w:val="069804AF"/>
    <w:rsid w:val="06B23715"/>
    <w:rsid w:val="06CF1A78"/>
    <w:rsid w:val="06FE6B3F"/>
    <w:rsid w:val="07555624"/>
    <w:rsid w:val="075F5104"/>
    <w:rsid w:val="076373F4"/>
    <w:rsid w:val="07B13BB2"/>
    <w:rsid w:val="07B9002A"/>
    <w:rsid w:val="07C03DF5"/>
    <w:rsid w:val="07FA3050"/>
    <w:rsid w:val="08A13C26"/>
    <w:rsid w:val="08F36EF6"/>
    <w:rsid w:val="09083EA0"/>
    <w:rsid w:val="09091675"/>
    <w:rsid w:val="094F6B8E"/>
    <w:rsid w:val="095F004C"/>
    <w:rsid w:val="09E25E26"/>
    <w:rsid w:val="0A22521D"/>
    <w:rsid w:val="0A310771"/>
    <w:rsid w:val="0A674F63"/>
    <w:rsid w:val="0A8556E3"/>
    <w:rsid w:val="0ABD00E1"/>
    <w:rsid w:val="0AC7549A"/>
    <w:rsid w:val="0ACB4F8A"/>
    <w:rsid w:val="0AFD7B00"/>
    <w:rsid w:val="0B1720A7"/>
    <w:rsid w:val="0B4D324A"/>
    <w:rsid w:val="0B4F488E"/>
    <w:rsid w:val="0B70772E"/>
    <w:rsid w:val="0B8C3862"/>
    <w:rsid w:val="0BAC14F6"/>
    <w:rsid w:val="0BBE3EBE"/>
    <w:rsid w:val="0BC74EE9"/>
    <w:rsid w:val="0BE65A36"/>
    <w:rsid w:val="0C011CC9"/>
    <w:rsid w:val="0C19493F"/>
    <w:rsid w:val="0C1F5136"/>
    <w:rsid w:val="0C776C42"/>
    <w:rsid w:val="0C8D5643"/>
    <w:rsid w:val="0C933307"/>
    <w:rsid w:val="0CB34033"/>
    <w:rsid w:val="0CCA23E3"/>
    <w:rsid w:val="0D7F1790"/>
    <w:rsid w:val="0D913B3D"/>
    <w:rsid w:val="0DE6032D"/>
    <w:rsid w:val="0DF049F8"/>
    <w:rsid w:val="0E0655C3"/>
    <w:rsid w:val="0E4D6066"/>
    <w:rsid w:val="0F030E4D"/>
    <w:rsid w:val="0F32071A"/>
    <w:rsid w:val="0F322860"/>
    <w:rsid w:val="0F691A3C"/>
    <w:rsid w:val="0F6C644C"/>
    <w:rsid w:val="0F7C6BAC"/>
    <w:rsid w:val="0F865924"/>
    <w:rsid w:val="0FB26719"/>
    <w:rsid w:val="0FEC23E9"/>
    <w:rsid w:val="0FF14B23"/>
    <w:rsid w:val="102C5760"/>
    <w:rsid w:val="1030447B"/>
    <w:rsid w:val="10500E11"/>
    <w:rsid w:val="1064534C"/>
    <w:rsid w:val="111073BE"/>
    <w:rsid w:val="11621A79"/>
    <w:rsid w:val="11E6352C"/>
    <w:rsid w:val="120B500E"/>
    <w:rsid w:val="12105979"/>
    <w:rsid w:val="12153AD2"/>
    <w:rsid w:val="124A06A9"/>
    <w:rsid w:val="124B387E"/>
    <w:rsid w:val="126E77B8"/>
    <w:rsid w:val="12A00DA3"/>
    <w:rsid w:val="12E5062E"/>
    <w:rsid w:val="130059ED"/>
    <w:rsid w:val="13082AF4"/>
    <w:rsid w:val="131F26C5"/>
    <w:rsid w:val="13224629"/>
    <w:rsid w:val="132A08CB"/>
    <w:rsid w:val="134B15FE"/>
    <w:rsid w:val="13796DF1"/>
    <w:rsid w:val="13877EBC"/>
    <w:rsid w:val="138C10F0"/>
    <w:rsid w:val="13A551CA"/>
    <w:rsid w:val="13AE59C2"/>
    <w:rsid w:val="13CA0E6F"/>
    <w:rsid w:val="13CB2CA6"/>
    <w:rsid w:val="13D724A0"/>
    <w:rsid w:val="14102EAD"/>
    <w:rsid w:val="142B7C44"/>
    <w:rsid w:val="14344E6F"/>
    <w:rsid w:val="14361E22"/>
    <w:rsid w:val="147321EF"/>
    <w:rsid w:val="14C2499E"/>
    <w:rsid w:val="14E71004"/>
    <w:rsid w:val="14F406B9"/>
    <w:rsid w:val="14F74875"/>
    <w:rsid w:val="14FD2C4B"/>
    <w:rsid w:val="151B7CE1"/>
    <w:rsid w:val="1525077D"/>
    <w:rsid w:val="158036E2"/>
    <w:rsid w:val="15A01BC3"/>
    <w:rsid w:val="15BF01CA"/>
    <w:rsid w:val="15C113B4"/>
    <w:rsid w:val="16004D67"/>
    <w:rsid w:val="162C514A"/>
    <w:rsid w:val="164756BA"/>
    <w:rsid w:val="16610551"/>
    <w:rsid w:val="16612730"/>
    <w:rsid w:val="169C30CC"/>
    <w:rsid w:val="16CD208A"/>
    <w:rsid w:val="16D053BA"/>
    <w:rsid w:val="176C5782"/>
    <w:rsid w:val="17C356B7"/>
    <w:rsid w:val="17E04AA0"/>
    <w:rsid w:val="181E2472"/>
    <w:rsid w:val="181E747B"/>
    <w:rsid w:val="18244A2F"/>
    <w:rsid w:val="183B5097"/>
    <w:rsid w:val="1852340B"/>
    <w:rsid w:val="186C38E9"/>
    <w:rsid w:val="188744BB"/>
    <w:rsid w:val="189972B2"/>
    <w:rsid w:val="190D1639"/>
    <w:rsid w:val="19270E6F"/>
    <w:rsid w:val="196C5B8A"/>
    <w:rsid w:val="197D2CA9"/>
    <w:rsid w:val="19EF056A"/>
    <w:rsid w:val="1A1970A3"/>
    <w:rsid w:val="1A23712E"/>
    <w:rsid w:val="1A337851"/>
    <w:rsid w:val="1A3B5C6B"/>
    <w:rsid w:val="1A426545"/>
    <w:rsid w:val="1A7347BC"/>
    <w:rsid w:val="1A974E89"/>
    <w:rsid w:val="1AB061DB"/>
    <w:rsid w:val="1B0609CD"/>
    <w:rsid w:val="1B1F439D"/>
    <w:rsid w:val="1B687D4C"/>
    <w:rsid w:val="1B7920BD"/>
    <w:rsid w:val="1B963D2B"/>
    <w:rsid w:val="1B9A12FE"/>
    <w:rsid w:val="1BA179A2"/>
    <w:rsid w:val="1BBE7BBA"/>
    <w:rsid w:val="1BE27122"/>
    <w:rsid w:val="1BE36A19"/>
    <w:rsid w:val="1BEF51E6"/>
    <w:rsid w:val="1C22000A"/>
    <w:rsid w:val="1C4578AA"/>
    <w:rsid w:val="1C8F4223"/>
    <w:rsid w:val="1C932D86"/>
    <w:rsid w:val="1CAB5951"/>
    <w:rsid w:val="1CB95DF1"/>
    <w:rsid w:val="1DC34718"/>
    <w:rsid w:val="1DED1D89"/>
    <w:rsid w:val="1E3C0548"/>
    <w:rsid w:val="1E47338A"/>
    <w:rsid w:val="1E521058"/>
    <w:rsid w:val="1E535731"/>
    <w:rsid w:val="1EB14E9D"/>
    <w:rsid w:val="1EB92769"/>
    <w:rsid w:val="1EC42DCE"/>
    <w:rsid w:val="1F421C53"/>
    <w:rsid w:val="1F663178"/>
    <w:rsid w:val="1F664578"/>
    <w:rsid w:val="1F6F049B"/>
    <w:rsid w:val="1F9322E1"/>
    <w:rsid w:val="1F9C7B58"/>
    <w:rsid w:val="1FA44E18"/>
    <w:rsid w:val="1FF34930"/>
    <w:rsid w:val="1FF86C35"/>
    <w:rsid w:val="202210E8"/>
    <w:rsid w:val="204738BE"/>
    <w:rsid w:val="20581CB2"/>
    <w:rsid w:val="20867FA1"/>
    <w:rsid w:val="2124450C"/>
    <w:rsid w:val="21566107"/>
    <w:rsid w:val="225D0766"/>
    <w:rsid w:val="22B55739"/>
    <w:rsid w:val="22D05993"/>
    <w:rsid w:val="22FB14F5"/>
    <w:rsid w:val="230C0B1B"/>
    <w:rsid w:val="23450018"/>
    <w:rsid w:val="234D778F"/>
    <w:rsid w:val="23757D31"/>
    <w:rsid w:val="23A314C0"/>
    <w:rsid w:val="23E9547E"/>
    <w:rsid w:val="245142FB"/>
    <w:rsid w:val="249A1E87"/>
    <w:rsid w:val="24AF3AD1"/>
    <w:rsid w:val="24B17A50"/>
    <w:rsid w:val="24EF1E69"/>
    <w:rsid w:val="25031561"/>
    <w:rsid w:val="2503399B"/>
    <w:rsid w:val="25307654"/>
    <w:rsid w:val="254A705F"/>
    <w:rsid w:val="259707E2"/>
    <w:rsid w:val="25E84207"/>
    <w:rsid w:val="25F20F18"/>
    <w:rsid w:val="25F823B7"/>
    <w:rsid w:val="26581E9D"/>
    <w:rsid w:val="2671533B"/>
    <w:rsid w:val="26DB6F5E"/>
    <w:rsid w:val="26E81A19"/>
    <w:rsid w:val="270A27DB"/>
    <w:rsid w:val="27135897"/>
    <w:rsid w:val="271B6D71"/>
    <w:rsid w:val="275D2C0C"/>
    <w:rsid w:val="27750300"/>
    <w:rsid w:val="278A310D"/>
    <w:rsid w:val="278B7B24"/>
    <w:rsid w:val="27A053DF"/>
    <w:rsid w:val="27E72880"/>
    <w:rsid w:val="27F93323"/>
    <w:rsid w:val="285A7C4B"/>
    <w:rsid w:val="28691A5E"/>
    <w:rsid w:val="287B41BA"/>
    <w:rsid w:val="289724F8"/>
    <w:rsid w:val="28D15DEC"/>
    <w:rsid w:val="293C6277"/>
    <w:rsid w:val="294206B6"/>
    <w:rsid w:val="29541D32"/>
    <w:rsid w:val="299C2DC2"/>
    <w:rsid w:val="29C31057"/>
    <w:rsid w:val="29D90D8F"/>
    <w:rsid w:val="29EB58A7"/>
    <w:rsid w:val="2A263B34"/>
    <w:rsid w:val="2A5F4E39"/>
    <w:rsid w:val="2AB949B3"/>
    <w:rsid w:val="2B5F1168"/>
    <w:rsid w:val="2BBC6120"/>
    <w:rsid w:val="2BE01896"/>
    <w:rsid w:val="2BE44322"/>
    <w:rsid w:val="2C1B33C6"/>
    <w:rsid w:val="2C594D05"/>
    <w:rsid w:val="2C845606"/>
    <w:rsid w:val="2CA0405D"/>
    <w:rsid w:val="2CE24EFA"/>
    <w:rsid w:val="2D0C2E82"/>
    <w:rsid w:val="2D1E50BC"/>
    <w:rsid w:val="2D35632A"/>
    <w:rsid w:val="2D427A6E"/>
    <w:rsid w:val="2D6B47BE"/>
    <w:rsid w:val="2DA90D03"/>
    <w:rsid w:val="2DB06349"/>
    <w:rsid w:val="2DEB7D18"/>
    <w:rsid w:val="2E0B7130"/>
    <w:rsid w:val="2E142E57"/>
    <w:rsid w:val="2E556DEE"/>
    <w:rsid w:val="2EA678E3"/>
    <w:rsid w:val="2EEB7762"/>
    <w:rsid w:val="2EEE52AB"/>
    <w:rsid w:val="2F2A1717"/>
    <w:rsid w:val="2F2F0548"/>
    <w:rsid w:val="2F544506"/>
    <w:rsid w:val="2F713CF0"/>
    <w:rsid w:val="2FB7032A"/>
    <w:rsid w:val="302D510B"/>
    <w:rsid w:val="305D0460"/>
    <w:rsid w:val="306204DC"/>
    <w:rsid w:val="30997344"/>
    <w:rsid w:val="30C76C45"/>
    <w:rsid w:val="31673551"/>
    <w:rsid w:val="31691FCF"/>
    <w:rsid w:val="316F102B"/>
    <w:rsid w:val="316F18F5"/>
    <w:rsid w:val="317C7A7E"/>
    <w:rsid w:val="3188778B"/>
    <w:rsid w:val="3220355E"/>
    <w:rsid w:val="322B77DE"/>
    <w:rsid w:val="3263452B"/>
    <w:rsid w:val="326F7398"/>
    <w:rsid w:val="32807969"/>
    <w:rsid w:val="32C67EA8"/>
    <w:rsid w:val="32CF3B51"/>
    <w:rsid w:val="32FE6DA0"/>
    <w:rsid w:val="331C2BFC"/>
    <w:rsid w:val="337662C0"/>
    <w:rsid w:val="33877310"/>
    <w:rsid w:val="33D22F1F"/>
    <w:rsid w:val="33EE09A3"/>
    <w:rsid w:val="33F144DC"/>
    <w:rsid w:val="340B25C9"/>
    <w:rsid w:val="341461CF"/>
    <w:rsid w:val="34296B9C"/>
    <w:rsid w:val="347D27E5"/>
    <w:rsid w:val="348F49C0"/>
    <w:rsid w:val="34B4695D"/>
    <w:rsid w:val="34E565FD"/>
    <w:rsid w:val="34F732BE"/>
    <w:rsid w:val="352A76E0"/>
    <w:rsid w:val="35360497"/>
    <w:rsid w:val="355673CF"/>
    <w:rsid w:val="356848D7"/>
    <w:rsid w:val="356B0430"/>
    <w:rsid w:val="35BC5D7D"/>
    <w:rsid w:val="35BE16EB"/>
    <w:rsid w:val="35E06F4A"/>
    <w:rsid w:val="36111E0F"/>
    <w:rsid w:val="36246495"/>
    <w:rsid w:val="36260971"/>
    <w:rsid w:val="363022D2"/>
    <w:rsid w:val="36461715"/>
    <w:rsid w:val="36A017E5"/>
    <w:rsid w:val="36D029B9"/>
    <w:rsid w:val="36E83C54"/>
    <w:rsid w:val="37BA7FD0"/>
    <w:rsid w:val="37C60704"/>
    <w:rsid w:val="37D52BB0"/>
    <w:rsid w:val="37EB77D4"/>
    <w:rsid w:val="37FE7E9E"/>
    <w:rsid w:val="3825367C"/>
    <w:rsid w:val="386A03B0"/>
    <w:rsid w:val="3871054B"/>
    <w:rsid w:val="389846CF"/>
    <w:rsid w:val="389F6AAC"/>
    <w:rsid w:val="38E77C80"/>
    <w:rsid w:val="39004CB7"/>
    <w:rsid w:val="39497163"/>
    <w:rsid w:val="395C669D"/>
    <w:rsid w:val="399D36E6"/>
    <w:rsid w:val="39DF044E"/>
    <w:rsid w:val="3A031489"/>
    <w:rsid w:val="3A2A4F7A"/>
    <w:rsid w:val="3A2D46DB"/>
    <w:rsid w:val="3A3A2CE3"/>
    <w:rsid w:val="3A7F1746"/>
    <w:rsid w:val="3AAA6FBD"/>
    <w:rsid w:val="3AB433F0"/>
    <w:rsid w:val="3AB764C1"/>
    <w:rsid w:val="3B241FC1"/>
    <w:rsid w:val="3BAC35CE"/>
    <w:rsid w:val="3BCD19E7"/>
    <w:rsid w:val="3BD54F2E"/>
    <w:rsid w:val="3BDD4FCB"/>
    <w:rsid w:val="3C0E007F"/>
    <w:rsid w:val="3C177780"/>
    <w:rsid w:val="3C647663"/>
    <w:rsid w:val="3C690519"/>
    <w:rsid w:val="3C985E12"/>
    <w:rsid w:val="3C9D0DD8"/>
    <w:rsid w:val="3CAB4D29"/>
    <w:rsid w:val="3CF26B1A"/>
    <w:rsid w:val="3D1826C2"/>
    <w:rsid w:val="3D346F16"/>
    <w:rsid w:val="3D525156"/>
    <w:rsid w:val="3D566735"/>
    <w:rsid w:val="3D5E658F"/>
    <w:rsid w:val="3D6C0662"/>
    <w:rsid w:val="3D7612E8"/>
    <w:rsid w:val="3D942502"/>
    <w:rsid w:val="3DA91EB2"/>
    <w:rsid w:val="3DB45E6F"/>
    <w:rsid w:val="3DC15BF5"/>
    <w:rsid w:val="3DE326BF"/>
    <w:rsid w:val="3E3A451B"/>
    <w:rsid w:val="3E4740D5"/>
    <w:rsid w:val="3E491FA3"/>
    <w:rsid w:val="3E501C2F"/>
    <w:rsid w:val="3E646AC9"/>
    <w:rsid w:val="3EAC4919"/>
    <w:rsid w:val="3ED74E8E"/>
    <w:rsid w:val="3EEC2F2A"/>
    <w:rsid w:val="3EED561F"/>
    <w:rsid w:val="3EFE29D6"/>
    <w:rsid w:val="3F19257A"/>
    <w:rsid w:val="3F226612"/>
    <w:rsid w:val="3F7718F5"/>
    <w:rsid w:val="3FB70F38"/>
    <w:rsid w:val="3FE3446E"/>
    <w:rsid w:val="40030030"/>
    <w:rsid w:val="402B1A4C"/>
    <w:rsid w:val="40812833"/>
    <w:rsid w:val="409C46F8"/>
    <w:rsid w:val="40DA7DD0"/>
    <w:rsid w:val="40F63E08"/>
    <w:rsid w:val="41636DCC"/>
    <w:rsid w:val="417116E0"/>
    <w:rsid w:val="41831633"/>
    <w:rsid w:val="418C1C2E"/>
    <w:rsid w:val="41907688"/>
    <w:rsid w:val="41911B08"/>
    <w:rsid w:val="41C75589"/>
    <w:rsid w:val="41D15BE1"/>
    <w:rsid w:val="420F79C6"/>
    <w:rsid w:val="42425593"/>
    <w:rsid w:val="42C45D99"/>
    <w:rsid w:val="42E135D2"/>
    <w:rsid w:val="42EB0B00"/>
    <w:rsid w:val="42F90FBD"/>
    <w:rsid w:val="4327502D"/>
    <w:rsid w:val="43283CDA"/>
    <w:rsid w:val="434706B0"/>
    <w:rsid w:val="43844CAD"/>
    <w:rsid w:val="44197A25"/>
    <w:rsid w:val="443B608E"/>
    <w:rsid w:val="44BB1DDA"/>
    <w:rsid w:val="44BF5053"/>
    <w:rsid w:val="44EE4DF6"/>
    <w:rsid w:val="459E4FD5"/>
    <w:rsid w:val="45FF4844"/>
    <w:rsid w:val="464475E0"/>
    <w:rsid w:val="466C691A"/>
    <w:rsid w:val="46C47419"/>
    <w:rsid w:val="46FF2A7C"/>
    <w:rsid w:val="473B49E8"/>
    <w:rsid w:val="476803EF"/>
    <w:rsid w:val="479C5525"/>
    <w:rsid w:val="47B205C6"/>
    <w:rsid w:val="47FB4C5C"/>
    <w:rsid w:val="482922DF"/>
    <w:rsid w:val="485D1246"/>
    <w:rsid w:val="4873448F"/>
    <w:rsid w:val="489F284C"/>
    <w:rsid w:val="48B2353D"/>
    <w:rsid w:val="48FE2C68"/>
    <w:rsid w:val="497F0586"/>
    <w:rsid w:val="499C3E11"/>
    <w:rsid w:val="49F352BD"/>
    <w:rsid w:val="4A40337D"/>
    <w:rsid w:val="4A5517BC"/>
    <w:rsid w:val="4A8C1046"/>
    <w:rsid w:val="4B241AB6"/>
    <w:rsid w:val="4B471718"/>
    <w:rsid w:val="4B4D6D1A"/>
    <w:rsid w:val="4B8017DC"/>
    <w:rsid w:val="4B8A195F"/>
    <w:rsid w:val="4BCB7AD4"/>
    <w:rsid w:val="4BCD36D1"/>
    <w:rsid w:val="4BE3433E"/>
    <w:rsid w:val="4BF0125D"/>
    <w:rsid w:val="4C1C1EBE"/>
    <w:rsid w:val="4C297873"/>
    <w:rsid w:val="4C547C35"/>
    <w:rsid w:val="4C567AE2"/>
    <w:rsid w:val="4C9B31F7"/>
    <w:rsid w:val="4CCF7754"/>
    <w:rsid w:val="4CED0348"/>
    <w:rsid w:val="4D02375D"/>
    <w:rsid w:val="4D283D9F"/>
    <w:rsid w:val="4D427690"/>
    <w:rsid w:val="4D5373F2"/>
    <w:rsid w:val="4D7B74C1"/>
    <w:rsid w:val="4DA36B9A"/>
    <w:rsid w:val="4DB43A61"/>
    <w:rsid w:val="4DC96400"/>
    <w:rsid w:val="4DD50CBE"/>
    <w:rsid w:val="4ED53521"/>
    <w:rsid w:val="4ED65279"/>
    <w:rsid w:val="4F365D17"/>
    <w:rsid w:val="4F3F510F"/>
    <w:rsid w:val="4F472304"/>
    <w:rsid w:val="4F511782"/>
    <w:rsid w:val="4F6B342F"/>
    <w:rsid w:val="4FDF2C32"/>
    <w:rsid w:val="50392610"/>
    <w:rsid w:val="50862852"/>
    <w:rsid w:val="50E04873"/>
    <w:rsid w:val="51175493"/>
    <w:rsid w:val="51337414"/>
    <w:rsid w:val="51383C9C"/>
    <w:rsid w:val="521C7D1B"/>
    <w:rsid w:val="525E4508"/>
    <w:rsid w:val="527026F3"/>
    <w:rsid w:val="527A24C2"/>
    <w:rsid w:val="528E49F4"/>
    <w:rsid w:val="52951042"/>
    <w:rsid w:val="529A4293"/>
    <w:rsid w:val="530314EE"/>
    <w:rsid w:val="535177AD"/>
    <w:rsid w:val="535E6072"/>
    <w:rsid w:val="5362532D"/>
    <w:rsid w:val="537C0B18"/>
    <w:rsid w:val="538D3003"/>
    <w:rsid w:val="53912CF7"/>
    <w:rsid w:val="539B461D"/>
    <w:rsid w:val="53A56A86"/>
    <w:rsid w:val="53D2108C"/>
    <w:rsid w:val="53F71246"/>
    <w:rsid w:val="5462443E"/>
    <w:rsid w:val="5486763E"/>
    <w:rsid w:val="54B31736"/>
    <w:rsid w:val="54CC16CE"/>
    <w:rsid w:val="54F61855"/>
    <w:rsid w:val="551C48EE"/>
    <w:rsid w:val="553056CE"/>
    <w:rsid w:val="55444D54"/>
    <w:rsid w:val="55885D29"/>
    <w:rsid w:val="56020241"/>
    <w:rsid w:val="562A3ADE"/>
    <w:rsid w:val="562A6F32"/>
    <w:rsid w:val="565E6884"/>
    <w:rsid w:val="56604914"/>
    <w:rsid w:val="568E7516"/>
    <w:rsid w:val="56A40E60"/>
    <w:rsid w:val="56D77534"/>
    <w:rsid w:val="585E2943"/>
    <w:rsid w:val="586C37B2"/>
    <w:rsid w:val="58DA778E"/>
    <w:rsid w:val="5921530E"/>
    <w:rsid w:val="594101CD"/>
    <w:rsid w:val="59782CFE"/>
    <w:rsid w:val="5AB13592"/>
    <w:rsid w:val="5ADB614E"/>
    <w:rsid w:val="5B523674"/>
    <w:rsid w:val="5B9C3BF2"/>
    <w:rsid w:val="5BBE3B80"/>
    <w:rsid w:val="5C057BC0"/>
    <w:rsid w:val="5C1D54FE"/>
    <w:rsid w:val="5D24378A"/>
    <w:rsid w:val="5D575E6E"/>
    <w:rsid w:val="5D671A14"/>
    <w:rsid w:val="5D7F6E3D"/>
    <w:rsid w:val="5DD110F7"/>
    <w:rsid w:val="5E070527"/>
    <w:rsid w:val="5E125620"/>
    <w:rsid w:val="5E3646E2"/>
    <w:rsid w:val="5E497E8B"/>
    <w:rsid w:val="5E6E7928"/>
    <w:rsid w:val="5E8F23B0"/>
    <w:rsid w:val="5EA335AD"/>
    <w:rsid w:val="5EC71063"/>
    <w:rsid w:val="5F177A55"/>
    <w:rsid w:val="5F1975FB"/>
    <w:rsid w:val="60561ECD"/>
    <w:rsid w:val="60BE791B"/>
    <w:rsid w:val="60C92BF4"/>
    <w:rsid w:val="60D476D2"/>
    <w:rsid w:val="61285F6C"/>
    <w:rsid w:val="616D7A13"/>
    <w:rsid w:val="61903A3C"/>
    <w:rsid w:val="619160DF"/>
    <w:rsid w:val="62223FB9"/>
    <w:rsid w:val="62322B42"/>
    <w:rsid w:val="629B1986"/>
    <w:rsid w:val="62AF174A"/>
    <w:rsid w:val="62C13CDD"/>
    <w:rsid w:val="63241764"/>
    <w:rsid w:val="6340217A"/>
    <w:rsid w:val="638C4100"/>
    <w:rsid w:val="63D84D56"/>
    <w:rsid w:val="6407594E"/>
    <w:rsid w:val="64334E9B"/>
    <w:rsid w:val="644B73D4"/>
    <w:rsid w:val="647924D8"/>
    <w:rsid w:val="64E57A0F"/>
    <w:rsid w:val="6513717D"/>
    <w:rsid w:val="65185B16"/>
    <w:rsid w:val="65210790"/>
    <w:rsid w:val="653F7D66"/>
    <w:rsid w:val="65527830"/>
    <w:rsid w:val="658B4614"/>
    <w:rsid w:val="65AA55FD"/>
    <w:rsid w:val="65DF6369"/>
    <w:rsid w:val="66267823"/>
    <w:rsid w:val="66393DF1"/>
    <w:rsid w:val="665E5436"/>
    <w:rsid w:val="666B22F3"/>
    <w:rsid w:val="66716B4A"/>
    <w:rsid w:val="66781C22"/>
    <w:rsid w:val="66B95E9C"/>
    <w:rsid w:val="66D20381"/>
    <w:rsid w:val="66E31E89"/>
    <w:rsid w:val="67215B1E"/>
    <w:rsid w:val="6755659A"/>
    <w:rsid w:val="6771550D"/>
    <w:rsid w:val="67813D26"/>
    <w:rsid w:val="67B66CC7"/>
    <w:rsid w:val="67BD1E3D"/>
    <w:rsid w:val="67C133A1"/>
    <w:rsid w:val="67CC197A"/>
    <w:rsid w:val="67F72611"/>
    <w:rsid w:val="68186D13"/>
    <w:rsid w:val="68467B7C"/>
    <w:rsid w:val="68A278A8"/>
    <w:rsid w:val="69085BD7"/>
    <w:rsid w:val="693A038F"/>
    <w:rsid w:val="69773CE6"/>
    <w:rsid w:val="69794CB8"/>
    <w:rsid w:val="69A02C4B"/>
    <w:rsid w:val="69B26EEF"/>
    <w:rsid w:val="6A170D32"/>
    <w:rsid w:val="6A672948"/>
    <w:rsid w:val="6AC54F75"/>
    <w:rsid w:val="6AD64CE3"/>
    <w:rsid w:val="6AD71A50"/>
    <w:rsid w:val="6B136380"/>
    <w:rsid w:val="6B380D69"/>
    <w:rsid w:val="6B8E316B"/>
    <w:rsid w:val="6BB678F4"/>
    <w:rsid w:val="6BBD6EB1"/>
    <w:rsid w:val="6BC2533C"/>
    <w:rsid w:val="6C0A1A0E"/>
    <w:rsid w:val="6C21126A"/>
    <w:rsid w:val="6C2E2763"/>
    <w:rsid w:val="6C335661"/>
    <w:rsid w:val="6C517887"/>
    <w:rsid w:val="6C5E14B0"/>
    <w:rsid w:val="6C86156F"/>
    <w:rsid w:val="6C96635A"/>
    <w:rsid w:val="6CB162D6"/>
    <w:rsid w:val="6CCC68EA"/>
    <w:rsid w:val="6CFB5154"/>
    <w:rsid w:val="6D476AD4"/>
    <w:rsid w:val="6D55641C"/>
    <w:rsid w:val="6D7D73A5"/>
    <w:rsid w:val="6D9B170F"/>
    <w:rsid w:val="6DCC7F54"/>
    <w:rsid w:val="6DE92DD8"/>
    <w:rsid w:val="6E1A59DF"/>
    <w:rsid w:val="6E1C582E"/>
    <w:rsid w:val="6E533674"/>
    <w:rsid w:val="6E7224C1"/>
    <w:rsid w:val="6E8D4F71"/>
    <w:rsid w:val="6E9A087C"/>
    <w:rsid w:val="6EF06A04"/>
    <w:rsid w:val="6F4018DD"/>
    <w:rsid w:val="6F44696B"/>
    <w:rsid w:val="6F544A15"/>
    <w:rsid w:val="6F711D9B"/>
    <w:rsid w:val="6F76286B"/>
    <w:rsid w:val="6FA722DE"/>
    <w:rsid w:val="6FBA25FD"/>
    <w:rsid w:val="6FBF3918"/>
    <w:rsid w:val="700D583A"/>
    <w:rsid w:val="70AA0B11"/>
    <w:rsid w:val="711449AE"/>
    <w:rsid w:val="71321F1D"/>
    <w:rsid w:val="7170579E"/>
    <w:rsid w:val="71DF73CB"/>
    <w:rsid w:val="72133E11"/>
    <w:rsid w:val="724F5405"/>
    <w:rsid w:val="72830119"/>
    <w:rsid w:val="72836D4E"/>
    <w:rsid w:val="72C25A3B"/>
    <w:rsid w:val="72FB53CF"/>
    <w:rsid w:val="7300223A"/>
    <w:rsid w:val="732C5C67"/>
    <w:rsid w:val="7336074E"/>
    <w:rsid w:val="737450C9"/>
    <w:rsid w:val="73A47D73"/>
    <w:rsid w:val="73CD620E"/>
    <w:rsid w:val="740923A9"/>
    <w:rsid w:val="74650381"/>
    <w:rsid w:val="74DF6DE1"/>
    <w:rsid w:val="74E144D9"/>
    <w:rsid w:val="75065135"/>
    <w:rsid w:val="7509097C"/>
    <w:rsid w:val="7568027F"/>
    <w:rsid w:val="75CF5D41"/>
    <w:rsid w:val="7614641D"/>
    <w:rsid w:val="763E532E"/>
    <w:rsid w:val="765F6073"/>
    <w:rsid w:val="76826B5B"/>
    <w:rsid w:val="76985CAE"/>
    <w:rsid w:val="76AF7FDA"/>
    <w:rsid w:val="76E95B9A"/>
    <w:rsid w:val="77517F24"/>
    <w:rsid w:val="77791632"/>
    <w:rsid w:val="779678CB"/>
    <w:rsid w:val="77B352B0"/>
    <w:rsid w:val="77E275F5"/>
    <w:rsid w:val="77E51F05"/>
    <w:rsid w:val="7857547B"/>
    <w:rsid w:val="78915CCA"/>
    <w:rsid w:val="789E5C32"/>
    <w:rsid w:val="79053BE2"/>
    <w:rsid w:val="791D7C4B"/>
    <w:rsid w:val="792A6687"/>
    <w:rsid w:val="7935226F"/>
    <w:rsid w:val="79AE5B0A"/>
    <w:rsid w:val="79B53E4B"/>
    <w:rsid w:val="79CA011E"/>
    <w:rsid w:val="79E41341"/>
    <w:rsid w:val="7A283767"/>
    <w:rsid w:val="7A4C141D"/>
    <w:rsid w:val="7A9C7C4B"/>
    <w:rsid w:val="7AAD7003"/>
    <w:rsid w:val="7AAF1E7E"/>
    <w:rsid w:val="7AB8464B"/>
    <w:rsid w:val="7B1F572E"/>
    <w:rsid w:val="7B226FCC"/>
    <w:rsid w:val="7B447EDA"/>
    <w:rsid w:val="7B715B1E"/>
    <w:rsid w:val="7BD70540"/>
    <w:rsid w:val="7BE97AEA"/>
    <w:rsid w:val="7BEE6EAE"/>
    <w:rsid w:val="7C2A1E92"/>
    <w:rsid w:val="7C330F03"/>
    <w:rsid w:val="7C4979F9"/>
    <w:rsid w:val="7C641E07"/>
    <w:rsid w:val="7C80044E"/>
    <w:rsid w:val="7CC0329D"/>
    <w:rsid w:val="7CD42D72"/>
    <w:rsid w:val="7D8D125B"/>
    <w:rsid w:val="7D9A1AAE"/>
    <w:rsid w:val="7DAC088D"/>
    <w:rsid w:val="7E5B2F5E"/>
    <w:rsid w:val="7E8F719A"/>
    <w:rsid w:val="7EE15BC0"/>
    <w:rsid w:val="7F26767F"/>
    <w:rsid w:val="7F331166"/>
    <w:rsid w:val="7F3F34C9"/>
    <w:rsid w:val="7F50570F"/>
    <w:rsid w:val="7F63160A"/>
    <w:rsid w:val="7F7526C7"/>
    <w:rsid w:val="7FB9509A"/>
    <w:rsid w:val="7FEA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eastAsia="宋体" w:cs="Times New Roman"/>
      <w:b/>
      <w:bCs/>
      <w:sz w:val="30"/>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4">
    <w:name w:val="annotation text"/>
    <w:basedOn w:val="1"/>
    <w:qFormat/>
    <w:uiPriority w:val="0"/>
    <w:pPr>
      <w:jc w:val="left"/>
    </w:pPr>
  </w:style>
  <w:style w:type="paragraph" w:styleId="5">
    <w:name w:val="Body Text"/>
    <w:basedOn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6">
    <w:name w:val="Body Text Indent"/>
    <w:basedOn w:val="1"/>
    <w:next w:val="1"/>
    <w:unhideWhenUsed/>
    <w:qFormat/>
    <w:uiPriority w:val="99"/>
    <w:pPr>
      <w:spacing w:after="120"/>
      <w:ind w:left="420" w:leftChars="200"/>
    </w:p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eastAsia="宋体" w:cs="Times New Roman"/>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rFonts w:ascii="Calibri" w:hAnsi="Calibri" w:cs="Times New Roman"/>
      <w:sz w:val="32"/>
      <w:szCs w:val="22"/>
    </w:rPr>
  </w:style>
  <w:style w:type="paragraph" w:styleId="12">
    <w:name w:val="Body Text First Indent 2"/>
    <w:basedOn w:val="6"/>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2033</Words>
  <Characters>2241</Characters>
  <Lines>0</Lines>
  <Paragraphs>0</Paragraphs>
  <TotalTime>6</TotalTime>
  <ScaleCrop>false</ScaleCrop>
  <LinksUpToDate>false</LinksUpToDate>
  <CharactersWithSpaces>2297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2025-06-26T08:51:00Z</dcterms:created>
  <dc:creator>｛    Yan    ｝</dc:creator>
  <cp:lastModifiedBy>黄炎虎</cp:lastModifiedBy>
  <dcterms:modified xsi:type="dcterms:W3CDTF">2026-07-03T00:52:27Z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51546CA9C0B840ADA16561A85ECCC848_13</vt:lpwstr>
  </property>
  <property fmtid="{D5CDD505-2E9C-101B-9397-08002B2CF9AE}" pid="4" name="KSOTemplateDocerSaveRecord">
    <vt:lpwstr>eyJoZGlkIjoiNjhmYTMxMGY1NjMwMGU0ZDQ0NzJiZjM2OGM3NDlkODkiLCJ1c2VySWQiOiIxNzk1MTA0MDQ1In0=</vt:lpwstr>
  </property>
</Properties>
</file>