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DAA6FC3">
      <w:pPr>
        <w:ind w:right="960" w:firstLine="0" w:firstLineChars="0"/>
        <w:rPr>
          <w:rFonts w:hint="eastAsia" w:ascii="宋体" w:hAnsi="宋体" w:cs="宋体"/>
          <w:color w:val="000000"/>
          <w:u w:val="single"/>
        </w:rPr>
      </w:pPr>
    </w:p>
    <w:p w14:paraId="1F5DC170">
      <w:pPr>
        <w:pStyle w:val="29"/>
        <w:ind w:left="480" w:firstLine="480"/>
        <w:rPr>
          <w:rFonts w:hint="eastAsia"/>
        </w:rPr>
      </w:pPr>
    </w:p>
    <w:tbl>
      <w:tblPr>
        <w:tblStyle w:val="37"/>
        <w:tblpPr w:leftFromText="180" w:rightFromText="180" w:vertAnchor="page" w:horzAnchor="page" w:tblpX="2224" w:tblpY="2704"/>
        <w:tblOverlap w:val="never"/>
        <w:tblW w:w="7808" w:type="dxa"/>
        <w:tblInd w:w="0" w:type="dxa"/>
        <w:tblLayout w:type="fixed"/>
        <w:tblCellMar>
          <w:top w:w="0" w:type="dxa"/>
          <w:left w:w="108" w:type="dxa"/>
          <w:bottom w:w="0" w:type="dxa"/>
          <w:right w:w="108" w:type="dxa"/>
        </w:tblCellMar>
      </w:tblPr>
      <w:tblGrid>
        <w:gridCol w:w="7808"/>
      </w:tblGrid>
      <w:tr w14:paraId="37F982E0">
        <w:tblPrEx>
          <w:tblCellMar>
            <w:top w:w="0" w:type="dxa"/>
            <w:left w:w="108" w:type="dxa"/>
            <w:bottom w:w="0" w:type="dxa"/>
            <w:right w:w="108" w:type="dxa"/>
          </w:tblCellMar>
        </w:tblPrEx>
        <w:trPr>
          <w:trHeight w:val="809" w:hRule="atLeast"/>
        </w:trPr>
        <w:tc>
          <w:tcPr>
            <w:tcW w:w="7808" w:type="dxa"/>
            <w:noWrap w:val="0"/>
            <w:vAlign w:val="top"/>
          </w:tcPr>
          <w:p w14:paraId="46BD8FB9">
            <w:pPr>
              <w:widowControl w:val="0"/>
              <w:adjustRightInd/>
              <w:snapToGrid/>
              <w:spacing w:line="240" w:lineRule="auto"/>
              <w:ind w:firstLine="0" w:firstLineChars="0"/>
              <w:jc w:val="center"/>
              <w:rPr>
                <w:rFonts w:ascii="方正小标宋简体" w:hAnsi="方正小标宋简体" w:eastAsia="方正小标宋简体" w:cs="方正小标宋简体"/>
                <w:b/>
                <w:bCs/>
                <w:kern w:val="2"/>
                <w:sz w:val="52"/>
                <w:szCs w:val="52"/>
                <w:shd w:val="clear" w:color="auto" w:fill="FFFFFF"/>
              </w:rPr>
            </w:pPr>
            <w:r>
              <w:rPr>
                <w:rFonts w:hint="eastAsia" w:ascii="方正小标宋简体" w:hAnsi="方正小标宋简体" w:eastAsia="方正小标宋简体" w:cs="方正小标宋简体"/>
                <w:b/>
                <w:bCs/>
                <w:sz w:val="52"/>
                <w:szCs w:val="52"/>
                <w:shd w:val="clear" w:color="auto" w:fill="FFFFFF"/>
              </w:rPr>
              <w:t>兰州大学榆中校区南区学生服务中心一楼102号</w:t>
            </w:r>
            <w:r>
              <w:rPr>
                <w:rFonts w:hint="eastAsia" w:ascii="方正小标宋简体" w:hAnsi="方正小标宋简体" w:eastAsia="方正小标宋简体" w:cs="方正小标宋简体"/>
                <w:b/>
                <w:bCs/>
                <w:kern w:val="2"/>
                <w:sz w:val="52"/>
                <w:szCs w:val="52"/>
                <w:shd w:val="clear" w:color="auto" w:fill="FFFFFF"/>
              </w:rPr>
              <w:t>房屋招租项目</w:t>
            </w:r>
          </w:p>
        </w:tc>
      </w:tr>
    </w:tbl>
    <w:p w14:paraId="013E2CE3">
      <w:pPr>
        <w:widowControl w:val="0"/>
        <w:adjustRightInd/>
        <w:snapToGrid/>
        <w:spacing w:line="240" w:lineRule="auto"/>
        <w:ind w:firstLine="0" w:firstLineChars="0"/>
        <w:jc w:val="center"/>
        <w:rPr>
          <w:rFonts w:hint="eastAsia" w:ascii="方正小标宋简体" w:hAnsi="方正小标宋简体" w:eastAsia="方正小标宋简体" w:cs="方正小标宋简体"/>
          <w:bCs/>
          <w:spacing w:val="-20"/>
          <w:sz w:val="28"/>
          <w:szCs w:val="28"/>
        </w:rPr>
      </w:pPr>
      <w:r>
        <w:rPr>
          <w:rFonts w:hint="eastAsia" w:ascii="方正小标宋简体" w:hAnsi="方正小标宋简体" w:eastAsia="方正小标宋简体" w:cs="方正小标宋简体"/>
          <w:b/>
          <w:bCs/>
          <w:kern w:val="2"/>
          <w:sz w:val="28"/>
          <w:szCs w:val="28"/>
          <w:shd w:val="clear" w:color="auto" w:fill="FFFFFF"/>
        </w:rPr>
        <w:t>（</w:t>
      </w:r>
      <w:r>
        <w:rPr>
          <w:rFonts w:hint="eastAsia" w:ascii="方正小标宋简体" w:hAnsi="方正小标宋简体" w:eastAsia="方正小标宋简体" w:cs="方正小标宋简体"/>
          <w:b/>
          <w:bCs/>
          <w:kern w:val="2"/>
          <w:sz w:val="28"/>
          <w:szCs w:val="28"/>
          <w:shd w:val="clear" w:color="auto" w:fill="FFFFFF"/>
          <w:lang w:eastAsia="zh-CN"/>
        </w:rPr>
        <w:t>项目编号：LZU-2026-004-HQ-CS</w:t>
      </w:r>
      <w:r>
        <w:rPr>
          <w:rFonts w:hint="eastAsia" w:ascii="方正小标宋简体" w:hAnsi="方正小标宋简体" w:eastAsia="方正小标宋简体" w:cs="方正小标宋简体"/>
          <w:b/>
          <w:bCs/>
          <w:kern w:val="2"/>
          <w:sz w:val="28"/>
          <w:szCs w:val="28"/>
          <w:shd w:val="clear" w:color="auto" w:fill="FFFFFF"/>
        </w:rPr>
        <w:t>）</w:t>
      </w:r>
    </w:p>
    <w:p w14:paraId="298F8F61">
      <w:pPr>
        <w:ind w:firstLine="883"/>
        <w:jc w:val="center"/>
        <w:rPr>
          <w:rFonts w:hint="eastAsia" w:ascii="宋体" w:hAnsi="宋体"/>
          <w:b/>
          <w:sz w:val="44"/>
          <w:szCs w:val="44"/>
        </w:rPr>
      </w:pPr>
    </w:p>
    <w:p w14:paraId="353A3159">
      <w:pPr>
        <w:ind w:firstLine="420"/>
        <w:jc w:val="center"/>
        <w:rPr>
          <w:rFonts w:hint="eastAsia" w:ascii="宋体" w:hAnsi="宋体"/>
          <w:sz w:val="21"/>
          <w:szCs w:val="21"/>
        </w:rPr>
      </w:pPr>
    </w:p>
    <w:p w14:paraId="03F083C7">
      <w:pPr>
        <w:ind w:firstLine="420"/>
        <w:jc w:val="center"/>
        <w:rPr>
          <w:rFonts w:hint="eastAsia" w:ascii="宋体" w:hAnsi="宋体"/>
          <w:sz w:val="21"/>
          <w:szCs w:val="21"/>
        </w:rPr>
      </w:pPr>
    </w:p>
    <w:p w14:paraId="39DAE9FE">
      <w:pPr>
        <w:ind w:firstLine="883"/>
        <w:jc w:val="center"/>
        <w:rPr>
          <w:rFonts w:hint="eastAsia" w:ascii="宋体" w:hAnsi="宋体"/>
          <w:b/>
          <w:sz w:val="44"/>
          <w:szCs w:val="44"/>
        </w:rPr>
      </w:pPr>
    </w:p>
    <w:p w14:paraId="6014AE32">
      <w:pPr>
        <w:ind w:firstLine="420"/>
        <w:jc w:val="center"/>
        <w:rPr>
          <w:rFonts w:hint="eastAsia" w:ascii="宋体" w:hAnsi="宋体"/>
          <w:sz w:val="21"/>
          <w:szCs w:val="21"/>
        </w:rPr>
      </w:pPr>
    </w:p>
    <w:p w14:paraId="33FFEFDB">
      <w:pPr>
        <w:ind w:firstLine="420"/>
        <w:jc w:val="center"/>
        <w:rPr>
          <w:rFonts w:hint="eastAsia" w:ascii="宋体" w:hAnsi="宋体"/>
          <w:sz w:val="21"/>
          <w:szCs w:val="21"/>
        </w:rPr>
      </w:pPr>
    </w:p>
    <w:p w14:paraId="0F244835">
      <w:pPr>
        <w:ind w:firstLine="3092" w:firstLineChars="700"/>
        <w:jc w:val="both"/>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kern w:val="2"/>
          <w:sz w:val="44"/>
          <w:szCs w:val="44"/>
          <w:shd w:val="clear" w:color="auto" w:fill="FFFFFF"/>
        </w:rPr>
        <w:t>招 租 文 件</w:t>
      </w:r>
    </w:p>
    <w:p w14:paraId="48466AB3">
      <w:pPr>
        <w:ind w:firstLine="723"/>
        <w:jc w:val="center"/>
        <w:rPr>
          <w:rFonts w:hint="eastAsia" w:ascii="宋体" w:hAnsi="宋体"/>
          <w:b/>
          <w:bCs/>
          <w:sz w:val="36"/>
          <w:szCs w:val="36"/>
        </w:rPr>
      </w:pPr>
    </w:p>
    <w:p w14:paraId="1D5F1DAF">
      <w:pPr>
        <w:ind w:firstLine="420"/>
        <w:jc w:val="center"/>
        <w:rPr>
          <w:rFonts w:hint="eastAsia" w:ascii="宋体" w:hAnsi="宋体"/>
          <w:sz w:val="21"/>
          <w:szCs w:val="21"/>
        </w:rPr>
      </w:pPr>
    </w:p>
    <w:p w14:paraId="588A53BD">
      <w:pPr>
        <w:ind w:firstLine="420"/>
        <w:jc w:val="center"/>
        <w:rPr>
          <w:rFonts w:hint="eastAsia" w:ascii="宋体" w:hAnsi="宋体"/>
          <w:sz w:val="21"/>
          <w:szCs w:val="21"/>
        </w:rPr>
      </w:pPr>
    </w:p>
    <w:p w14:paraId="7949C9CC">
      <w:pPr>
        <w:ind w:firstLine="420"/>
        <w:jc w:val="center"/>
        <w:rPr>
          <w:rFonts w:hint="eastAsia" w:ascii="宋体" w:hAnsi="宋体"/>
          <w:sz w:val="21"/>
          <w:szCs w:val="21"/>
        </w:rPr>
      </w:pPr>
    </w:p>
    <w:p w14:paraId="28E46E64">
      <w:pPr>
        <w:ind w:firstLine="420"/>
        <w:jc w:val="center"/>
        <w:rPr>
          <w:rFonts w:hint="eastAsia" w:ascii="宋体" w:hAnsi="宋体"/>
          <w:sz w:val="21"/>
          <w:szCs w:val="21"/>
        </w:rPr>
      </w:pPr>
    </w:p>
    <w:p w14:paraId="3D05C66D">
      <w:pPr>
        <w:ind w:firstLine="420"/>
        <w:jc w:val="center"/>
        <w:rPr>
          <w:rFonts w:hint="eastAsia" w:ascii="宋体" w:hAnsi="宋体"/>
          <w:sz w:val="21"/>
          <w:szCs w:val="21"/>
        </w:rPr>
      </w:pPr>
    </w:p>
    <w:p w14:paraId="5EB48E0E">
      <w:pPr>
        <w:ind w:firstLine="0" w:firstLineChars="0"/>
        <w:jc w:val="both"/>
        <w:rPr>
          <w:rFonts w:hint="eastAsia" w:ascii="宋体" w:hAnsi="宋体"/>
          <w:b/>
          <w:bCs/>
          <w:sz w:val="32"/>
          <w:szCs w:val="32"/>
        </w:rPr>
      </w:pPr>
    </w:p>
    <w:p w14:paraId="7BD5F66D">
      <w:pPr>
        <w:ind w:firstLine="2880" w:firstLineChars="900"/>
        <w:jc w:val="both"/>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兰州大学后勤保障部</w:t>
      </w:r>
    </w:p>
    <w:p w14:paraId="1506AD6B">
      <w:pPr>
        <w:ind w:firstLine="3520" w:firstLineChars="1100"/>
        <w:jc w:val="both"/>
        <w:rPr>
          <w:rFonts w:hint="eastAsia" w:ascii="楷体" w:hAnsi="楷体" w:eastAsia="楷体"/>
          <w:b/>
          <w:bCs/>
          <w:sz w:val="21"/>
          <w:szCs w:val="21"/>
        </w:rPr>
      </w:pPr>
      <w:r>
        <w:rPr>
          <w:rFonts w:hint="eastAsia" w:ascii="方正小标宋简体" w:hAnsi="方正小标宋简体" w:eastAsia="方正小标宋简体" w:cs="方正小标宋简体"/>
          <w:sz w:val="32"/>
          <w:szCs w:val="32"/>
        </w:rPr>
        <w:t>2026年1月</w:t>
      </w:r>
    </w:p>
    <w:p w14:paraId="0F0E03A6">
      <w:pPr>
        <w:ind w:firstLine="482"/>
        <w:rPr>
          <w:rFonts w:hint="eastAsia" w:ascii="宋体" w:hAnsi="宋体" w:cs="宋体"/>
          <w:b/>
          <w:color w:val="000000"/>
          <w:szCs w:val="24"/>
        </w:rPr>
        <w:sectPr>
          <w:headerReference r:id="rId7" w:type="first"/>
          <w:footerReference r:id="rId9" w:type="first"/>
          <w:headerReference r:id="rId5" w:type="default"/>
          <w:headerReference r:id="rId6" w:type="even"/>
          <w:footerReference r:id="rId8" w:type="even"/>
          <w:pgSz w:w="11907" w:h="16839"/>
          <w:pgMar w:top="1418" w:right="1304" w:bottom="1304" w:left="1418" w:header="851" w:footer="851" w:gutter="0"/>
          <w:cols w:space="720" w:num="1"/>
          <w:docGrid w:linePitch="326" w:charSpace="0"/>
        </w:sectPr>
      </w:pPr>
    </w:p>
    <w:p w14:paraId="4177BEE9">
      <w:pPr>
        <w:pStyle w:val="33"/>
        <w:spacing w:after="120" w:afterLines="50" w:line="240" w:lineRule="auto"/>
        <w:ind w:firstLine="0" w:firstLineChars="0"/>
        <w:jc w:val="center"/>
        <w:outlineLvl w:val="0"/>
        <w:rPr>
          <w:rFonts w:hint="eastAsia" w:ascii="宋体" w:hAnsi="宋体" w:cs="宋体"/>
          <w:color w:val="000000"/>
          <w:sz w:val="36"/>
          <w:szCs w:val="36"/>
        </w:rPr>
      </w:pPr>
      <w:bookmarkStart w:id="0" w:name="_Toc19242"/>
      <w:bookmarkStart w:id="1" w:name="_Toc3684"/>
      <w:bookmarkStart w:id="2" w:name="_Toc26539"/>
      <w:bookmarkStart w:id="3" w:name="_Toc11719"/>
      <w:bookmarkStart w:id="4" w:name="_Toc30875"/>
      <w:bookmarkStart w:id="5" w:name="_Toc19543"/>
      <w:bookmarkStart w:id="6" w:name="_Toc25873"/>
      <w:bookmarkStart w:id="7" w:name="_Toc18359"/>
      <w:bookmarkStart w:id="8" w:name="_Toc17208"/>
      <w:bookmarkStart w:id="9" w:name="_Toc14166"/>
      <w:bookmarkStart w:id="10" w:name="_Toc24249"/>
      <w:bookmarkStart w:id="11" w:name="_Toc28848"/>
      <w:bookmarkStart w:id="12" w:name="_Toc30179"/>
      <w:bookmarkStart w:id="13" w:name="_Toc9270"/>
      <w:bookmarkStart w:id="14" w:name="_Toc1951"/>
      <w:bookmarkStart w:id="15" w:name="_Toc15095"/>
      <w:bookmarkStart w:id="16" w:name="_Toc30231"/>
      <w:bookmarkStart w:id="17" w:name="_Toc4212"/>
      <w:bookmarkStart w:id="18" w:name="_Toc12095"/>
      <w:bookmarkStart w:id="19" w:name="_Toc8564"/>
      <w:bookmarkStart w:id="20" w:name="_Toc17845"/>
      <w:bookmarkStart w:id="21" w:name="_Toc852"/>
      <w:bookmarkStart w:id="22" w:name="_Toc22510"/>
      <w:bookmarkStart w:id="23" w:name="_Toc21464"/>
      <w:bookmarkStart w:id="24" w:name="_Toc6263"/>
      <w:r>
        <w:rPr>
          <w:rFonts w:hint="eastAsia" w:ascii="宋体" w:hAnsi="宋体" w:cs="宋体"/>
          <w:b/>
          <w:bCs/>
          <w:color w:val="000000"/>
          <w:sz w:val="36"/>
          <w:szCs w:val="36"/>
        </w:rPr>
        <w:t>第一章  招租公告</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225431B8">
      <w:pPr>
        <w:pStyle w:val="16"/>
        <w:spacing w:after="0" w:line="400" w:lineRule="exact"/>
        <w:ind w:left="0" w:leftChars="0" w:firstLine="480"/>
        <w:jc w:val="both"/>
        <w:rPr>
          <w:rFonts w:hint="eastAsia" w:ascii="宋体" w:hAnsi="宋体" w:cs="宋体"/>
          <w:u w:val="none"/>
        </w:rPr>
      </w:pPr>
      <w:r>
        <w:rPr>
          <w:rFonts w:hint="eastAsia" w:ascii="宋体" w:hAnsi="宋体" w:cs="宋体"/>
          <w:u w:val="none"/>
        </w:rPr>
        <w:t>兰州大学后勤保障部近期将对榆中校区南区学生服务中心一楼102号房屋进行招租，在此诚挚邀请有意参与且符合条件的竞租方积极参与。本次招租我们将严格按程序开展，请有意参加竞租的企业或个体经营户认真阅读招租文件，精心做好准备工作。</w:t>
      </w:r>
    </w:p>
    <w:p w14:paraId="02B6660A">
      <w:pPr>
        <w:pStyle w:val="16"/>
        <w:spacing w:after="0" w:line="400" w:lineRule="exact"/>
        <w:ind w:left="0" w:leftChars="0" w:firstLine="482"/>
        <w:jc w:val="both"/>
        <w:rPr>
          <w:rFonts w:hint="eastAsia" w:ascii="宋体" w:hAnsi="宋体" w:cs="宋体"/>
        </w:rPr>
      </w:pPr>
      <w:r>
        <w:rPr>
          <w:rFonts w:hint="eastAsia" w:ascii="宋体" w:hAnsi="宋体" w:cs="宋体"/>
          <w:b/>
          <w:bCs/>
        </w:rPr>
        <w:t>一、项目基本情况</w:t>
      </w:r>
    </w:p>
    <w:p w14:paraId="4724F4AE">
      <w:pPr>
        <w:pStyle w:val="16"/>
        <w:spacing w:after="0" w:line="400" w:lineRule="exact"/>
        <w:ind w:left="0" w:leftChars="0" w:firstLine="480"/>
        <w:jc w:val="both"/>
        <w:rPr>
          <w:rFonts w:hint="eastAsia" w:ascii="宋体" w:hAnsi="宋体" w:cs="宋体"/>
        </w:rPr>
      </w:pPr>
      <w:r>
        <w:rPr>
          <w:rFonts w:hint="eastAsia" w:ascii="宋体" w:hAnsi="宋体" w:cs="宋体"/>
        </w:rPr>
        <w:t>1.项目名称：兰州大学榆中校区南区学生服务中心一楼102号房屋招租项目</w:t>
      </w:r>
    </w:p>
    <w:p w14:paraId="7346FAF2">
      <w:pPr>
        <w:pStyle w:val="16"/>
        <w:spacing w:after="0" w:line="400" w:lineRule="exact"/>
        <w:ind w:left="0" w:leftChars="0" w:firstLine="480"/>
        <w:jc w:val="both"/>
        <w:rPr>
          <w:rFonts w:hint="eastAsia" w:ascii="宋体" w:hAnsi="宋体" w:eastAsia="宋体" w:cs="宋体"/>
          <w:lang w:eastAsia="zh-CN"/>
        </w:rPr>
      </w:pPr>
      <w:r>
        <w:rPr>
          <w:rFonts w:hint="eastAsia" w:ascii="宋体" w:hAnsi="宋体" w:cs="宋体"/>
        </w:rPr>
        <w:t>2.</w:t>
      </w:r>
      <w:r>
        <w:rPr>
          <w:rFonts w:hint="eastAsia" w:ascii="宋体" w:hAnsi="宋体" w:cs="宋体"/>
          <w:lang w:eastAsia="zh-CN"/>
        </w:rPr>
        <w:t>项目编号：LZU-2026-004-HQ-CS</w:t>
      </w:r>
    </w:p>
    <w:p w14:paraId="2A698A94">
      <w:pPr>
        <w:pStyle w:val="16"/>
        <w:spacing w:after="0" w:line="400" w:lineRule="exact"/>
        <w:ind w:left="0" w:leftChars="0" w:firstLine="480"/>
        <w:jc w:val="both"/>
        <w:rPr>
          <w:rFonts w:hint="eastAsia" w:ascii="宋体" w:hAnsi="宋体" w:cs="宋体"/>
        </w:rPr>
      </w:pPr>
      <w:r>
        <w:rPr>
          <w:rFonts w:hint="eastAsia" w:ascii="宋体" w:hAnsi="宋体" w:cs="宋体"/>
        </w:rPr>
        <w:t>3.招租要求：具体内容详见招租文件第三章招租需求</w:t>
      </w:r>
    </w:p>
    <w:p w14:paraId="1ED151F0">
      <w:pPr>
        <w:pStyle w:val="16"/>
        <w:spacing w:after="0" w:line="400" w:lineRule="exact"/>
        <w:ind w:left="0" w:leftChars="0" w:firstLine="480"/>
        <w:jc w:val="both"/>
        <w:rPr>
          <w:rFonts w:hint="eastAsia" w:ascii="宋体" w:hAnsi="宋体" w:cs="宋体"/>
        </w:rPr>
      </w:pPr>
      <w:r>
        <w:rPr>
          <w:rFonts w:hint="eastAsia" w:ascii="宋体" w:hAnsi="宋体" w:cs="宋体"/>
        </w:rPr>
        <w:t>4.合同履行期限：自</w:t>
      </w:r>
      <w:r>
        <w:rPr>
          <w:rFonts w:hint="eastAsia" w:ascii="宋体" w:hAnsi="宋体" w:cs="宋体"/>
          <w:lang w:eastAsia="zh"/>
        </w:rPr>
        <w:t>合同签订之日起</w:t>
      </w:r>
      <w:r>
        <w:rPr>
          <w:rFonts w:hint="eastAsia" w:ascii="宋体" w:hAnsi="宋体" w:cs="宋体"/>
        </w:rPr>
        <w:t>3年</w:t>
      </w:r>
    </w:p>
    <w:p w14:paraId="3B021C11">
      <w:pPr>
        <w:pStyle w:val="16"/>
        <w:spacing w:after="0" w:line="400" w:lineRule="exact"/>
        <w:ind w:left="0" w:leftChars="0" w:firstLine="482"/>
        <w:jc w:val="both"/>
        <w:rPr>
          <w:rFonts w:hint="eastAsia"/>
          <w:b/>
          <w:bCs/>
        </w:rPr>
      </w:pPr>
      <w:r>
        <w:rPr>
          <w:rFonts w:hint="eastAsia"/>
          <w:b/>
          <w:bCs/>
        </w:rPr>
        <w:t>二、竞租方的资格要求</w:t>
      </w:r>
    </w:p>
    <w:p w14:paraId="2058062B">
      <w:pPr>
        <w:pStyle w:val="16"/>
        <w:tabs>
          <w:tab w:val="left" w:pos="502"/>
        </w:tabs>
        <w:spacing w:after="0" w:line="400" w:lineRule="exact"/>
        <w:ind w:left="0" w:leftChars="0" w:firstLine="482"/>
        <w:rPr>
          <w:rFonts w:hint="eastAsia" w:ascii="宋体" w:hAnsi="宋体" w:cs="宋体"/>
          <w:b/>
          <w:bCs/>
          <w:color w:val="000000"/>
          <w:shd w:val="clear" w:color="auto" w:fill="FFFFFF"/>
        </w:rPr>
      </w:pPr>
      <w:r>
        <w:rPr>
          <w:rFonts w:hint="eastAsia" w:ascii="宋体" w:hAnsi="宋体" w:cs="宋体"/>
          <w:b/>
          <w:bCs/>
          <w:color w:val="000000"/>
          <w:shd w:val="clear" w:color="auto" w:fill="FFFFFF"/>
        </w:rPr>
        <w:t>1.竞租方须为依照国家法律法规规定成立并依法存续的企业或个体经营户。</w:t>
      </w:r>
    </w:p>
    <w:p w14:paraId="7B04DC99">
      <w:pPr>
        <w:pStyle w:val="16"/>
        <w:tabs>
          <w:tab w:val="left" w:pos="502"/>
        </w:tabs>
        <w:spacing w:after="0" w:line="400" w:lineRule="exact"/>
        <w:ind w:left="0" w:leftChars="0" w:firstLine="482"/>
        <w:rPr>
          <w:rFonts w:hint="eastAsia" w:ascii="宋体" w:hAnsi="宋体" w:cs="宋体"/>
          <w:b/>
          <w:bCs/>
          <w:color w:val="000000"/>
          <w:shd w:val="clear" w:color="auto" w:fill="FFFFFF"/>
        </w:rPr>
      </w:pPr>
      <w:r>
        <w:rPr>
          <w:rFonts w:hint="eastAsia" w:ascii="宋体" w:hAnsi="宋体" w:cs="宋体"/>
          <w:b/>
          <w:bCs/>
          <w:color w:val="000000"/>
          <w:shd w:val="clear" w:color="auto" w:fill="FFFFFF"/>
        </w:rPr>
        <w:t>2.竞租方须严格按照该文件的各项要求进行竞租，对该文件中的各项条款均严格对照执行。</w:t>
      </w:r>
    </w:p>
    <w:p w14:paraId="4E24EEEA">
      <w:pPr>
        <w:pStyle w:val="16"/>
        <w:tabs>
          <w:tab w:val="left" w:pos="502"/>
        </w:tabs>
        <w:spacing w:after="0" w:line="400" w:lineRule="exact"/>
        <w:ind w:left="0" w:leftChars="0" w:firstLine="482"/>
        <w:rPr>
          <w:rFonts w:hint="eastAsia" w:ascii="宋体" w:hAnsi="宋体" w:cs="宋体"/>
          <w:b/>
          <w:bCs/>
          <w:color w:val="000000"/>
          <w:shd w:val="clear" w:color="auto" w:fill="FFFFFF"/>
        </w:rPr>
      </w:pPr>
      <w:r>
        <w:rPr>
          <w:rFonts w:hint="eastAsia" w:ascii="宋体" w:hAnsi="宋体" w:cs="宋体"/>
          <w:b/>
          <w:bCs/>
          <w:color w:val="000000"/>
          <w:shd w:val="clear" w:color="auto" w:fill="FFFFFF"/>
        </w:rPr>
        <w:t>3.资格条件</w:t>
      </w:r>
    </w:p>
    <w:p w14:paraId="2E92FDF5">
      <w:pPr>
        <w:pStyle w:val="16"/>
        <w:tabs>
          <w:tab w:val="left" w:pos="502"/>
        </w:tabs>
        <w:spacing w:after="0" w:line="400" w:lineRule="exact"/>
        <w:ind w:left="0" w:leftChars="0" w:firstLine="480"/>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（1）具备有效期内的营业执照；</w:t>
      </w:r>
    </w:p>
    <w:p w14:paraId="02183A8A">
      <w:pPr>
        <w:pStyle w:val="16"/>
        <w:tabs>
          <w:tab w:val="left" w:pos="502"/>
        </w:tabs>
        <w:spacing w:after="0" w:line="400" w:lineRule="exact"/>
        <w:ind w:left="0" w:leftChars="0" w:firstLine="480"/>
        <w:rPr>
          <w:rFonts w:hint="eastAsia" w:ascii="宋体" w:hAnsi="宋体" w:cs="宋体"/>
          <w:color w:val="000000"/>
          <w:shd w:val="clear" w:color="auto" w:fill="FFFFFF"/>
        </w:rPr>
      </w:pPr>
      <w:r>
        <w:rPr>
          <w:rFonts w:hint="eastAsia" w:ascii="宋体" w:hAnsi="宋体" w:cs="宋体"/>
          <w:color w:val="000000"/>
          <w:shd w:val="clear" w:color="auto" w:fill="FFFFFF"/>
        </w:rPr>
        <w:t>（2）具备履行合同所必需的设备和专业技术能力；</w:t>
      </w:r>
    </w:p>
    <w:p w14:paraId="020D2665">
      <w:pPr>
        <w:pStyle w:val="16"/>
        <w:tabs>
          <w:tab w:val="left" w:pos="502"/>
        </w:tabs>
        <w:spacing w:after="0" w:line="400" w:lineRule="exact"/>
        <w:ind w:left="0" w:leftChars="0" w:firstLine="480"/>
        <w:rPr>
          <w:rFonts w:hint="eastAsia" w:ascii="宋体" w:hAnsi="宋体" w:cs="宋体"/>
          <w:color w:val="000000"/>
          <w:shd w:val="clear" w:color="auto" w:fill="FFFFFF"/>
        </w:rPr>
      </w:pPr>
      <w:r>
        <w:rPr>
          <w:rFonts w:hint="eastAsia" w:ascii="宋体" w:hAnsi="宋体" w:cs="宋体"/>
          <w:color w:val="000000"/>
          <w:shd w:val="clear" w:color="auto" w:fill="FFFFFF"/>
        </w:rPr>
        <w:t>（3）参加招租活动前3年内在经营活动中没有重大违法记录；</w:t>
      </w:r>
    </w:p>
    <w:p w14:paraId="3E0AE77E">
      <w:pPr>
        <w:pStyle w:val="16"/>
        <w:tabs>
          <w:tab w:val="left" w:pos="502"/>
        </w:tabs>
        <w:spacing w:after="0" w:line="400" w:lineRule="exact"/>
        <w:ind w:left="0" w:leftChars="0" w:firstLine="480"/>
        <w:rPr>
          <w:rFonts w:hint="eastAsia" w:ascii="宋体" w:hAnsi="宋体" w:cs="宋体"/>
          <w:color w:val="000000"/>
          <w:shd w:val="clear" w:color="auto" w:fill="FFFFFF"/>
        </w:rPr>
      </w:pPr>
      <w:r>
        <w:rPr>
          <w:rFonts w:hint="eastAsia" w:ascii="宋体" w:hAnsi="宋体" w:cs="宋体"/>
          <w:color w:val="000000"/>
          <w:shd w:val="clear" w:color="auto" w:fill="FFFFFF"/>
        </w:rPr>
        <w:t>（4）竞租方无任何行贿犯罪记录。</w:t>
      </w:r>
    </w:p>
    <w:p w14:paraId="0F82F56F">
      <w:pPr>
        <w:pStyle w:val="16"/>
        <w:tabs>
          <w:tab w:val="left" w:pos="502"/>
        </w:tabs>
        <w:spacing w:after="0" w:line="400" w:lineRule="exact"/>
        <w:ind w:left="0" w:leftChars="0" w:firstLine="482"/>
        <w:rPr>
          <w:rFonts w:ascii="宋体" w:hAnsi="宋体" w:cs="宋体"/>
          <w:b/>
          <w:color w:val="000000"/>
          <w:highlight w:val="cyan"/>
          <w:shd w:val="clear" w:color="auto" w:fill="FFFFFF"/>
        </w:rPr>
      </w:pPr>
      <w:r>
        <w:rPr>
          <w:rFonts w:hint="eastAsia" w:ascii="宋体" w:hAnsi="宋体" w:cs="宋体"/>
          <w:b/>
          <w:color w:val="000000"/>
          <w:shd w:val="clear" w:color="auto" w:fill="FFFFFF"/>
        </w:rPr>
        <w:t>三、</w:t>
      </w:r>
      <w:r>
        <w:rPr>
          <w:rFonts w:hint="eastAsia" w:ascii="宋体" w:hAnsi="宋体" w:cs="宋体"/>
          <w:b/>
          <w:kern w:val="2"/>
          <w:szCs w:val="24"/>
        </w:rPr>
        <w:t>响应报名及招租文件的获取</w:t>
      </w:r>
    </w:p>
    <w:p w14:paraId="3E62BC1A">
      <w:pPr>
        <w:widowControl w:val="0"/>
        <w:wordWrap w:val="0"/>
        <w:topLinePunct/>
        <w:adjustRightInd/>
        <w:spacing w:line="400" w:lineRule="exact"/>
        <w:ind w:firstLine="482"/>
        <w:jc w:val="both"/>
        <w:rPr>
          <w:rFonts w:hint="eastAsia" w:ascii="宋体" w:hAnsi="宋体" w:cs="宋体"/>
          <w:b/>
          <w:bCs/>
          <w:szCs w:val="24"/>
          <w:lang w:eastAsia="zh"/>
        </w:rPr>
      </w:pPr>
      <w:r>
        <w:rPr>
          <w:rFonts w:hint="eastAsia" w:ascii="宋体" w:hAnsi="宋体" w:cs="宋体"/>
          <w:b/>
          <w:bCs/>
          <w:szCs w:val="24"/>
        </w:rPr>
        <w:t>1．报名时间：2026年1月</w:t>
      </w:r>
      <w:r>
        <w:rPr>
          <w:rFonts w:hint="eastAsia" w:ascii="宋体" w:hAnsi="宋体" w:cs="宋体"/>
          <w:b/>
          <w:bCs/>
          <w:szCs w:val="24"/>
          <w:lang w:val="en-US" w:eastAsia="zh-CN"/>
        </w:rPr>
        <w:t>22</w:t>
      </w:r>
      <w:r>
        <w:rPr>
          <w:rFonts w:hint="eastAsia" w:ascii="宋体" w:hAnsi="宋体" w:cs="宋体"/>
          <w:b/>
          <w:bCs/>
          <w:szCs w:val="24"/>
        </w:rPr>
        <w:t>日-2026年1月</w:t>
      </w:r>
      <w:r>
        <w:rPr>
          <w:rFonts w:hint="eastAsia" w:ascii="宋体" w:hAnsi="宋体" w:cs="宋体"/>
          <w:b/>
          <w:bCs/>
          <w:szCs w:val="24"/>
          <w:lang w:val="en-US" w:eastAsia="zh-CN"/>
        </w:rPr>
        <w:t>26</w:t>
      </w:r>
      <w:r>
        <w:rPr>
          <w:rFonts w:hint="eastAsia" w:ascii="宋体" w:hAnsi="宋体" w:cs="宋体"/>
          <w:b/>
          <w:bCs/>
          <w:szCs w:val="24"/>
        </w:rPr>
        <w:t>日下午17:00前；</w:t>
      </w:r>
    </w:p>
    <w:p w14:paraId="23CCF30E">
      <w:pPr>
        <w:widowControl w:val="0"/>
        <w:wordWrap w:val="0"/>
        <w:topLinePunct/>
        <w:adjustRightInd/>
        <w:spacing w:line="400" w:lineRule="exact"/>
        <w:ind w:firstLine="482"/>
        <w:jc w:val="both"/>
        <w:rPr>
          <w:rFonts w:hint="eastAsia" w:ascii="宋体" w:hAnsi="宋体" w:cs="宋体"/>
          <w:b/>
          <w:bCs/>
          <w:szCs w:val="24"/>
        </w:rPr>
      </w:pPr>
      <w:r>
        <w:rPr>
          <w:rFonts w:hint="eastAsia" w:ascii="宋体" w:hAnsi="宋体" w:cs="宋体"/>
          <w:b/>
          <w:bCs/>
          <w:szCs w:val="24"/>
        </w:rPr>
        <w:t>2．获取招租文件时间：</w:t>
      </w:r>
      <w:r>
        <w:rPr>
          <w:rFonts w:hint="eastAsia" w:ascii="宋体" w:hAnsi="宋体" w:cs="宋体"/>
          <w:b/>
          <w:bCs/>
          <w:szCs w:val="24"/>
        </w:rPr>
        <w:t>2026年1月</w:t>
      </w:r>
      <w:r>
        <w:rPr>
          <w:rFonts w:hint="eastAsia" w:ascii="宋体" w:hAnsi="宋体" w:cs="宋体"/>
          <w:b/>
          <w:bCs/>
          <w:szCs w:val="24"/>
          <w:lang w:val="en-US" w:eastAsia="zh-CN"/>
        </w:rPr>
        <w:t>22</w:t>
      </w:r>
      <w:r>
        <w:rPr>
          <w:rFonts w:hint="eastAsia" w:ascii="宋体" w:hAnsi="宋体" w:cs="宋体"/>
          <w:b/>
          <w:bCs/>
          <w:szCs w:val="24"/>
        </w:rPr>
        <w:t>日-2026年1月</w:t>
      </w:r>
      <w:r>
        <w:rPr>
          <w:rFonts w:hint="eastAsia" w:ascii="宋体" w:hAnsi="宋体" w:cs="宋体"/>
          <w:b/>
          <w:bCs/>
          <w:szCs w:val="24"/>
          <w:lang w:val="en-US" w:eastAsia="zh-CN"/>
        </w:rPr>
        <w:t>26</w:t>
      </w:r>
      <w:r>
        <w:rPr>
          <w:rFonts w:hint="eastAsia" w:ascii="宋体" w:hAnsi="宋体" w:cs="宋体"/>
          <w:b/>
          <w:bCs/>
          <w:szCs w:val="24"/>
        </w:rPr>
        <w:t>日下午17:00前</w:t>
      </w:r>
      <w:r>
        <w:rPr>
          <w:rFonts w:hint="eastAsia" w:ascii="宋体" w:hAnsi="宋体" w:cs="宋体"/>
          <w:b/>
          <w:bCs/>
          <w:szCs w:val="24"/>
        </w:rPr>
        <w:t>；</w:t>
      </w:r>
    </w:p>
    <w:p w14:paraId="27EF4830">
      <w:pPr>
        <w:widowControl w:val="0"/>
        <w:wordWrap w:val="0"/>
        <w:topLinePunct/>
        <w:adjustRightInd/>
        <w:spacing w:line="400" w:lineRule="exact"/>
        <w:ind w:firstLine="480"/>
        <w:jc w:val="both"/>
        <w:rPr>
          <w:rFonts w:hint="eastAsia" w:ascii="宋体" w:hAnsi="宋体" w:cs="宋体"/>
          <w:szCs w:val="24"/>
        </w:rPr>
      </w:pPr>
      <w:r>
        <w:rPr>
          <w:rFonts w:hint="eastAsia" w:ascii="宋体" w:hAnsi="宋体" w:cs="宋体"/>
          <w:szCs w:val="24"/>
        </w:rPr>
        <w:t>获取方式：自行从兰州大学后勤保障部主页公告链接网址下载（</w:t>
      </w:r>
      <w:r>
        <w:rPr>
          <w:rFonts w:hint="eastAsia" w:ascii="宋体" w:hAnsi="宋体" w:cs="宋体"/>
          <w:szCs w:val="24"/>
        </w:rPr>
        <w:fldChar w:fldCharType="begin"/>
      </w:r>
      <w:r>
        <w:rPr>
          <w:rFonts w:hint="eastAsia" w:ascii="宋体" w:hAnsi="宋体" w:cs="宋体"/>
          <w:szCs w:val="24"/>
        </w:rPr>
        <w:instrText xml:space="preserve"> HYPERLINK "http://hq.lzu.edu.cn/%EF%BC%89%EF%BC%9B" </w:instrText>
      </w:r>
      <w:r>
        <w:rPr>
          <w:rFonts w:hint="eastAsia" w:ascii="宋体" w:hAnsi="宋体" w:cs="宋体"/>
          <w:szCs w:val="24"/>
        </w:rPr>
        <w:fldChar w:fldCharType="separate"/>
      </w:r>
      <w:r>
        <w:rPr>
          <w:rFonts w:hint="eastAsia" w:ascii="宋体" w:hAnsi="宋体" w:cs="宋体"/>
          <w:szCs w:val="24"/>
        </w:rPr>
        <w:t>http://hq.lzu.edu.cn/）；</w:t>
      </w:r>
      <w:r>
        <w:rPr>
          <w:rFonts w:hint="eastAsia" w:ascii="宋体" w:hAnsi="宋体" w:cs="宋体"/>
          <w:szCs w:val="24"/>
        </w:rPr>
        <w:fldChar w:fldCharType="end"/>
      </w:r>
    </w:p>
    <w:p w14:paraId="2FC92450">
      <w:pPr>
        <w:widowControl w:val="0"/>
        <w:adjustRightInd/>
        <w:spacing w:line="400" w:lineRule="exact"/>
        <w:ind w:firstLine="480"/>
        <w:jc w:val="both"/>
        <w:rPr>
          <w:rFonts w:hint="eastAsia" w:ascii="宋体" w:hAnsi="宋体" w:cs="宋体"/>
          <w:bCs/>
          <w:szCs w:val="24"/>
        </w:rPr>
      </w:pPr>
      <w:r>
        <w:rPr>
          <w:rFonts w:hint="eastAsia" w:ascii="宋体" w:hAnsi="宋体" w:cs="宋体"/>
          <w:szCs w:val="24"/>
        </w:rPr>
        <w:t>3．报名方式：</w:t>
      </w:r>
      <w:r>
        <w:rPr>
          <w:rFonts w:hint="eastAsia" w:ascii="宋体" w:hAnsi="宋体" w:cs="宋体"/>
          <w:bCs/>
          <w:szCs w:val="24"/>
        </w:rPr>
        <w:t>请将兰州大学招租项目竞租（响应）报名登记表（扫描版+word版）、企业营业执照扫描件、法人代表身份证扫描件（正反面），授权代理人身份证扫描件（正反面）</w:t>
      </w:r>
      <w:r>
        <w:rPr>
          <w:rFonts w:hint="eastAsia" w:ascii="宋体" w:hAnsi="宋体" w:cs="宋体"/>
          <w:bCs/>
          <w:szCs w:val="24"/>
        </w:rPr>
        <w:fldChar w:fldCharType="begin"/>
      </w:r>
      <w:r>
        <w:rPr>
          <w:rFonts w:hint="eastAsia" w:ascii="宋体" w:hAnsi="宋体" w:cs="宋体"/>
          <w:bCs/>
          <w:szCs w:val="24"/>
        </w:rPr>
        <w:instrText xml:space="preserve"> HYPERLINK "mailto:%E4%BB%A5%E5%8E%8B%E7%BC%A9%E6%96%87%E4%BB%B6%E5%BD%A2%E5%BC%8F%E5%8F%91%E9%80%81%E8%87%B3zbk@lzu.edu.cn" </w:instrText>
      </w:r>
      <w:r>
        <w:rPr>
          <w:rFonts w:hint="eastAsia" w:ascii="宋体" w:hAnsi="宋体" w:cs="宋体"/>
          <w:bCs/>
          <w:szCs w:val="24"/>
        </w:rPr>
        <w:fldChar w:fldCharType="separate"/>
      </w:r>
      <w:r>
        <w:rPr>
          <w:rFonts w:hint="eastAsia" w:ascii="宋体" w:hAnsi="宋体" w:cs="宋体"/>
          <w:bCs/>
          <w:szCs w:val="24"/>
        </w:rPr>
        <w:t>以压缩文件形式发送至邮箱：clcgk@lzu.edu.cn</w:t>
      </w:r>
      <w:r>
        <w:rPr>
          <w:rFonts w:hint="eastAsia" w:ascii="宋体" w:hAnsi="宋体" w:cs="宋体"/>
          <w:bCs/>
          <w:szCs w:val="24"/>
        </w:rPr>
        <w:fldChar w:fldCharType="end"/>
      </w:r>
      <w:r>
        <w:rPr>
          <w:rFonts w:hint="eastAsia" w:ascii="宋体" w:hAnsi="宋体" w:cs="宋体"/>
          <w:bCs/>
          <w:szCs w:val="24"/>
        </w:rPr>
        <w:t>，邮件主题格式应为：竞租方名称+项目编号。</w:t>
      </w:r>
    </w:p>
    <w:p w14:paraId="578F540E">
      <w:pPr>
        <w:pStyle w:val="16"/>
        <w:tabs>
          <w:tab w:val="left" w:pos="502"/>
        </w:tabs>
        <w:spacing w:after="0" w:line="400" w:lineRule="exact"/>
        <w:ind w:left="0" w:leftChars="0" w:firstLine="482"/>
        <w:rPr>
          <w:rFonts w:hint="eastAsia" w:ascii="宋体" w:hAnsi="宋体"/>
          <w:b/>
          <w:bCs/>
          <w:szCs w:val="24"/>
        </w:rPr>
      </w:pPr>
      <w:r>
        <w:rPr>
          <w:rFonts w:hint="eastAsia" w:ascii="宋体" w:hAnsi="宋体"/>
          <w:b/>
          <w:bCs/>
          <w:szCs w:val="24"/>
        </w:rPr>
        <w:t>四、响应文件提交及竞租</w:t>
      </w:r>
    </w:p>
    <w:p w14:paraId="49F87A4C">
      <w:pPr>
        <w:widowControl w:val="0"/>
        <w:spacing w:line="400" w:lineRule="exact"/>
        <w:ind w:firstLine="482"/>
        <w:rPr>
          <w:rFonts w:hint="eastAsia" w:ascii="宋体" w:hAnsi="宋体" w:cs="宋体"/>
          <w:b/>
          <w:bCs/>
          <w:kern w:val="2"/>
          <w:szCs w:val="24"/>
          <w:u w:val="none"/>
          <w:lang w:bidi="ar"/>
        </w:rPr>
      </w:pPr>
      <w:r>
        <w:rPr>
          <w:rFonts w:hint="eastAsia" w:ascii="宋体" w:hAnsi="宋体" w:cs="宋体"/>
          <w:b/>
          <w:bCs/>
          <w:kern w:val="2"/>
          <w:szCs w:val="24"/>
          <w:u w:val="none"/>
          <w:lang w:bidi="ar"/>
        </w:rPr>
        <w:t>1.提交响应文件截止时间:2026年1月</w:t>
      </w:r>
      <w:r>
        <w:rPr>
          <w:rFonts w:hint="eastAsia" w:ascii="宋体" w:hAnsi="宋体" w:cs="宋体"/>
          <w:b/>
          <w:bCs/>
          <w:kern w:val="2"/>
          <w:szCs w:val="24"/>
          <w:u w:val="none"/>
          <w:lang w:val="en-US" w:eastAsia="zh-CN" w:bidi="ar"/>
        </w:rPr>
        <w:t>27</w:t>
      </w:r>
      <w:r>
        <w:rPr>
          <w:rFonts w:hint="eastAsia" w:ascii="宋体" w:hAnsi="宋体" w:cs="宋体"/>
          <w:b/>
          <w:bCs/>
          <w:kern w:val="2"/>
          <w:szCs w:val="24"/>
          <w:u w:val="none"/>
          <w:lang w:bidi="ar"/>
        </w:rPr>
        <w:t>日上午</w:t>
      </w:r>
      <w:r>
        <w:rPr>
          <w:rFonts w:hint="eastAsia" w:ascii="宋体" w:hAnsi="宋体" w:cs="宋体"/>
          <w:b/>
          <w:bCs/>
          <w:kern w:val="2"/>
          <w:szCs w:val="24"/>
          <w:u w:val="none"/>
          <w:lang w:val="en-US" w:eastAsia="zh-CN" w:bidi="ar"/>
        </w:rPr>
        <w:t>09</w:t>
      </w:r>
      <w:r>
        <w:rPr>
          <w:rFonts w:hint="eastAsia" w:ascii="宋体" w:hAnsi="宋体" w:cs="宋体"/>
          <w:b/>
          <w:bCs/>
          <w:kern w:val="2"/>
          <w:szCs w:val="24"/>
          <w:u w:val="none"/>
          <w:lang w:bidi="ar"/>
        </w:rPr>
        <w:t>时00分(北京时间)；</w:t>
      </w:r>
    </w:p>
    <w:p w14:paraId="75494302">
      <w:pPr>
        <w:widowControl w:val="0"/>
        <w:spacing w:line="400" w:lineRule="exact"/>
        <w:ind w:firstLine="482"/>
        <w:rPr>
          <w:rFonts w:hint="eastAsia" w:ascii="宋体" w:hAnsi="宋体" w:cs="宋体"/>
          <w:b/>
          <w:bCs/>
          <w:kern w:val="2"/>
          <w:szCs w:val="24"/>
          <w:u w:val="none"/>
          <w:lang w:bidi="ar"/>
        </w:rPr>
      </w:pPr>
      <w:r>
        <w:rPr>
          <w:rFonts w:hint="eastAsia" w:ascii="宋体" w:hAnsi="宋体" w:cs="宋体"/>
          <w:b/>
          <w:bCs/>
          <w:kern w:val="2"/>
          <w:szCs w:val="24"/>
          <w:u w:val="none"/>
          <w:lang w:bidi="ar"/>
        </w:rPr>
        <w:t>2.竞租时间：</w:t>
      </w:r>
      <w:r>
        <w:rPr>
          <w:rFonts w:hint="eastAsia" w:ascii="宋体" w:hAnsi="宋体" w:cs="宋体"/>
          <w:b/>
          <w:bCs/>
          <w:kern w:val="2"/>
          <w:szCs w:val="24"/>
          <w:u w:val="none"/>
          <w:lang w:bidi="ar"/>
        </w:rPr>
        <w:t>2026年1月</w:t>
      </w:r>
      <w:r>
        <w:rPr>
          <w:rFonts w:hint="eastAsia" w:ascii="宋体" w:hAnsi="宋体" w:cs="宋体"/>
          <w:b/>
          <w:bCs/>
          <w:kern w:val="2"/>
          <w:szCs w:val="24"/>
          <w:u w:val="none"/>
          <w:lang w:val="en-US" w:eastAsia="zh-CN" w:bidi="ar"/>
        </w:rPr>
        <w:t>27</w:t>
      </w:r>
      <w:r>
        <w:rPr>
          <w:rFonts w:hint="eastAsia" w:ascii="宋体" w:hAnsi="宋体" w:cs="宋体"/>
          <w:b/>
          <w:bCs/>
          <w:kern w:val="2"/>
          <w:szCs w:val="24"/>
          <w:u w:val="none"/>
          <w:lang w:bidi="ar"/>
        </w:rPr>
        <w:t>日上午</w:t>
      </w:r>
      <w:r>
        <w:rPr>
          <w:rFonts w:hint="eastAsia" w:ascii="宋体" w:hAnsi="宋体" w:cs="宋体"/>
          <w:b/>
          <w:bCs/>
          <w:kern w:val="2"/>
          <w:szCs w:val="24"/>
          <w:u w:val="none"/>
          <w:lang w:val="en-US" w:eastAsia="zh-CN" w:bidi="ar"/>
        </w:rPr>
        <w:t>09</w:t>
      </w:r>
      <w:r>
        <w:rPr>
          <w:rFonts w:hint="eastAsia" w:ascii="宋体" w:hAnsi="宋体" w:cs="宋体"/>
          <w:b/>
          <w:bCs/>
          <w:kern w:val="2"/>
          <w:szCs w:val="24"/>
          <w:u w:val="none"/>
          <w:lang w:bidi="ar"/>
        </w:rPr>
        <w:t>时00分(北京时间)</w:t>
      </w:r>
    </w:p>
    <w:p w14:paraId="749BBC68">
      <w:pPr>
        <w:widowControl w:val="0"/>
        <w:spacing w:line="400" w:lineRule="exact"/>
        <w:ind w:firstLine="482"/>
        <w:rPr>
          <w:rFonts w:hint="eastAsia" w:ascii="宋体" w:hAnsi="宋体" w:cs="宋体"/>
          <w:szCs w:val="24"/>
          <w:u w:val="none"/>
        </w:rPr>
      </w:pPr>
      <w:r>
        <w:rPr>
          <w:rFonts w:hint="eastAsia" w:ascii="宋体" w:hAnsi="宋体"/>
          <w:b/>
          <w:bCs/>
          <w:szCs w:val="24"/>
          <w:u w:val="none"/>
        </w:rPr>
        <w:t>3.竞租地点：兰州大学城关校区飞云楼013会议室</w:t>
      </w:r>
      <w:r>
        <w:rPr>
          <w:rFonts w:hint="eastAsia" w:ascii="宋体" w:hAnsi="宋体" w:cs="宋体"/>
          <w:b/>
          <w:bCs/>
          <w:szCs w:val="24"/>
          <w:u w:val="none"/>
        </w:rPr>
        <w:t>。</w:t>
      </w:r>
      <w:r>
        <w:rPr>
          <w:rFonts w:hint="eastAsia" w:ascii="宋体" w:hAnsi="宋体"/>
          <w:b/>
          <w:bCs/>
          <w:szCs w:val="24"/>
          <w:u w:val="none"/>
        </w:rPr>
        <w:t>未按截止时间和指定地点递交竞租文件的招租方将不予受理。</w:t>
      </w:r>
    </w:p>
    <w:p w14:paraId="5D2F50F3">
      <w:pPr>
        <w:pStyle w:val="16"/>
        <w:tabs>
          <w:tab w:val="left" w:pos="502"/>
        </w:tabs>
        <w:spacing w:after="0" w:line="400" w:lineRule="exact"/>
        <w:ind w:left="0" w:leftChars="0" w:firstLine="482"/>
        <w:rPr>
          <w:rFonts w:hint="eastAsia" w:ascii="宋体" w:hAnsi="宋体" w:cs="宋体"/>
          <w:b/>
          <w:color w:val="000000"/>
          <w:shd w:val="clear" w:color="auto" w:fill="FFFFFF"/>
        </w:rPr>
      </w:pPr>
      <w:r>
        <w:rPr>
          <w:rFonts w:hint="eastAsia" w:ascii="宋体" w:hAnsi="宋体" w:cs="宋体"/>
          <w:b/>
          <w:color w:val="000000"/>
          <w:shd w:val="clear" w:color="auto" w:fill="FFFFFF"/>
        </w:rPr>
        <w:t>五、</w:t>
      </w:r>
      <w:bookmarkStart w:id="25" w:name="_Toc28359008"/>
      <w:bookmarkStart w:id="26" w:name="_Toc18743"/>
      <w:bookmarkStart w:id="27" w:name="_Toc27532"/>
      <w:bookmarkStart w:id="28" w:name="_Toc81922744"/>
      <w:bookmarkStart w:id="29" w:name="_Toc7870"/>
      <w:bookmarkStart w:id="30" w:name="_Toc75803625"/>
      <w:bookmarkStart w:id="31" w:name="_Toc28359085"/>
      <w:bookmarkStart w:id="32" w:name="_Toc17029"/>
      <w:bookmarkStart w:id="33" w:name="_Toc35393796"/>
      <w:bookmarkStart w:id="34" w:name="_Toc3363"/>
      <w:bookmarkStart w:id="35" w:name="_Toc25931"/>
      <w:bookmarkStart w:id="36" w:name="_Toc27500"/>
      <w:bookmarkStart w:id="37" w:name="_Toc2047"/>
      <w:bookmarkStart w:id="38" w:name="_Toc7228"/>
      <w:bookmarkStart w:id="39" w:name="_Toc76135327"/>
      <w:bookmarkStart w:id="40" w:name="_Toc82185750"/>
      <w:bookmarkStart w:id="41" w:name="_Toc25163"/>
      <w:bookmarkStart w:id="42" w:name="_Toc81918642"/>
      <w:bookmarkStart w:id="43" w:name="_Toc17092"/>
      <w:bookmarkStart w:id="44" w:name="_Toc2197"/>
      <w:bookmarkStart w:id="45" w:name="_Toc35393627"/>
      <w:bookmarkStart w:id="46" w:name="_Toc76135945"/>
      <w:bookmarkStart w:id="47" w:name="_Toc26425"/>
      <w:r>
        <w:rPr>
          <w:rFonts w:hint="eastAsia" w:ascii="宋体" w:hAnsi="宋体" w:cs="宋体"/>
          <w:b/>
          <w:color w:val="000000"/>
          <w:shd w:val="clear" w:color="auto" w:fill="FFFFFF"/>
        </w:rPr>
        <w:t>对本次招租提出询问，请按以下方式联系</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5B03FCA9">
      <w:pPr>
        <w:widowControl w:val="0"/>
        <w:spacing w:line="400" w:lineRule="exact"/>
        <w:ind w:firstLine="480"/>
        <w:jc w:val="both"/>
        <w:rPr>
          <w:rFonts w:hint="eastAsia" w:ascii="宋体" w:hAnsi="宋体" w:cs="宋体"/>
          <w:color w:val="000000"/>
          <w:szCs w:val="24"/>
        </w:rPr>
      </w:pPr>
      <w:bookmarkStart w:id="48" w:name="项目联系方式"/>
      <w:r>
        <w:rPr>
          <w:rFonts w:hint="eastAsia" w:ascii="宋体" w:hAnsi="宋体" w:cs="宋体"/>
          <w:color w:val="000000"/>
          <w:szCs w:val="24"/>
        </w:rPr>
        <w:t>1.招租方</w:t>
      </w:r>
      <w:bookmarkStart w:id="49" w:name="采购人信息"/>
      <w:bookmarkStart w:id="50" w:name="_Toc28359086"/>
      <w:bookmarkStart w:id="51" w:name="_Toc28359009"/>
      <w:r>
        <w:rPr>
          <w:rFonts w:hint="eastAsia" w:ascii="宋体" w:hAnsi="宋体" w:cs="宋体"/>
          <w:color w:val="000000"/>
          <w:szCs w:val="24"/>
        </w:rPr>
        <w:t>联系方式：</w:t>
      </w:r>
    </w:p>
    <w:p w14:paraId="4ABE1751">
      <w:pPr>
        <w:widowControl w:val="0"/>
        <w:spacing w:line="400" w:lineRule="exact"/>
        <w:ind w:firstLine="480"/>
        <w:jc w:val="both"/>
        <w:rPr>
          <w:rFonts w:hint="eastAsia" w:ascii="宋体" w:hAnsi="宋体" w:cs="宋体"/>
          <w:color w:val="000000"/>
          <w:szCs w:val="24"/>
        </w:rPr>
      </w:pPr>
      <w:r>
        <w:rPr>
          <w:rFonts w:hint="eastAsia" w:ascii="宋体" w:hAnsi="宋体" w:cs="宋体"/>
          <w:color w:val="000000"/>
          <w:szCs w:val="24"/>
        </w:rPr>
        <w:t>招租方名称：</w:t>
      </w:r>
      <w:bookmarkStart w:id="52" w:name="采购人"/>
      <w:r>
        <w:rPr>
          <w:rFonts w:hint="eastAsia" w:ascii="宋体" w:hAnsi="宋体" w:cs="宋体"/>
          <w:color w:val="000000"/>
          <w:szCs w:val="24"/>
        </w:rPr>
        <w:t>兰州大学</w:t>
      </w:r>
      <w:bookmarkEnd w:id="52"/>
      <w:r>
        <w:rPr>
          <w:rFonts w:hint="eastAsia" w:ascii="宋体" w:hAnsi="宋体" w:cs="宋体"/>
          <w:color w:val="000000"/>
          <w:szCs w:val="24"/>
        </w:rPr>
        <w:t>后勤保障部采供办公室</w:t>
      </w:r>
    </w:p>
    <w:p w14:paraId="3B799A59">
      <w:pPr>
        <w:widowControl w:val="0"/>
        <w:spacing w:line="400" w:lineRule="exact"/>
        <w:ind w:firstLine="480"/>
        <w:jc w:val="both"/>
        <w:rPr>
          <w:rFonts w:ascii="宋体" w:hAnsi="宋体" w:cs="宋体"/>
          <w:color w:val="000000"/>
          <w:szCs w:val="24"/>
        </w:rPr>
      </w:pPr>
      <w:r>
        <w:rPr>
          <w:rFonts w:hint="eastAsia" w:ascii="宋体" w:hAnsi="宋体" w:cs="宋体"/>
          <w:color w:val="000000"/>
          <w:szCs w:val="24"/>
        </w:rPr>
        <w:t>招租方地址：兰州大学城关校区飞云楼107办公室</w:t>
      </w:r>
    </w:p>
    <w:bookmarkEnd w:id="49"/>
    <w:bookmarkEnd w:id="50"/>
    <w:bookmarkEnd w:id="51"/>
    <w:p w14:paraId="76AE9719">
      <w:pPr>
        <w:widowControl w:val="0"/>
        <w:spacing w:line="400" w:lineRule="exact"/>
        <w:ind w:firstLine="480"/>
        <w:jc w:val="both"/>
        <w:rPr>
          <w:rFonts w:hint="eastAsia" w:ascii="宋体" w:hAnsi="宋体" w:cs="宋体"/>
          <w:color w:val="000000"/>
          <w:szCs w:val="24"/>
        </w:rPr>
      </w:pPr>
      <w:bookmarkStart w:id="53" w:name="_Toc28359010"/>
      <w:bookmarkStart w:id="54" w:name="_Toc28359087"/>
      <w:r>
        <w:rPr>
          <w:rFonts w:hint="eastAsia" w:ascii="宋体" w:hAnsi="宋体" w:cs="宋体"/>
          <w:color w:val="000000"/>
          <w:szCs w:val="24"/>
        </w:rPr>
        <w:t>联系人：黄老师、张老师</w:t>
      </w:r>
    </w:p>
    <w:p w14:paraId="618210DC">
      <w:pPr>
        <w:widowControl w:val="0"/>
        <w:spacing w:line="400" w:lineRule="exact"/>
        <w:ind w:firstLine="480"/>
        <w:jc w:val="both"/>
        <w:rPr>
          <w:rFonts w:hint="eastAsia" w:ascii="宋体" w:hAnsi="宋体" w:cs="宋体"/>
          <w:color w:val="000000"/>
          <w:szCs w:val="24"/>
        </w:rPr>
      </w:pPr>
      <w:r>
        <w:rPr>
          <w:rFonts w:hint="eastAsia" w:ascii="宋体" w:hAnsi="宋体" w:cs="宋体"/>
          <w:color w:val="000000"/>
          <w:szCs w:val="24"/>
        </w:rPr>
        <w:t>联系方式：0931-8912393、0931-8915050</w:t>
      </w:r>
    </w:p>
    <w:p w14:paraId="172A88C7">
      <w:pPr>
        <w:widowControl w:val="0"/>
        <w:spacing w:line="400" w:lineRule="exact"/>
        <w:ind w:firstLine="480"/>
        <w:jc w:val="both"/>
        <w:rPr>
          <w:rFonts w:hint="eastAsia" w:ascii="宋体" w:hAnsi="宋体" w:cs="宋体"/>
          <w:color w:val="000000"/>
          <w:szCs w:val="24"/>
        </w:rPr>
      </w:pPr>
      <w:r>
        <w:rPr>
          <w:rFonts w:hint="eastAsia" w:ascii="宋体" w:hAnsi="宋体" w:cs="宋体"/>
          <w:color w:val="000000"/>
          <w:szCs w:val="24"/>
        </w:rPr>
        <w:t>2.项目联系</w:t>
      </w:r>
      <w:bookmarkEnd w:id="53"/>
      <w:bookmarkEnd w:id="54"/>
      <w:r>
        <w:rPr>
          <w:rFonts w:hint="eastAsia" w:ascii="宋体" w:hAnsi="宋体" w:cs="宋体"/>
          <w:color w:val="000000"/>
          <w:szCs w:val="24"/>
        </w:rPr>
        <w:t>人</w:t>
      </w:r>
    </w:p>
    <w:bookmarkEnd w:id="48"/>
    <w:p w14:paraId="3F3CEF44">
      <w:pPr>
        <w:widowControl w:val="0"/>
        <w:spacing w:line="400" w:lineRule="exact"/>
        <w:ind w:firstLine="480"/>
        <w:rPr>
          <w:rFonts w:ascii="宋体" w:hAnsi="宋体" w:cs="宋体"/>
          <w:color w:val="000000"/>
          <w:szCs w:val="24"/>
        </w:rPr>
      </w:pPr>
      <w:bookmarkStart w:id="55" w:name="_Toc16451"/>
      <w:bookmarkStart w:id="56" w:name="_Toc19104"/>
      <w:bookmarkStart w:id="57" w:name="_Toc2170"/>
      <w:bookmarkStart w:id="58" w:name="_Toc9544"/>
      <w:bookmarkStart w:id="59" w:name="_Toc20997"/>
      <w:bookmarkStart w:id="60" w:name="_Toc21212"/>
      <w:bookmarkStart w:id="61" w:name="_Toc17291"/>
      <w:bookmarkStart w:id="62" w:name="_Toc30467"/>
      <w:bookmarkStart w:id="63" w:name="_Toc16342"/>
      <w:bookmarkStart w:id="64" w:name="_Toc21632"/>
      <w:bookmarkStart w:id="65" w:name="_Toc21083"/>
      <w:bookmarkStart w:id="66" w:name="_Toc11705"/>
      <w:bookmarkStart w:id="67" w:name="_Toc27418"/>
      <w:r>
        <w:rPr>
          <w:rFonts w:hint="eastAsia" w:ascii="宋体" w:hAnsi="宋体" w:cs="宋体"/>
          <w:color w:val="000000"/>
          <w:szCs w:val="24"/>
        </w:rPr>
        <w:t>商务中心：张老师 0931-5292206</w:t>
      </w:r>
    </w:p>
    <w:p w14:paraId="1EED4B26">
      <w:pPr>
        <w:pStyle w:val="33"/>
        <w:spacing w:line="240" w:lineRule="auto"/>
        <w:ind w:firstLine="0" w:firstLineChars="0"/>
        <w:jc w:val="both"/>
        <w:outlineLvl w:val="0"/>
        <w:rPr>
          <w:rFonts w:hint="eastAsia" w:ascii="宋体" w:hAnsi="宋体" w:cs="宋体"/>
          <w:b/>
          <w:bCs/>
          <w:color w:val="000000"/>
          <w:sz w:val="36"/>
          <w:szCs w:val="36"/>
        </w:rPr>
      </w:pPr>
      <w:r>
        <w:rPr>
          <w:rFonts w:hint="eastAsia" w:ascii="宋体" w:hAnsi="宋体" w:cs="宋体"/>
          <w:b/>
          <w:bCs/>
          <w:color w:val="000000"/>
          <w:sz w:val="36"/>
          <w:szCs w:val="36"/>
        </w:rPr>
        <w:br w:type="page"/>
      </w:r>
      <w:bookmarkStart w:id="68" w:name="_Toc19454"/>
      <w:bookmarkStart w:id="69" w:name="_Toc16607"/>
      <w:bookmarkStart w:id="70" w:name="_Toc3281"/>
      <w:bookmarkStart w:id="71" w:name="_Toc31758"/>
      <w:bookmarkStart w:id="72" w:name="_Toc2877"/>
      <w:bookmarkStart w:id="73" w:name="_Toc12336"/>
      <w:bookmarkStart w:id="74" w:name="_Toc17630"/>
      <w:bookmarkStart w:id="75" w:name="_Toc13214"/>
      <w:bookmarkStart w:id="76" w:name="_Toc17286"/>
      <w:bookmarkStart w:id="77" w:name="_Toc12859"/>
      <w:bookmarkStart w:id="78" w:name="_Toc20777"/>
      <w:bookmarkStart w:id="79" w:name="_Toc24941"/>
      <w:r>
        <w:rPr>
          <w:rFonts w:hint="eastAsia" w:ascii="宋体" w:hAnsi="宋体" w:cs="宋体"/>
          <w:b/>
          <w:bCs/>
          <w:color w:val="000000"/>
          <w:sz w:val="36"/>
          <w:szCs w:val="36"/>
        </w:rPr>
        <w:t xml:space="preserve">                   第二章 响应须知</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tbl>
      <w:tblPr>
        <w:tblStyle w:val="37"/>
        <w:tblW w:w="9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854"/>
        <w:gridCol w:w="6421"/>
      </w:tblGrid>
      <w:tr w14:paraId="3927A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1B382CB9">
            <w:pPr>
              <w:widowControl w:val="0"/>
              <w:spacing w:line="460" w:lineRule="exact"/>
              <w:ind w:firstLine="0" w:firstLineChars="0"/>
              <w:jc w:val="center"/>
              <w:rPr>
                <w:rFonts w:hint="eastAsia" w:ascii="宋体" w:hAnsi="宋体" w:cs="宋体"/>
                <w:b/>
                <w:snapToGrid w:val="0"/>
                <w:color w:val="000000"/>
                <w:szCs w:val="24"/>
              </w:rPr>
            </w:pPr>
            <w:r>
              <w:rPr>
                <w:rFonts w:hint="eastAsia" w:ascii="宋体" w:hAnsi="宋体" w:cs="宋体"/>
                <w:b/>
                <w:snapToGrid w:val="0"/>
                <w:color w:val="000000"/>
                <w:szCs w:val="24"/>
                <w:lang w:eastAsia="en-US"/>
              </w:rPr>
              <w:t>序号</w:t>
            </w:r>
          </w:p>
        </w:tc>
        <w:tc>
          <w:tcPr>
            <w:tcW w:w="1854" w:type="dxa"/>
            <w:noWrap w:val="0"/>
            <w:vAlign w:val="center"/>
          </w:tcPr>
          <w:p w14:paraId="046FB2CD">
            <w:pPr>
              <w:widowControl w:val="0"/>
              <w:spacing w:line="460" w:lineRule="exact"/>
              <w:ind w:firstLine="0" w:firstLineChars="0"/>
              <w:jc w:val="center"/>
              <w:rPr>
                <w:rFonts w:hint="eastAsia" w:ascii="宋体" w:hAnsi="宋体" w:cs="宋体"/>
                <w:b/>
                <w:snapToGrid w:val="0"/>
                <w:color w:val="000000"/>
                <w:kern w:val="22"/>
                <w:szCs w:val="24"/>
              </w:rPr>
            </w:pPr>
            <w:r>
              <w:rPr>
                <w:rFonts w:hint="eastAsia" w:ascii="宋体" w:hAnsi="宋体" w:cs="宋体"/>
                <w:b/>
                <w:snapToGrid w:val="0"/>
                <w:color w:val="000000"/>
                <w:kern w:val="22"/>
                <w:szCs w:val="24"/>
                <w:lang w:eastAsia="en-US"/>
              </w:rPr>
              <w:t>条款名称</w:t>
            </w:r>
          </w:p>
        </w:tc>
        <w:tc>
          <w:tcPr>
            <w:tcW w:w="6421" w:type="dxa"/>
            <w:noWrap w:val="0"/>
            <w:vAlign w:val="center"/>
          </w:tcPr>
          <w:p w14:paraId="7791739A">
            <w:pPr>
              <w:widowControl w:val="0"/>
              <w:spacing w:line="460" w:lineRule="exact"/>
              <w:ind w:firstLine="0" w:firstLineChars="0"/>
              <w:jc w:val="center"/>
              <w:rPr>
                <w:rFonts w:hint="eastAsia" w:ascii="宋体" w:hAnsi="宋体" w:cs="宋体"/>
                <w:b/>
                <w:snapToGrid w:val="0"/>
                <w:color w:val="000000"/>
                <w:szCs w:val="24"/>
              </w:rPr>
            </w:pPr>
            <w:r>
              <w:rPr>
                <w:rFonts w:hint="eastAsia" w:ascii="宋体" w:hAnsi="宋体" w:cs="宋体"/>
                <w:b/>
                <w:snapToGrid w:val="0"/>
                <w:color w:val="000000"/>
                <w:szCs w:val="24"/>
                <w:lang w:eastAsia="en-US"/>
              </w:rPr>
              <w:t>编列内容规定</w:t>
            </w:r>
          </w:p>
        </w:tc>
      </w:tr>
      <w:tr w14:paraId="4AA68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01266DE2">
            <w:pPr>
              <w:pStyle w:val="23"/>
              <w:spacing w:line="460" w:lineRule="exact"/>
              <w:jc w:val="center"/>
              <w:rPr>
                <w:rFonts w:hint="eastAsia" w:ascii="宋体" w:hAnsi="宋体" w:cs="宋体"/>
                <w:color w:val="000000"/>
                <w:sz w:val="24"/>
                <w:szCs w:val="24"/>
              </w:rPr>
            </w:pPr>
            <w:r>
              <w:rPr>
                <w:rFonts w:hint="eastAsia" w:ascii="宋体" w:hAnsi="宋体" w:cs="宋体"/>
                <w:color w:val="000000"/>
                <w:sz w:val="24"/>
                <w:szCs w:val="24"/>
              </w:rPr>
              <w:t>1</w:t>
            </w:r>
          </w:p>
        </w:tc>
        <w:tc>
          <w:tcPr>
            <w:tcW w:w="1854" w:type="dxa"/>
            <w:noWrap w:val="0"/>
            <w:vAlign w:val="center"/>
          </w:tcPr>
          <w:p w14:paraId="72B6806B">
            <w:pPr>
              <w:pStyle w:val="23"/>
              <w:spacing w:line="460" w:lineRule="exact"/>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评审办法</w:t>
            </w:r>
          </w:p>
        </w:tc>
        <w:tc>
          <w:tcPr>
            <w:tcW w:w="6421" w:type="dxa"/>
            <w:noWrap w:val="0"/>
            <w:vAlign w:val="center"/>
          </w:tcPr>
          <w:p w14:paraId="41750EC1">
            <w:pPr>
              <w:widowControl w:val="0"/>
              <w:spacing w:line="460" w:lineRule="exact"/>
              <w:ind w:firstLine="0" w:firstLineChars="0"/>
              <w:jc w:val="both"/>
              <w:rPr>
                <w:rFonts w:hint="eastAsia" w:ascii="宋体" w:hAnsi="宋体" w:cs="宋体"/>
                <w:color w:val="000000"/>
                <w:kern w:val="2"/>
                <w:szCs w:val="24"/>
                <w:highlight w:val="none"/>
              </w:rPr>
            </w:pPr>
            <w:r>
              <w:rPr>
                <w:rFonts w:hint="eastAsia" w:ascii="宋体" w:hAnsi="宋体" w:cs="宋体"/>
                <w:snapToGrid w:val="0"/>
                <w:color w:val="000000"/>
                <w:szCs w:val="24"/>
                <w:highlight w:val="none"/>
              </w:rPr>
              <w:t>☑</w:t>
            </w:r>
            <w:r>
              <w:rPr>
                <w:rFonts w:hint="eastAsia" w:ascii="宋体" w:hAnsi="宋体" w:cs="宋体"/>
                <w:b/>
                <w:color w:val="000000"/>
                <w:kern w:val="2"/>
                <w:szCs w:val="24"/>
                <w:highlight w:val="none"/>
              </w:rPr>
              <w:t>综合评分方式</w:t>
            </w:r>
            <w:r>
              <w:rPr>
                <w:rFonts w:hint="eastAsia" w:ascii="宋体" w:hAnsi="宋体" w:cs="宋体"/>
                <w:color w:val="000000"/>
                <w:kern w:val="2"/>
                <w:szCs w:val="24"/>
                <w:highlight w:val="none"/>
              </w:rPr>
              <w:t>：响应文件满足招租文件全部实质性要求，且按照评审因素的量化指标评审得分最高的竞租方为成交候选人的评审方法。</w:t>
            </w:r>
          </w:p>
        </w:tc>
      </w:tr>
      <w:tr w14:paraId="1F640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3DB0B408">
            <w:pPr>
              <w:pStyle w:val="23"/>
              <w:spacing w:line="460" w:lineRule="exact"/>
              <w:jc w:val="center"/>
              <w:rPr>
                <w:rFonts w:hint="eastAsia" w:ascii="宋体" w:hAnsi="宋体" w:cs="宋体"/>
                <w:color w:val="000000"/>
                <w:sz w:val="24"/>
                <w:szCs w:val="24"/>
              </w:rPr>
            </w:pPr>
            <w:r>
              <w:rPr>
                <w:rFonts w:hint="eastAsia" w:ascii="宋体" w:hAnsi="宋体" w:cs="宋体"/>
                <w:color w:val="000000"/>
                <w:sz w:val="24"/>
                <w:szCs w:val="24"/>
              </w:rPr>
              <w:t>2</w:t>
            </w:r>
          </w:p>
        </w:tc>
        <w:tc>
          <w:tcPr>
            <w:tcW w:w="1854" w:type="dxa"/>
            <w:noWrap w:val="0"/>
            <w:vAlign w:val="center"/>
          </w:tcPr>
          <w:p w14:paraId="0C59C74C">
            <w:pPr>
              <w:pStyle w:val="23"/>
              <w:spacing w:line="460" w:lineRule="exact"/>
              <w:jc w:val="center"/>
              <w:rPr>
                <w:rFonts w:hint="eastAsia" w:ascii="宋体" w:hAnsi="宋体" w:cs="宋体"/>
                <w:color w:val="000000"/>
                <w:kern w:val="22"/>
                <w:sz w:val="24"/>
                <w:szCs w:val="24"/>
              </w:rPr>
            </w:pPr>
            <w:r>
              <w:rPr>
                <w:rFonts w:hint="eastAsia" w:ascii="宋体" w:hAnsi="宋体" w:cs="宋体"/>
                <w:snapToGrid w:val="0"/>
                <w:color w:val="000000"/>
                <w:kern w:val="22"/>
                <w:sz w:val="24"/>
                <w:szCs w:val="24"/>
              </w:rPr>
              <w:t>公告媒体</w:t>
            </w:r>
          </w:p>
        </w:tc>
        <w:tc>
          <w:tcPr>
            <w:tcW w:w="6421" w:type="dxa"/>
            <w:noWrap w:val="0"/>
            <w:vAlign w:val="center"/>
          </w:tcPr>
          <w:p w14:paraId="64D6BE8E">
            <w:pPr>
              <w:pStyle w:val="23"/>
              <w:spacing w:line="460" w:lineRule="exact"/>
              <w:jc w:val="both"/>
              <w:rPr>
                <w:rFonts w:hint="eastAsia" w:ascii="宋体" w:hAnsi="宋体" w:cs="宋体"/>
                <w:snapToGrid w:val="0"/>
                <w:color w:val="000000"/>
                <w:sz w:val="24"/>
                <w:szCs w:val="24"/>
              </w:rPr>
            </w:pPr>
            <w:r>
              <w:rPr>
                <w:rFonts w:hint="eastAsia" w:ascii="宋体" w:hAnsi="宋体" w:cs="宋体"/>
                <w:snapToGrid w:val="0"/>
                <w:color w:val="000000"/>
                <w:sz w:val="24"/>
                <w:szCs w:val="24"/>
              </w:rPr>
              <w:t>兰州大学后勤保障部主页 (http://hq.lzu.edu.cn)</w:t>
            </w:r>
          </w:p>
        </w:tc>
      </w:tr>
      <w:tr w14:paraId="4CFDF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50" w:type="dxa"/>
            <w:noWrap w:val="0"/>
            <w:vAlign w:val="center"/>
          </w:tcPr>
          <w:p w14:paraId="17F0FE79">
            <w:pPr>
              <w:pStyle w:val="23"/>
              <w:spacing w:line="460" w:lineRule="exact"/>
              <w:jc w:val="center"/>
              <w:rPr>
                <w:rFonts w:hint="eastAsia" w:ascii="宋体" w:hAnsi="宋体" w:cs="宋体"/>
                <w:color w:val="000000"/>
                <w:sz w:val="24"/>
                <w:szCs w:val="24"/>
              </w:rPr>
            </w:pPr>
            <w:r>
              <w:rPr>
                <w:rFonts w:hint="eastAsia" w:ascii="宋体" w:hAnsi="宋体" w:cs="宋体"/>
                <w:color w:val="000000"/>
                <w:sz w:val="24"/>
                <w:szCs w:val="24"/>
              </w:rPr>
              <w:t>3</w:t>
            </w:r>
          </w:p>
        </w:tc>
        <w:tc>
          <w:tcPr>
            <w:tcW w:w="1854" w:type="dxa"/>
            <w:noWrap w:val="0"/>
            <w:vAlign w:val="center"/>
          </w:tcPr>
          <w:p w14:paraId="0B8479DB">
            <w:pPr>
              <w:pStyle w:val="23"/>
              <w:wordWrap w:val="0"/>
              <w:topLinePunct/>
              <w:spacing w:line="460" w:lineRule="exact"/>
              <w:jc w:val="center"/>
              <w:rPr>
                <w:rFonts w:hint="eastAsia" w:ascii="宋体" w:hAnsi="宋体" w:cs="宋体"/>
                <w:color w:val="000000"/>
                <w:kern w:val="22"/>
                <w:sz w:val="24"/>
                <w:szCs w:val="24"/>
              </w:rPr>
            </w:pPr>
            <w:r>
              <w:rPr>
                <w:rFonts w:hint="eastAsia" w:ascii="宋体" w:hAnsi="宋体" w:cs="宋体"/>
                <w:snapToGrid w:val="0"/>
                <w:color w:val="000000"/>
                <w:kern w:val="22"/>
                <w:sz w:val="24"/>
                <w:szCs w:val="24"/>
              </w:rPr>
              <w:t>联合体响应</w:t>
            </w:r>
          </w:p>
        </w:tc>
        <w:tc>
          <w:tcPr>
            <w:tcW w:w="6421" w:type="dxa"/>
            <w:noWrap w:val="0"/>
            <w:vAlign w:val="center"/>
          </w:tcPr>
          <w:p w14:paraId="00BD8F7C">
            <w:pPr>
              <w:pStyle w:val="103"/>
              <w:wordWrap w:val="0"/>
              <w:topLinePunct/>
              <w:snapToGrid w:val="0"/>
              <w:spacing w:line="460" w:lineRule="exact"/>
              <w:jc w:val="both"/>
              <w:rPr>
                <w:rFonts w:hint="eastAsia" w:ascii="宋体" w:hAnsi="宋体" w:cs="宋体"/>
                <w:color w:val="000000"/>
                <w:kern w:val="2"/>
                <w:sz w:val="24"/>
                <w:szCs w:val="24"/>
                <w:u w:val="single"/>
                <w:lang w:eastAsia="zh-CN"/>
              </w:rPr>
            </w:pPr>
            <w:r>
              <w:rPr>
                <w:rFonts w:hint="eastAsia" w:ascii="宋体" w:hAnsi="宋体" w:cs="宋体"/>
                <w:snapToGrid w:val="0"/>
                <w:color w:val="000000"/>
                <w:sz w:val="24"/>
                <w:szCs w:val="24"/>
                <w:lang w:eastAsia="zh-CN"/>
              </w:rPr>
              <w:t>☑</w:t>
            </w:r>
            <w:r>
              <w:rPr>
                <w:rFonts w:hint="eastAsia" w:ascii="宋体" w:hAnsi="宋体" w:cs="宋体"/>
                <w:snapToGrid w:val="0"/>
                <w:color w:val="000000"/>
                <w:sz w:val="24"/>
                <w:szCs w:val="24"/>
              </w:rPr>
              <w:t>不接受</w:t>
            </w:r>
            <w:r>
              <w:rPr>
                <w:rFonts w:hint="eastAsia" w:ascii="宋体" w:hAnsi="宋体" w:cs="宋体"/>
                <w:snapToGrid w:val="0"/>
                <w:color w:val="000000"/>
                <w:sz w:val="24"/>
                <w:szCs w:val="24"/>
                <w:lang w:eastAsia="zh-CN"/>
              </w:rPr>
              <w:t xml:space="preserve">   </w:t>
            </w:r>
            <w:r>
              <w:rPr>
                <w:rFonts w:hint="eastAsia" w:ascii="宋体" w:hAnsi="宋体" w:cs="宋体"/>
                <w:snapToGrid w:val="0"/>
                <w:color w:val="000000"/>
                <w:sz w:val="24"/>
                <w:szCs w:val="24"/>
              </w:rPr>
              <w:t>□接受</w:t>
            </w:r>
          </w:p>
        </w:tc>
      </w:tr>
      <w:tr w14:paraId="54828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49D59658">
            <w:pPr>
              <w:pStyle w:val="23"/>
              <w:spacing w:line="460" w:lineRule="exact"/>
              <w:jc w:val="center"/>
              <w:rPr>
                <w:rFonts w:hint="eastAsia" w:ascii="宋体" w:hAnsi="宋体" w:cs="宋体"/>
                <w:color w:val="000000"/>
                <w:sz w:val="24"/>
                <w:szCs w:val="24"/>
              </w:rPr>
            </w:pPr>
            <w:r>
              <w:rPr>
                <w:rFonts w:hint="eastAsia" w:ascii="宋体" w:hAnsi="宋体" w:cs="宋体"/>
                <w:color w:val="000000"/>
                <w:sz w:val="24"/>
                <w:szCs w:val="24"/>
              </w:rPr>
              <w:t>4</w:t>
            </w:r>
          </w:p>
        </w:tc>
        <w:tc>
          <w:tcPr>
            <w:tcW w:w="1854" w:type="dxa"/>
            <w:noWrap w:val="0"/>
            <w:vAlign w:val="center"/>
          </w:tcPr>
          <w:p w14:paraId="04A13D30">
            <w:pPr>
              <w:pStyle w:val="23"/>
              <w:wordWrap w:val="0"/>
              <w:topLinePunct/>
              <w:snapToGrid/>
              <w:spacing w:line="460" w:lineRule="exact"/>
              <w:contextualSpacing/>
              <w:jc w:val="center"/>
              <w:rPr>
                <w:rFonts w:hint="eastAsia" w:ascii="宋体" w:hAnsi="宋体" w:cs="宋体"/>
                <w:snapToGrid w:val="0"/>
                <w:kern w:val="22"/>
                <w:sz w:val="24"/>
                <w:szCs w:val="24"/>
              </w:rPr>
            </w:pPr>
            <w:r>
              <w:rPr>
                <w:rFonts w:hint="eastAsia" w:ascii="宋体" w:hAnsi="宋体" w:cs="宋体"/>
                <w:snapToGrid w:val="0"/>
                <w:kern w:val="22"/>
                <w:sz w:val="24"/>
                <w:szCs w:val="24"/>
              </w:rPr>
              <w:t>子公司响应</w:t>
            </w:r>
          </w:p>
        </w:tc>
        <w:tc>
          <w:tcPr>
            <w:tcW w:w="6421" w:type="dxa"/>
            <w:noWrap w:val="0"/>
            <w:vAlign w:val="center"/>
          </w:tcPr>
          <w:p w14:paraId="48363DD0">
            <w:pPr>
              <w:pStyle w:val="103"/>
              <w:wordWrap w:val="0"/>
              <w:topLinePunct/>
              <w:snapToGrid w:val="0"/>
              <w:spacing w:line="460" w:lineRule="exact"/>
              <w:jc w:val="both"/>
              <w:rPr>
                <w:rFonts w:hint="eastAsia" w:ascii="宋体" w:hAnsi="宋体" w:cs="宋体"/>
                <w:snapToGrid w:val="0"/>
                <w:sz w:val="24"/>
                <w:szCs w:val="24"/>
                <w:lang w:eastAsia="zh-CN"/>
              </w:rPr>
            </w:pPr>
            <w:r>
              <w:rPr>
                <w:rFonts w:hint="eastAsia" w:ascii="宋体" w:hAnsi="宋体" w:cs="宋体"/>
                <w:snapToGrid w:val="0"/>
                <w:color w:val="000000"/>
                <w:sz w:val="24"/>
                <w:szCs w:val="24"/>
                <w:lang w:eastAsia="zh-CN"/>
              </w:rPr>
              <w:t xml:space="preserve">□不接受   </w:t>
            </w:r>
            <w:r>
              <w:rPr>
                <w:rFonts w:hint="eastAsia" w:ascii="宋体" w:hAnsi="宋体" w:cs="宋体"/>
                <w:snapToGrid w:val="0"/>
                <w:sz w:val="24"/>
                <w:szCs w:val="24"/>
                <w:lang w:eastAsia="zh-CN"/>
              </w:rPr>
              <w:t>☑接受(全资子公司，提供股权查询截图）</w:t>
            </w:r>
          </w:p>
        </w:tc>
      </w:tr>
      <w:tr w14:paraId="74E72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16200C4D">
            <w:pPr>
              <w:pStyle w:val="23"/>
              <w:spacing w:line="400" w:lineRule="exact"/>
              <w:jc w:val="center"/>
              <w:rPr>
                <w:rFonts w:hint="eastAsia" w:ascii="宋体" w:hAnsi="宋体" w:cs="宋体"/>
                <w:color w:val="000000"/>
                <w:sz w:val="24"/>
                <w:szCs w:val="24"/>
              </w:rPr>
            </w:pPr>
            <w:r>
              <w:rPr>
                <w:rFonts w:hint="eastAsia" w:ascii="宋体" w:hAnsi="宋体" w:cs="宋体"/>
                <w:sz w:val="24"/>
                <w:szCs w:val="24"/>
              </w:rPr>
              <w:t>5</w:t>
            </w:r>
          </w:p>
        </w:tc>
        <w:tc>
          <w:tcPr>
            <w:tcW w:w="1854" w:type="dxa"/>
            <w:noWrap w:val="0"/>
            <w:vAlign w:val="center"/>
          </w:tcPr>
          <w:p w14:paraId="70A75ADC">
            <w:pPr>
              <w:pStyle w:val="23"/>
              <w:spacing w:line="400" w:lineRule="exact"/>
              <w:jc w:val="center"/>
              <w:rPr>
                <w:rFonts w:hint="eastAsia" w:ascii="宋体" w:hAnsi="宋体" w:cs="宋体"/>
                <w:snapToGrid w:val="0"/>
                <w:kern w:val="22"/>
                <w:sz w:val="24"/>
                <w:szCs w:val="24"/>
              </w:rPr>
            </w:pPr>
            <w:r>
              <w:rPr>
                <w:rFonts w:hint="eastAsia" w:ascii="宋体" w:hAnsi="宋体" w:cs="宋体"/>
                <w:snapToGrid w:val="0"/>
                <w:kern w:val="22"/>
                <w:sz w:val="24"/>
                <w:szCs w:val="24"/>
              </w:rPr>
              <w:t>分包</w:t>
            </w:r>
          </w:p>
        </w:tc>
        <w:tc>
          <w:tcPr>
            <w:tcW w:w="6421" w:type="dxa"/>
            <w:noWrap w:val="0"/>
            <w:vAlign w:val="center"/>
          </w:tcPr>
          <w:p w14:paraId="5B8FEB82">
            <w:pPr>
              <w:pStyle w:val="103"/>
              <w:snapToGrid w:val="0"/>
              <w:spacing w:line="400" w:lineRule="exact"/>
              <w:jc w:val="both"/>
              <w:rPr>
                <w:rFonts w:hint="eastAsia" w:ascii="宋体" w:hAnsi="宋体" w:cs="宋体"/>
                <w:snapToGrid w:val="0"/>
                <w:sz w:val="24"/>
                <w:szCs w:val="24"/>
                <w:lang w:eastAsia="zh-CN"/>
              </w:rPr>
            </w:pPr>
            <w:r>
              <w:rPr>
                <w:rFonts w:hint="eastAsia" w:ascii="宋体" w:hAnsi="宋体" w:cs="宋体"/>
                <w:snapToGrid w:val="0"/>
                <w:sz w:val="24"/>
                <w:szCs w:val="24"/>
                <w:lang w:eastAsia="zh-CN"/>
              </w:rPr>
              <w:t>☑不允许</w:t>
            </w:r>
          </w:p>
          <w:p w14:paraId="1A9A76C7">
            <w:pPr>
              <w:pStyle w:val="23"/>
              <w:spacing w:line="400" w:lineRule="exact"/>
              <w:jc w:val="both"/>
              <w:rPr>
                <w:rFonts w:hint="eastAsia" w:ascii="宋体" w:hAnsi="宋体" w:cs="宋体"/>
                <w:snapToGrid w:val="0"/>
                <w:color w:val="000000"/>
                <w:sz w:val="24"/>
                <w:szCs w:val="24"/>
              </w:rPr>
            </w:pPr>
            <w:r>
              <w:rPr>
                <w:rFonts w:hint="eastAsia" w:ascii="宋体" w:hAnsi="宋体" w:cs="宋体"/>
                <w:snapToGrid w:val="0"/>
                <w:sz w:val="24"/>
                <w:szCs w:val="24"/>
              </w:rPr>
              <w:t>□允许</w:t>
            </w:r>
          </w:p>
        </w:tc>
      </w:tr>
      <w:tr w14:paraId="3B66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68261936">
            <w:pPr>
              <w:pStyle w:val="23"/>
              <w:spacing w:line="400" w:lineRule="exact"/>
              <w:jc w:val="center"/>
              <w:rPr>
                <w:rFonts w:hint="eastAsia" w:ascii="宋体" w:hAnsi="宋体" w:cs="宋体"/>
                <w:color w:val="000000"/>
                <w:sz w:val="24"/>
                <w:szCs w:val="24"/>
              </w:rPr>
            </w:pPr>
            <w:r>
              <w:rPr>
                <w:rFonts w:hint="eastAsia" w:ascii="宋体" w:hAnsi="宋体" w:cs="宋体"/>
                <w:sz w:val="24"/>
                <w:szCs w:val="24"/>
              </w:rPr>
              <w:t>6</w:t>
            </w:r>
          </w:p>
        </w:tc>
        <w:tc>
          <w:tcPr>
            <w:tcW w:w="1854" w:type="dxa"/>
            <w:noWrap w:val="0"/>
            <w:vAlign w:val="center"/>
          </w:tcPr>
          <w:p w14:paraId="5542C2B4">
            <w:pPr>
              <w:pStyle w:val="23"/>
              <w:wordWrap w:val="0"/>
              <w:topLinePunct/>
              <w:spacing w:line="460" w:lineRule="exact"/>
              <w:jc w:val="center"/>
              <w:rPr>
                <w:rFonts w:hint="eastAsia" w:ascii="宋体" w:hAnsi="宋体" w:cs="宋体"/>
                <w:snapToGrid w:val="0"/>
                <w:color w:val="000000"/>
                <w:kern w:val="22"/>
                <w:sz w:val="24"/>
                <w:szCs w:val="24"/>
              </w:rPr>
            </w:pPr>
            <w:r>
              <w:rPr>
                <w:rFonts w:hint="eastAsia" w:ascii="宋体" w:hAnsi="宋体" w:cs="宋体"/>
                <w:snapToGrid w:val="0"/>
                <w:color w:val="000000"/>
                <w:kern w:val="22"/>
                <w:sz w:val="24"/>
                <w:szCs w:val="24"/>
              </w:rPr>
              <w:t>现场答辩</w:t>
            </w:r>
          </w:p>
        </w:tc>
        <w:tc>
          <w:tcPr>
            <w:tcW w:w="6421" w:type="dxa"/>
            <w:noWrap w:val="0"/>
            <w:vAlign w:val="center"/>
          </w:tcPr>
          <w:p w14:paraId="538AFE10">
            <w:pPr>
              <w:pStyle w:val="103"/>
              <w:wordWrap w:val="0"/>
              <w:topLinePunct/>
              <w:snapToGrid w:val="0"/>
              <w:spacing w:line="460" w:lineRule="exact"/>
              <w:jc w:val="both"/>
              <w:rPr>
                <w:rFonts w:hint="eastAsia" w:ascii="宋体" w:hAnsi="宋体" w:cs="宋体"/>
                <w:color w:val="000000"/>
                <w:kern w:val="2"/>
                <w:sz w:val="24"/>
                <w:szCs w:val="24"/>
                <w:lang w:eastAsia="zh-CN"/>
              </w:rPr>
            </w:pPr>
            <w:r>
              <w:rPr>
                <w:rFonts w:hint="eastAsia" w:ascii="宋体" w:hAnsi="宋体" w:cs="宋体"/>
                <w:snapToGrid w:val="0"/>
                <w:color w:val="000000"/>
                <w:sz w:val="24"/>
                <w:szCs w:val="24"/>
                <w:lang w:eastAsia="zh-CN"/>
              </w:rPr>
              <w:t xml:space="preserve">☑不要求   </w:t>
            </w:r>
            <w:r>
              <w:rPr>
                <w:rFonts w:hint="eastAsia" w:ascii="Segoe UI Symbol" w:hAnsi="Segoe UI Symbol" w:cs="Segoe UI Symbol"/>
                <w:snapToGrid w:val="0"/>
                <w:color w:val="000000"/>
                <w:sz w:val="24"/>
                <w:szCs w:val="24"/>
                <w:lang w:eastAsia="zh-CN"/>
              </w:rPr>
              <w:t>□</w:t>
            </w:r>
            <w:r>
              <w:rPr>
                <w:rFonts w:hint="eastAsia" w:ascii="宋体" w:hAnsi="宋体" w:cs="宋体"/>
                <w:snapToGrid w:val="0"/>
                <w:color w:val="000000"/>
                <w:sz w:val="24"/>
                <w:szCs w:val="24"/>
              </w:rPr>
              <w:t>要求</w:t>
            </w:r>
          </w:p>
        </w:tc>
      </w:tr>
      <w:tr w14:paraId="3F726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2B749DE8">
            <w:pPr>
              <w:pStyle w:val="23"/>
              <w:spacing w:line="400" w:lineRule="exact"/>
              <w:jc w:val="center"/>
              <w:rPr>
                <w:rFonts w:hint="eastAsia" w:ascii="宋体" w:hAnsi="宋体" w:cs="宋体"/>
                <w:color w:val="000000"/>
                <w:sz w:val="24"/>
                <w:szCs w:val="24"/>
              </w:rPr>
            </w:pPr>
            <w:r>
              <w:rPr>
                <w:rFonts w:hint="eastAsia" w:ascii="宋体" w:hAnsi="宋体" w:cs="宋体"/>
                <w:sz w:val="24"/>
                <w:szCs w:val="24"/>
              </w:rPr>
              <w:t>7</w:t>
            </w:r>
          </w:p>
        </w:tc>
        <w:tc>
          <w:tcPr>
            <w:tcW w:w="1854" w:type="dxa"/>
            <w:noWrap w:val="0"/>
            <w:vAlign w:val="center"/>
          </w:tcPr>
          <w:p w14:paraId="7782A3E5">
            <w:pPr>
              <w:widowControl w:val="0"/>
              <w:spacing w:line="460" w:lineRule="exact"/>
              <w:ind w:firstLine="0" w:firstLineChars="0"/>
              <w:jc w:val="center"/>
              <w:rPr>
                <w:rFonts w:hint="eastAsia" w:ascii="宋体" w:hAnsi="宋体" w:cs="宋体"/>
                <w:snapToGrid w:val="0"/>
                <w:color w:val="000000"/>
                <w:szCs w:val="24"/>
              </w:rPr>
            </w:pPr>
            <w:r>
              <w:rPr>
                <w:rFonts w:hint="eastAsia" w:ascii="宋体" w:hAnsi="宋体" w:cs="宋体"/>
                <w:color w:val="000000"/>
                <w:spacing w:val="8"/>
                <w:szCs w:val="24"/>
              </w:rPr>
              <w:t>项目答疑会</w:t>
            </w:r>
          </w:p>
        </w:tc>
        <w:tc>
          <w:tcPr>
            <w:tcW w:w="6421" w:type="dxa"/>
            <w:noWrap w:val="0"/>
            <w:vAlign w:val="top"/>
          </w:tcPr>
          <w:p w14:paraId="2D706ED1">
            <w:pPr>
              <w:widowControl w:val="0"/>
              <w:spacing w:line="460" w:lineRule="exact"/>
              <w:ind w:firstLine="0" w:firstLineChars="0"/>
              <w:jc w:val="both"/>
              <w:rPr>
                <w:rFonts w:hint="eastAsia" w:ascii="宋体" w:hAnsi="宋体" w:cs="宋体"/>
                <w:color w:val="000000"/>
                <w:kern w:val="2"/>
                <w:szCs w:val="24"/>
              </w:rPr>
            </w:pPr>
            <w:r>
              <w:rPr>
                <w:rFonts w:hint="eastAsia" w:ascii="宋体" w:hAnsi="宋体" w:cs="宋体"/>
                <w:color w:val="000000"/>
                <w:kern w:val="2"/>
                <w:szCs w:val="24"/>
              </w:rPr>
              <w:t>☑不组织</w:t>
            </w:r>
          </w:p>
          <w:p w14:paraId="77E32573">
            <w:pPr>
              <w:widowControl w:val="0"/>
              <w:spacing w:line="460" w:lineRule="exact"/>
              <w:ind w:firstLine="0" w:firstLineChars="0"/>
              <w:jc w:val="both"/>
              <w:rPr>
                <w:rFonts w:hint="eastAsia" w:ascii="宋体" w:hAnsi="宋体" w:cs="宋体"/>
                <w:color w:val="000000"/>
                <w:kern w:val="2"/>
                <w:szCs w:val="24"/>
              </w:rPr>
            </w:pPr>
            <w:r>
              <w:rPr>
                <w:rFonts w:hint="eastAsia" w:ascii="宋体" w:hAnsi="宋体" w:cs="宋体"/>
                <w:color w:val="000000"/>
                <w:kern w:val="2"/>
                <w:szCs w:val="24"/>
              </w:rPr>
              <w:t>□组织：</w:t>
            </w:r>
          </w:p>
          <w:p w14:paraId="642F5F60">
            <w:pPr>
              <w:spacing w:line="460" w:lineRule="exact"/>
              <w:ind w:firstLine="0" w:firstLineChars="0"/>
              <w:jc w:val="both"/>
              <w:rPr>
                <w:rFonts w:ascii="宋体" w:hAnsi="宋体" w:cs="宋体"/>
                <w:b/>
                <w:bCs/>
                <w:color w:val="000000"/>
                <w:kern w:val="2"/>
                <w:szCs w:val="24"/>
              </w:rPr>
            </w:pPr>
            <w:r>
              <w:rPr>
                <w:rFonts w:hint="eastAsia" w:ascii="宋体" w:hAnsi="宋体" w:cs="宋体"/>
                <w:b/>
                <w:bCs/>
                <w:color w:val="000000"/>
                <w:kern w:val="2"/>
                <w:szCs w:val="24"/>
              </w:rPr>
              <w:t>1.联系人：/</w:t>
            </w:r>
          </w:p>
          <w:p w14:paraId="23DE94E3">
            <w:pPr>
              <w:spacing w:line="460" w:lineRule="exact"/>
              <w:ind w:firstLine="0" w:firstLineChars="0"/>
              <w:jc w:val="both"/>
              <w:rPr>
                <w:rFonts w:hint="eastAsia" w:ascii="宋体" w:hAnsi="宋体" w:cs="宋体"/>
                <w:color w:val="000000"/>
                <w:spacing w:val="25"/>
                <w:szCs w:val="24"/>
              </w:rPr>
            </w:pPr>
            <w:r>
              <w:rPr>
                <w:rFonts w:hint="eastAsia" w:ascii="宋体" w:hAnsi="宋体" w:cs="宋体"/>
                <w:b/>
                <w:bCs/>
                <w:color w:val="000000"/>
                <w:kern w:val="2"/>
                <w:szCs w:val="24"/>
              </w:rPr>
              <w:t>2.联系电话：/</w:t>
            </w:r>
          </w:p>
        </w:tc>
      </w:tr>
      <w:tr w14:paraId="0F97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5AB8AE44">
            <w:pPr>
              <w:pStyle w:val="23"/>
              <w:spacing w:line="460" w:lineRule="exact"/>
              <w:jc w:val="center"/>
              <w:rPr>
                <w:rFonts w:hint="eastAsia" w:ascii="宋体" w:hAnsi="宋体" w:cs="宋体"/>
                <w:color w:val="000000"/>
                <w:sz w:val="24"/>
                <w:szCs w:val="24"/>
              </w:rPr>
            </w:pPr>
            <w:r>
              <w:rPr>
                <w:rFonts w:hint="eastAsia" w:ascii="宋体" w:hAnsi="宋体" w:cs="宋体"/>
                <w:color w:val="000000"/>
                <w:sz w:val="24"/>
                <w:szCs w:val="24"/>
              </w:rPr>
              <w:t>8</w:t>
            </w:r>
          </w:p>
        </w:tc>
        <w:tc>
          <w:tcPr>
            <w:tcW w:w="1854" w:type="dxa"/>
            <w:noWrap w:val="0"/>
            <w:vAlign w:val="center"/>
          </w:tcPr>
          <w:p w14:paraId="1C8EB2BB">
            <w:pPr>
              <w:pStyle w:val="23"/>
              <w:spacing w:line="460" w:lineRule="exact"/>
              <w:jc w:val="center"/>
              <w:rPr>
                <w:rFonts w:hint="eastAsia" w:ascii="宋体" w:hAnsi="宋体" w:cs="宋体"/>
                <w:color w:val="000000"/>
                <w:kern w:val="22"/>
                <w:sz w:val="24"/>
                <w:szCs w:val="24"/>
              </w:rPr>
            </w:pPr>
            <w:r>
              <w:rPr>
                <w:rFonts w:hint="eastAsia" w:ascii="宋体" w:hAnsi="宋体" w:cs="宋体"/>
                <w:color w:val="000000"/>
                <w:kern w:val="22"/>
                <w:sz w:val="24"/>
                <w:szCs w:val="24"/>
              </w:rPr>
              <w:t>招租文件</w:t>
            </w:r>
          </w:p>
          <w:p w14:paraId="5FA5405E">
            <w:pPr>
              <w:pStyle w:val="23"/>
              <w:spacing w:line="460" w:lineRule="exact"/>
              <w:jc w:val="center"/>
              <w:rPr>
                <w:rFonts w:hint="eastAsia" w:ascii="宋体" w:hAnsi="宋体" w:cs="宋体"/>
                <w:color w:val="000000"/>
                <w:kern w:val="22"/>
                <w:sz w:val="24"/>
                <w:szCs w:val="24"/>
              </w:rPr>
            </w:pPr>
            <w:r>
              <w:rPr>
                <w:rFonts w:hint="eastAsia" w:ascii="宋体" w:hAnsi="宋体" w:cs="宋体"/>
                <w:color w:val="000000"/>
                <w:kern w:val="22"/>
                <w:sz w:val="24"/>
                <w:szCs w:val="24"/>
              </w:rPr>
              <w:t>质疑期限</w:t>
            </w:r>
          </w:p>
        </w:tc>
        <w:tc>
          <w:tcPr>
            <w:tcW w:w="6421" w:type="dxa"/>
            <w:noWrap w:val="0"/>
            <w:vAlign w:val="center"/>
          </w:tcPr>
          <w:p w14:paraId="19316455">
            <w:pPr>
              <w:pStyle w:val="23"/>
              <w:spacing w:line="460" w:lineRule="exact"/>
              <w:jc w:val="both"/>
              <w:rPr>
                <w:rFonts w:hint="eastAsia" w:ascii="宋体" w:hAnsi="宋体" w:cs="宋体"/>
                <w:color w:val="000000"/>
                <w:sz w:val="24"/>
                <w:szCs w:val="24"/>
              </w:rPr>
            </w:pPr>
            <w:r>
              <w:rPr>
                <w:rFonts w:hint="eastAsia" w:ascii="宋体" w:hAnsi="宋体" w:cs="宋体"/>
                <w:color w:val="000000"/>
                <w:sz w:val="24"/>
                <w:szCs w:val="24"/>
              </w:rPr>
              <w:t>竞租方在获得或者应当获得招租文件之日起3日内。</w:t>
            </w:r>
          </w:p>
          <w:p w14:paraId="341F6478">
            <w:pPr>
              <w:pStyle w:val="23"/>
              <w:spacing w:line="460" w:lineRule="exact"/>
              <w:jc w:val="both"/>
              <w:rPr>
                <w:rFonts w:hint="eastAsia" w:ascii="宋体" w:hAnsi="宋体" w:cs="宋体"/>
                <w:color w:val="000000"/>
                <w:sz w:val="24"/>
                <w:szCs w:val="24"/>
              </w:rPr>
            </w:pPr>
            <w:r>
              <w:rPr>
                <w:rFonts w:hint="eastAsia" w:ascii="宋体" w:hAnsi="宋体" w:cs="宋体"/>
                <w:color w:val="000000"/>
                <w:sz w:val="24"/>
                <w:szCs w:val="24"/>
              </w:rPr>
              <w:t>注：超过质疑时间的将不予受理。</w:t>
            </w:r>
          </w:p>
        </w:tc>
      </w:tr>
      <w:tr w14:paraId="59168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0D7DB364">
            <w:pPr>
              <w:pStyle w:val="23"/>
              <w:spacing w:line="460" w:lineRule="exact"/>
              <w:jc w:val="center"/>
              <w:rPr>
                <w:rFonts w:hint="eastAsia" w:ascii="宋体" w:hAnsi="宋体" w:cs="宋体"/>
                <w:color w:val="000000"/>
                <w:sz w:val="24"/>
                <w:szCs w:val="24"/>
              </w:rPr>
            </w:pPr>
            <w:r>
              <w:rPr>
                <w:rFonts w:hint="eastAsia" w:ascii="宋体" w:hAnsi="宋体" w:cs="宋体"/>
                <w:color w:val="000000"/>
                <w:sz w:val="24"/>
                <w:szCs w:val="24"/>
              </w:rPr>
              <w:t>9</w:t>
            </w:r>
          </w:p>
        </w:tc>
        <w:tc>
          <w:tcPr>
            <w:tcW w:w="1854" w:type="dxa"/>
            <w:noWrap w:val="0"/>
            <w:vAlign w:val="top"/>
          </w:tcPr>
          <w:p w14:paraId="05774535">
            <w:pPr>
              <w:widowControl w:val="0"/>
              <w:spacing w:line="460" w:lineRule="exact"/>
              <w:ind w:firstLine="0" w:firstLineChars="0"/>
              <w:jc w:val="center"/>
              <w:rPr>
                <w:rFonts w:hint="eastAsia" w:ascii="宋体" w:hAnsi="宋体" w:cs="宋体"/>
                <w:color w:val="000000"/>
                <w:spacing w:val="8"/>
                <w:szCs w:val="24"/>
              </w:rPr>
            </w:pPr>
            <w:r>
              <w:rPr>
                <w:rFonts w:hint="eastAsia" w:ascii="宋体" w:hAnsi="宋体" w:cs="宋体"/>
                <w:color w:val="000000"/>
                <w:spacing w:val="8"/>
                <w:szCs w:val="24"/>
              </w:rPr>
              <w:t>签字盖章</w:t>
            </w:r>
          </w:p>
          <w:p w14:paraId="5920F477">
            <w:pPr>
              <w:widowControl w:val="0"/>
              <w:spacing w:line="460" w:lineRule="exact"/>
              <w:ind w:firstLine="0" w:firstLineChars="0"/>
              <w:jc w:val="center"/>
              <w:rPr>
                <w:rFonts w:hint="eastAsia" w:ascii="宋体" w:hAnsi="宋体" w:cs="宋体"/>
                <w:color w:val="000000"/>
                <w:spacing w:val="8"/>
                <w:kern w:val="2"/>
                <w:szCs w:val="24"/>
              </w:rPr>
            </w:pPr>
            <w:r>
              <w:rPr>
                <w:rFonts w:hint="eastAsia" w:ascii="宋体" w:hAnsi="宋体" w:cs="宋体"/>
                <w:color w:val="000000"/>
                <w:spacing w:val="8"/>
                <w:szCs w:val="24"/>
              </w:rPr>
              <w:t>要求</w:t>
            </w:r>
          </w:p>
        </w:tc>
        <w:tc>
          <w:tcPr>
            <w:tcW w:w="6421" w:type="dxa"/>
            <w:noWrap w:val="0"/>
            <w:vAlign w:val="center"/>
          </w:tcPr>
          <w:p w14:paraId="5DC2A09E">
            <w:pPr>
              <w:widowControl w:val="0"/>
              <w:spacing w:line="460" w:lineRule="exact"/>
              <w:ind w:firstLine="0" w:firstLineChars="0"/>
              <w:jc w:val="both"/>
              <w:rPr>
                <w:rFonts w:hint="eastAsia" w:ascii="宋体" w:hAnsi="宋体" w:cs="宋体"/>
                <w:color w:val="000000"/>
                <w:kern w:val="2"/>
                <w:szCs w:val="24"/>
              </w:rPr>
            </w:pPr>
            <w:r>
              <w:rPr>
                <w:rFonts w:hint="eastAsia" w:ascii="宋体" w:hAnsi="宋体" w:cs="宋体"/>
                <w:color w:val="000000"/>
                <w:spacing w:val="10"/>
                <w:szCs w:val="24"/>
              </w:rPr>
              <w:t>竞租文件</w:t>
            </w:r>
            <w:r>
              <w:rPr>
                <w:rFonts w:hint="eastAsia" w:ascii="宋体" w:hAnsi="宋体" w:cs="宋体"/>
                <w:color w:val="000000"/>
                <w:spacing w:val="9"/>
                <w:szCs w:val="24"/>
              </w:rPr>
              <w:t>中凡是要求签字盖章的内容，竞租方在响应文件中相应位置均须签字盖章。</w:t>
            </w:r>
          </w:p>
        </w:tc>
      </w:tr>
      <w:tr w14:paraId="5C186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7AF77088">
            <w:pPr>
              <w:pStyle w:val="23"/>
              <w:spacing w:line="460" w:lineRule="exact"/>
              <w:jc w:val="center"/>
              <w:rPr>
                <w:rFonts w:ascii="宋体" w:hAnsi="宋体" w:cs="宋体"/>
                <w:color w:val="000000"/>
                <w:sz w:val="24"/>
                <w:szCs w:val="24"/>
              </w:rPr>
            </w:pPr>
            <w:r>
              <w:rPr>
                <w:rFonts w:hint="eastAsia" w:ascii="宋体" w:hAnsi="宋体" w:cs="宋体"/>
                <w:color w:val="000000"/>
                <w:sz w:val="24"/>
                <w:szCs w:val="24"/>
              </w:rPr>
              <w:t>10</w:t>
            </w:r>
          </w:p>
        </w:tc>
        <w:tc>
          <w:tcPr>
            <w:tcW w:w="1854" w:type="dxa"/>
            <w:noWrap w:val="0"/>
            <w:vAlign w:val="center"/>
          </w:tcPr>
          <w:p w14:paraId="1105BBD9">
            <w:pPr>
              <w:pStyle w:val="23"/>
              <w:spacing w:line="460" w:lineRule="exact"/>
              <w:jc w:val="center"/>
              <w:rPr>
                <w:rFonts w:hint="eastAsia" w:ascii="宋体" w:hAnsi="宋体" w:cs="宋体"/>
                <w:color w:val="000000"/>
                <w:kern w:val="22"/>
                <w:sz w:val="24"/>
                <w:szCs w:val="24"/>
              </w:rPr>
            </w:pPr>
            <w:r>
              <w:rPr>
                <w:rFonts w:hint="eastAsia" w:ascii="宋体" w:hAnsi="宋体" w:cs="宋体"/>
                <w:color w:val="000000"/>
                <w:kern w:val="22"/>
                <w:sz w:val="24"/>
                <w:szCs w:val="24"/>
              </w:rPr>
              <w:t>响应有效期</w:t>
            </w:r>
          </w:p>
        </w:tc>
        <w:tc>
          <w:tcPr>
            <w:tcW w:w="6421" w:type="dxa"/>
            <w:noWrap w:val="0"/>
            <w:vAlign w:val="center"/>
          </w:tcPr>
          <w:p w14:paraId="617F7FFE">
            <w:pPr>
              <w:pStyle w:val="23"/>
              <w:spacing w:line="460" w:lineRule="exact"/>
              <w:jc w:val="both"/>
              <w:rPr>
                <w:rFonts w:hint="eastAsia" w:ascii="宋体" w:hAnsi="宋体" w:cs="宋体"/>
                <w:color w:val="000000"/>
                <w:sz w:val="24"/>
                <w:szCs w:val="24"/>
              </w:rPr>
            </w:pPr>
            <w:r>
              <w:rPr>
                <w:rFonts w:hint="eastAsia" w:ascii="宋体" w:hAnsi="宋体" w:cs="宋体"/>
                <w:snapToGrid w:val="0"/>
                <w:color w:val="000000"/>
                <w:sz w:val="24"/>
                <w:szCs w:val="24"/>
              </w:rPr>
              <w:t>自响应文件提交截止时间起30日。</w:t>
            </w:r>
          </w:p>
        </w:tc>
      </w:tr>
      <w:tr w14:paraId="01389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767E7C92">
            <w:pPr>
              <w:pStyle w:val="23"/>
              <w:spacing w:line="460" w:lineRule="exact"/>
              <w:jc w:val="center"/>
              <w:rPr>
                <w:rFonts w:ascii="宋体" w:hAnsi="宋体" w:cs="宋体"/>
                <w:color w:val="000000"/>
                <w:sz w:val="24"/>
                <w:szCs w:val="24"/>
              </w:rPr>
            </w:pPr>
            <w:r>
              <w:rPr>
                <w:rFonts w:hint="eastAsia" w:ascii="宋体" w:hAnsi="宋体" w:cs="宋体"/>
                <w:color w:val="000000"/>
                <w:sz w:val="24"/>
                <w:szCs w:val="24"/>
              </w:rPr>
              <w:t>11</w:t>
            </w:r>
          </w:p>
        </w:tc>
        <w:tc>
          <w:tcPr>
            <w:tcW w:w="1854" w:type="dxa"/>
            <w:noWrap w:val="0"/>
            <w:vAlign w:val="center"/>
          </w:tcPr>
          <w:p w14:paraId="6B5E9CB7">
            <w:pPr>
              <w:pStyle w:val="23"/>
              <w:spacing w:line="460" w:lineRule="exact"/>
              <w:jc w:val="center"/>
              <w:rPr>
                <w:rFonts w:hint="eastAsia" w:ascii="宋体" w:hAnsi="宋体" w:cs="宋体"/>
                <w:color w:val="000000"/>
                <w:kern w:val="22"/>
                <w:sz w:val="24"/>
                <w:szCs w:val="24"/>
              </w:rPr>
            </w:pPr>
            <w:r>
              <w:rPr>
                <w:rFonts w:hint="eastAsia" w:ascii="宋体" w:hAnsi="宋体" w:cs="宋体"/>
                <w:color w:val="000000"/>
                <w:kern w:val="22"/>
                <w:sz w:val="24"/>
                <w:szCs w:val="24"/>
              </w:rPr>
              <w:t>是否多轮响应报价</w:t>
            </w:r>
          </w:p>
        </w:tc>
        <w:tc>
          <w:tcPr>
            <w:tcW w:w="6421" w:type="dxa"/>
            <w:noWrap w:val="0"/>
            <w:vAlign w:val="center"/>
          </w:tcPr>
          <w:p w14:paraId="0828295D">
            <w:pPr>
              <w:pStyle w:val="103"/>
              <w:snapToGrid w:val="0"/>
              <w:spacing w:line="460" w:lineRule="exact"/>
              <w:jc w:val="both"/>
              <w:rPr>
                <w:rFonts w:ascii="宋体" w:hAnsi="宋体" w:cs="宋体"/>
                <w:snapToGrid w:val="0"/>
                <w:color w:val="000000"/>
                <w:sz w:val="24"/>
                <w:szCs w:val="24"/>
                <w:lang w:eastAsia="zh-CN"/>
              </w:rPr>
            </w:pPr>
            <w:r>
              <w:rPr>
                <w:rFonts w:hint="eastAsia" w:ascii="宋体" w:hAnsi="宋体" w:cs="宋体"/>
                <w:snapToGrid w:val="0"/>
                <w:color w:val="000000"/>
                <w:sz w:val="24"/>
                <w:szCs w:val="24"/>
                <w:lang w:eastAsia="zh-CN"/>
              </w:rPr>
              <w:t>□是，根据现场评审后提供最终报价</w:t>
            </w:r>
          </w:p>
          <w:p w14:paraId="72F802B9">
            <w:pPr>
              <w:pStyle w:val="103"/>
              <w:snapToGrid w:val="0"/>
              <w:spacing w:line="460" w:lineRule="exact"/>
              <w:jc w:val="both"/>
              <w:rPr>
                <w:rFonts w:hint="eastAsia" w:ascii="宋体" w:hAnsi="宋体" w:cs="宋体"/>
                <w:snapToGrid w:val="0"/>
                <w:color w:val="000000"/>
                <w:kern w:val="2"/>
                <w:sz w:val="24"/>
                <w:szCs w:val="24"/>
                <w:lang w:eastAsia="zh-CN"/>
              </w:rPr>
            </w:pPr>
            <w:r>
              <w:rPr>
                <w:rFonts w:hint="eastAsia" w:ascii="Segoe UI Symbol" w:hAnsi="Segoe UI Symbol" w:cs="Segoe UI Symbol"/>
                <w:b/>
                <w:bCs/>
                <w:snapToGrid w:val="0"/>
                <w:color w:val="000000"/>
                <w:sz w:val="24"/>
                <w:szCs w:val="24"/>
                <w:highlight w:val="none"/>
                <w:lang w:eastAsia="zh-CN"/>
              </w:rPr>
              <w:t>☑</w:t>
            </w:r>
            <w:r>
              <w:rPr>
                <w:rFonts w:hint="eastAsia" w:ascii="宋体" w:hAnsi="宋体" w:cs="宋体"/>
                <w:b/>
                <w:bCs/>
                <w:snapToGrid w:val="0"/>
                <w:color w:val="000000"/>
                <w:sz w:val="24"/>
                <w:szCs w:val="24"/>
                <w:highlight w:val="none"/>
                <w:lang w:eastAsia="zh-CN"/>
              </w:rPr>
              <w:t>否，响应文件中报价为最终报价</w:t>
            </w:r>
          </w:p>
        </w:tc>
      </w:tr>
      <w:tr w14:paraId="3ECF5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51894205">
            <w:pPr>
              <w:pStyle w:val="23"/>
              <w:spacing w:line="460" w:lineRule="exact"/>
              <w:jc w:val="center"/>
              <w:rPr>
                <w:rFonts w:ascii="宋体" w:hAnsi="宋体" w:cs="宋体"/>
                <w:color w:val="000000"/>
                <w:sz w:val="24"/>
                <w:szCs w:val="24"/>
              </w:rPr>
            </w:pPr>
            <w:r>
              <w:rPr>
                <w:rFonts w:hint="eastAsia" w:ascii="宋体" w:hAnsi="宋体" w:cs="宋体"/>
                <w:color w:val="000000"/>
                <w:sz w:val="24"/>
                <w:szCs w:val="24"/>
              </w:rPr>
              <w:t>12</w:t>
            </w:r>
          </w:p>
        </w:tc>
        <w:tc>
          <w:tcPr>
            <w:tcW w:w="1854" w:type="dxa"/>
            <w:noWrap w:val="0"/>
            <w:vAlign w:val="center"/>
          </w:tcPr>
          <w:p w14:paraId="482B7DB9">
            <w:pPr>
              <w:pStyle w:val="23"/>
              <w:spacing w:line="460" w:lineRule="exact"/>
              <w:jc w:val="center"/>
              <w:rPr>
                <w:rFonts w:hint="eastAsia" w:ascii="宋体" w:hAnsi="宋体" w:cs="宋体"/>
                <w:color w:val="000000"/>
                <w:kern w:val="22"/>
                <w:sz w:val="24"/>
                <w:szCs w:val="24"/>
              </w:rPr>
            </w:pPr>
            <w:r>
              <w:rPr>
                <w:rFonts w:hint="eastAsia" w:ascii="宋体" w:hAnsi="宋体" w:cs="宋体"/>
                <w:color w:val="000000"/>
                <w:kern w:val="22"/>
                <w:sz w:val="24"/>
                <w:szCs w:val="24"/>
              </w:rPr>
              <w:t>履约保证金</w:t>
            </w:r>
          </w:p>
        </w:tc>
        <w:tc>
          <w:tcPr>
            <w:tcW w:w="6421" w:type="dxa"/>
            <w:noWrap w:val="0"/>
            <w:vAlign w:val="center"/>
          </w:tcPr>
          <w:p w14:paraId="074EA42E">
            <w:pPr>
              <w:pStyle w:val="103"/>
              <w:snapToGrid w:val="0"/>
              <w:spacing w:line="460" w:lineRule="exact"/>
              <w:jc w:val="both"/>
              <w:rPr>
                <w:rFonts w:hint="eastAsia" w:ascii="宋体" w:hAnsi="宋体" w:cs="宋体"/>
                <w:snapToGrid w:val="0"/>
                <w:color w:val="000000"/>
                <w:sz w:val="24"/>
                <w:szCs w:val="24"/>
                <w:lang w:eastAsia="zh-CN"/>
              </w:rPr>
            </w:pPr>
            <w:r>
              <w:rPr>
                <w:rFonts w:hint="eastAsia" w:ascii="宋体" w:hAnsi="宋体" w:cs="宋体"/>
                <w:snapToGrid w:val="0"/>
                <w:color w:val="000000"/>
                <w:sz w:val="24"/>
                <w:szCs w:val="24"/>
                <w:lang w:eastAsia="zh-CN"/>
              </w:rPr>
              <w:t>□不要求缴纳</w:t>
            </w:r>
          </w:p>
          <w:p w14:paraId="7B708CA5">
            <w:pPr>
              <w:pStyle w:val="103"/>
              <w:snapToGrid w:val="0"/>
              <w:spacing w:line="460" w:lineRule="exact"/>
              <w:jc w:val="both"/>
              <w:rPr>
                <w:rFonts w:hint="eastAsia" w:ascii="宋体" w:hAnsi="宋体" w:cs="宋体"/>
                <w:color w:val="000000"/>
                <w:kern w:val="2"/>
                <w:sz w:val="24"/>
                <w:szCs w:val="24"/>
                <w:lang w:eastAsia="zh-CN"/>
              </w:rPr>
            </w:pPr>
            <w:r>
              <w:rPr>
                <w:rFonts w:hint="eastAsia" w:ascii="宋体" w:hAnsi="宋体" w:cs="宋体"/>
                <w:snapToGrid w:val="0"/>
                <w:color w:val="000000"/>
                <w:sz w:val="24"/>
                <w:szCs w:val="24"/>
                <w:lang w:eastAsia="zh-CN"/>
              </w:rPr>
              <w:t>☑要求缴纳。</w:t>
            </w:r>
            <w:r>
              <w:rPr>
                <w:rFonts w:hint="eastAsia" w:ascii="宋体" w:hAnsi="宋体" w:cs="宋体"/>
                <w:color w:val="000000"/>
                <w:sz w:val="24"/>
                <w:szCs w:val="24"/>
                <w:lang w:eastAsia="zh-CN"/>
              </w:rPr>
              <w:t>缴纳须知：详见附件7第四条</w:t>
            </w:r>
          </w:p>
        </w:tc>
      </w:tr>
      <w:tr w14:paraId="36E5A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4914C1EF">
            <w:pPr>
              <w:pStyle w:val="23"/>
              <w:spacing w:line="460" w:lineRule="exact"/>
              <w:jc w:val="center"/>
              <w:rPr>
                <w:rFonts w:ascii="宋体" w:hAnsi="宋体" w:cs="宋体"/>
                <w:color w:val="000000"/>
                <w:sz w:val="24"/>
                <w:szCs w:val="24"/>
              </w:rPr>
            </w:pPr>
            <w:r>
              <w:rPr>
                <w:rFonts w:hint="eastAsia" w:ascii="宋体" w:hAnsi="宋体" w:cs="宋体"/>
                <w:color w:val="000000"/>
                <w:sz w:val="24"/>
                <w:szCs w:val="24"/>
              </w:rPr>
              <w:t>13</w:t>
            </w:r>
          </w:p>
        </w:tc>
        <w:tc>
          <w:tcPr>
            <w:tcW w:w="1854" w:type="dxa"/>
            <w:noWrap w:val="0"/>
            <w:vAlign w:val="center"/>
          </w:tcPr>
          <w:p w14:paraId="2EB1D1A2">
            <w:pPr>
              <w:pStyle w:val="103"/>
              <w:adjustRightInd w:val="0"/>
              <w:snapToGrid w:val="0"/>
              <w:spacing w:line="460" w:lineRule="exact"/>
              <w:jc w:val="center"/>
              <w:rPr>
                <w:rFonts w:hint="eastAsia" w:ascii="宋体" w:hAnsi="宋体" w:cs="宋体"/>
                <w:snapToGrid w:val="0"/>
                <w:sz w:val="24"/>
                <w:szCs w:val="24"/>
                <w:lang w:eastAsia="zh-CN"/>
              </w:rPr>
            </w:pPr>
            <w:r>
              <w:rPr>
                <w:rFonts w:hint="eastAsia" w:ascii="宋体" w:hAnsi="宋体" w:cs="宋体"/>
                <w:snapToGrid w:val="0"/>
                <w:sz w:val="24"/>
                <w:szCs w:val="24"/>
                <w:lang w:eastAsia="zh-CN"/>
              </w:rPr>
              <w:t>响应</w:t>
            </w:r>
            <w:r>
              <w:rPr>
                <w:rFonts w:hint="eastAsia" w:ascii="宋体" w:hAnsi="宋体" w:cs="宋体"/>
                <w:snapToGrid w:val="0"/>
                <w:sz w:val="24"/>
                <w:szCs w:val="24"/>
              </w:rPr>
              <w:t>文件份数</w:t>
            </w:r>
          </w:p>
        </w:tc>
        <w:tc>
          <w:tcPr>
            <w:tcW w:w="6421" w:type="dxa"/>
            <w:noWrap w:val="0"/>
            <w:vAlign w:val="center"/>
          </w:tcPr>
          <w:p w14:paraId="5FE97580">
            <w:pPr>
              <w:pStyle w:val="105"/>
              <w:widowControl w:val="0"/>
              <w:spacing w:line="460" w:lineRule="exact"/>
              <w:ind w:firstLine="0" w:firstLineChars="0"/>
              <w:jc w:val="both"/>
              <w:rPr>
                <w:rFonts w:hint="eastAsia" w:ascii="宋体" w:hAnsi="宋体" w:cs="宋体"/>
              </w:rPr>
            </w:pPr>
            <w:r>
              <w:rPr>
                <w:rFonts w:hint="eastAsia" w:ascii="宋体" w:hAnsi="宋体" w:cs="宋体"/>
                <w:b/>
                <w:bCs/>
              </w:rPr>
              <w:t>正本1份，副本2份</w:t>
            </w:r>
          </w:p>
        </w:tc>
      </w:tr>
      <w:tr w14:paraId="015C2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294147CF">
            <w:pPr>
              <w:pStyle w:val="23"/>
              <w:spacing w:line="460" w:lineRule="exact"/>
              <w:jc w:val="center"/>
              <w:rPr>
                <w:rFonts w:ascii="宋体" w:hAnsi="宋体" w:cs="宋体"/>
                <w:color w:val="000000"/>
                <w:sz w:val="24"/>
                <w:szCs w:val="24"/>
              </w:rPr>
            </w:pPr>
            <w:r>
              <w:rPr>
                <w:rFonts w:hint="eastAsia" w:ascii="宋体" w:hAnsi="宋体" w:cs="宋体"/>
                <w:color w:val="000000"/>
                <w:sz w:val="24"/>
                <w:szCs w:val="24"/>
              </w:rPr>
              <w:t>14</w:t>
            </w:r>
          </w:p>
        </w:tc>
        <w:tc>
          <w:tcPr>
            <w:tcW w:w="1854" w:type="dxa"/>
            <w:noWrap w:val="0"/>
            <w:vAlign w:val="center"/>
          </w:tcPr>
          <w:p w14:paraId="354C3E39">
            <w:pPr>
              <w:pStyle w:val="103"/>
              <w:adjustRightInd w:val="0"/>
              <w:snapToGrid w:val="0"/>
              <w:spacing w:line="460" w:lineRule="exact"/>
              <w:jc w:val="center"/>
              <w:rPr>
                <w:rFonts w:hint="eastAsia" w:ascii="Times New Roman" w:hAnsi="Times New Roman"/>
                <w:snapToGrid w:val="0"/>
                <w:sz w:val="24"/>
                <w:szCs w:val="24"/>
                <w:lang w:eastAsia="zh-CN"/>
              </w:rPr>
            </w:pPr>
            <w:r>
              <w:rPr>
                <w:rFonts w:hint="eastAsia" w:ascii="Times New Roman" w:hAnsi="Times New Roman"/>
                <w:snapToGrid w:val="0"/>
                <w:sz w:val="24"/>
                <w:szCs w:val="24"/>
              </w:rPr>
              <w:t>装订及密封要求</w:t>
            </w:r>
          </w:p>
        </w:tc>
        <w:tc>
          <w:tcPr>
            <w:tcW w:w="6421" w:type="dxa"/>
            <w:noWrap w:val="0"/>
            <w:vAlign w:val="center"/>
          </w:tcPr>
          <w:p w14:paraId="2346B2AD">
            <w:pPr>
              <w:pStyle w:val="103"/>
              <w:snapToGrid w:val="0"/>
              <w:spacing w:line="460" w:lineRule="exact"/>
              <w:jc w:val="both"/>
              <w:rPr>
                <w:rFonts w:hint="eastAsia" w:ascii="Times New Roman" w:hAnsi="Times New Roman"/>
                <w:sz w:val="24"/>
                <w:szCs w:val="24"/>
                <w:lang w:val="zh-CN" w:eastAsia="zh-CN"/>
              </w:rPr>
            </w:pPr>
            <w:r>
              <w:rPr>
                <w:rFonts w:hint="eastAsia" w:ascii="Times New Roman" w:hAnsi="Times New Roman"/>
                <w:sz w:val="24"/>
                <w:szCs w:val="24"/>
                <w:lang w:val="zh-CN" w:eastAsia="zh-CN"/>
              </w:rPr>
              <w:t>1.响应文件的正本和副本分别装订，否则其响应将被拒绝。</w:t>
            </w:r>
          </w:p>
          <w:p w14:paraId="65018940">
            <w:pPr>
              <w:pStyle w:val="103"/>
              <w:spacing w:line="460" w:lineRule="exact"/>
              <w:jc w:val="both"/>
              <w:rPr>
                <w:rFonts w:hint="eastAsia" w:ascii="Times New Roman" w:hAnsi="Times New Roman"/>
                <w:sz w:val="24"/>
                <w:szCs w:val="24"/>
                <w:lang w:val="zh-CN" w:eastAsia="zh-CN"/>
              </w:rPr>
            </w:pPr>
            <w:r>
              <w:rPr>
                <w:rFonts w:hint="eastAsia" w:ascii="Times New Roman" w:hAnsi="Times New Roman"/>
                <w:sz w:val="24"/>
                <w:szCs w:val="24"/>
                <w:lang w:val="zh-CN" w:eastAsia="zh-CN"/>
              </w:rPr>
              <w:t>2.响应文件须严格密封，封口处加盖</w:t>
            </w:r>
            <w:r>
              <w:rPr>
                <w:rFonts w:hint="eastAsia" w:ascii="Times New Roman" w:hAnsi="Times New Roman"/>
                <w:sz w:val="24"/>
                <w:szCs w:val="24"/>
                <w:lang w:val="zh-CN" w:eastAsia="zh"/>
              </w:rPr>
              <w:t>单位</w:t>
            </w:r>
            <w:r>
              <w:rPr>
                <w:rFonts w:hint="eastAsia" w:ascii="Times New Roman" w:hAnsi="Times New Roman"/>
                <w:sz w:val="24"/>
                <w:szCs w:val="24"/>
                <w:lang w:val="zh-CN" w:eastAsia="zh-CN"/>
              </w:rPr>
              <w:t>鲜章或授权代表签字。</w:t>
            </w:r>
          </w:p>
          <w:p w14:paraId="3C2149A8">
            <w:pPr>
              <w:pStyle w:val="103"/>
              <w:snapToGrid w:val="0"/>
              <w:spacing w:line="460" w:lineRule="exact"/>
              <w:jc w:val="both"/>
              <w:rPr>
                <w:rFonts w:hint="eastAsia" w:ascii="宋体" w:hAnsi="宋体" w:cs="宋体"/>
                <w:snapToGrid w:val="0"/>
                <w:color w:val="000000"/>
                <w:sz w:val="24"/>
                <w:szCs w:val="24"/>
                <w:lang w:eastAsia="zh-CN"/>
              </w:rPr>
            </w:pPr>
            <w:r>
              <w:rPr>
                <w:rFonts w:hint="eastAsia" w:ascii="Times New Roman" w:hAnsi="Times New Roman"/>
                <w:sz w:val="24"/>
                <w:szCs w:val="24"/>
                <w:lang w:val="zh-CN" w:eastAsia="zh-CN"/>
              </w:rPr>
              <w:t>3.正本和副本一并密封，密封要求如下：</w:t>
            </w:r>
          </w:p>
          <w:p w14:paraId="5F2BF33C">
            <w:pPr>
              <w:pStyle w:val="103"/>
              <w:snapToGrid w:val="0"/>
              <w:spacing w:line="460" w:lineRule="exact"/>
              <w:jc w:val="both"/>
              <w:rPr>
                <w:rFonts w:ascii="宋体" w:hAnsi="宋体" w:cs="宋体"/>
                <w:snapToGrid w:val="0"/>
                <w:color w:val="000000"/>
                <w:sz w:val="24"/>
                <w:szCs w:val="24"/>
                <w:lang w:eastAsia="zh-CN"/>
              </w:rPr>
            </w:pPr>
            <w:r>
              <w:rPr>
                <w:rFonts w:hint="eastAsia" w:ascii="宋体" w:hAnsi="宋体" w:cs="宋体"/>
                <w:color w:val="000000"/>
                <w:sz w:val="24"/>
                <w:szCs w:val="24"/>
                <w:lang w:eastAsia="zh-CN"/>
              </w:rPr>
              <w:t>(1)</w:t>
            </w:r>
            <w:r>
              <w:rPr>
                <w:rFonts w:ascii="宋体" w:hAnsi="宋体" w:cs="宋体"/>
                <w:snapToGrid w:val="0"/>
                <w:color w:val="000000"/>
                <w:sz w:val="24"/>
                <w:szCs w:val="24"/>
                <w:lang w:eastAsia="zh-CN"/>
              </w:rPr>
              <w:t>在封套上应写明</w:t>
            </w:r>
            <w:r>
              <w:rPr>
                <w:rFonts w:hint="eastAsia" w:ascii="宋体" w:hAnsi="宋体" w:cs="宋体"/>
                <w:snapToGrid w:val="0"/>
                <w:color w:val="000000"/>
                <w:sz w:val="24"/>
                <w:szCs w:val="24"/>
                <w:lang w:eastAsia="zh-CN"/>
              </w:rPr>
              <w:t>以下内容，</w:t>
            </w:r>
            <w:r>
              <w:rPr>
                <w:rFonts w:ascii="宋体" w:hAnsi="宋体" w:cs="宋体"/>
                <w:snapToGrid w:val="0"/>
                <w:color w:val="000000"/>
                <w:sz w:val="24"/>
                <w:szCs w:val="24"/>
                <w:lang w:eastAsia="zh-CN"/>
              </w:rPr>
              <w:t>以便因</w:t>
            </w:r>
            <w:r>
              <w:rPr>
                <w:rFonts w:hint="eastAsia" w:ascii="宋体" w:hAnsi="宋体" w:cs="宋体"/>
                <w:snapToGrid w:val="0"/>
                <w:color w:val="000000"/>
                <w:sz w:val="24"/>
                <w:szCs w:val="24"/>
                <w:lang w:eastAsia="zh-CN"/>
              </w:rPr>
              <w:t>响应</w:t>
            </w:r>
            <w:r>
              <w:rPr>
                <w:rFonts w:ascii="宋体" w:hAnsi="宋体" w:cs="宋体"/>
                <w:snapToGrid w:val="0"/>
                <w:color w:val="000000"/>
                <w:sz w:val="24"/>
                <w:szCs w:val="24"/>
                <w:lang w:eastAsia="zh-CN"/>
              </w:rPr>
              <w:t>文件迟到或其</w:t>
            </w:r>
            <w:r>
              <w:rPr>
                <w:rFonts w:hint="eastAsia" w:ascii="宋体" w:hAnsi="宋体" w:cs="宋体"/>
                <w:snapToGrid w:val="0"/>
                <w:color w:val="000000"/>
                <w:sz w:val="24"/>
                <w:szCs w:val="24"/>
                <w:lang w:eastAsia="zh-CN"/>
              </w:rPr>
              <w:t>他</w:t>
            </w:r>
            <w:r>
              <w:rPr>
                <w:rFonts w:ascii="宋体" w:hAnsi="宋体" w:cs="宋体"/>
                <w:snapToGrid w:val="0"/>
                <w:color w:val="000000"/>
                <w:sz w:val="24"/>
                <w:szCs w:val="24"/>
                <w:lang w:eastAsia="zh-CN"/>
              </w:rPr>
              <w:t>原因宣布不能接收该</w:t>
            </w:r>
            <w:r>
              <w:rPr>
                <w:rFonts w:hint="eastAsia" w:ascii="宋体" w:hAnsi="宋体" w:cs="宋体"/>
                <w:snapToGrid w:val="0"/>
                <w:color w:val="000000"/>
                <w:sz w:val="24"/>
                <w:szCs w:val="24"/>
                <w:lang w:eastAsia="zh-CN"/>
              </w:rPr>
              <w:t>响应</w:t>
            </w:r>
            <w:r>
              <w:rPr>
                <w:rFonts w:ascii="宋体" w:hAnsi="宋体" w:cs="宋体"/>
                <w:snapToGrid w:val="0"/>
                <w:color w:val="000000"/>
                <w:sz w:val="24"/>
                <w:szCs w:val="24"/>
                <w:lang w:eastAsia="zh-CN"/>
              </w:rPr>
              <w:t>文件时，得以原封退回。</w:t>
            </w:r>
          </w:p>
          <w:p w14:paraId="1002A118">
            <w:pPr>
              <w:widowControl w:val="0"/>
              <w:adjustRightInd/>
              <w:snapToGrid/>
              <w:spacing w:line="400" w:lineRule="exact"/>
              <w:ind w:firstLine="480"/>
              <w:jc w:val="both"/>
              <w:rPr>
                <w:rFonts w:hint="eastAsia" w:ascii="宋体" w:hAnsi="宋体" w:cs="宋体"/>
                <w:snapToGrid w:val="0"/>
                <w:color w:val="000000"/>
                <w:szCs w:val="24"/>
              </w:rPr>
            </w:pPr>
            <w:r>
              <w:rPr>
                <w:rFonts w:hint="eastAsia" w:ascii="宋体" w:hAnsi="宋体" w:cs="宋体"/>
                <w:snapToGrid w:val="0"/>
                <w:color w:val="000000"/>
                <w:szCs w:val="24"/>
              </w:rPr>
              <w:t>招租方名称：</w:t>
            </w:r>
          </w:p>
          <w:p w14:paraId="1C80961B">
            <w:pPr>
              <w:widowControl w:val="0"/>
              <w:adjustRightInd/>
              <w:snapToGrid/>
              <w:spacing w:line="400" w:lineRule="exact"/>
              <w:ind w:firstLine="480"/>
              <w:jc w:val="both"/>
              <w:rPr>
                <w:rFonts w:hint="default" w:ascii="宋体" w:hAnsi="宋体" w:eastAsia="宋体" w:cs="宋体"/>
                <w:snapToGrid w:val="0"/>
                <w:color w:val="000000"/>
                <w:szCs w:val="24"/>
                <w:lang w:val="en-US" w:eastAsia="zh-CN"/>
              </w:rPr>
            </w:pPr>
            <w:r>
              <w:rPr>
                <w:rFonts w:hint="eastAsia" w:ascii="宋体" w:hAnsi="宋体" w:cs="宋体"/>
                <w:snapToGrid w:val="0"/>
                <w:color w:val="000000"/>
                <w:szCs w:val="24"/>
                <w:lang w:eastAsia="zh-CN"/>
              </w:rPr>
              <w:t>项目编号</w:t>
            </w:r>
            <w:r>
              <w:rPr>
                <w:rFonts w:hint="eastAsia" w:ascii="宋体" w:hAnsi="宋体" w:cs="宋体"/>
                <w:snapToGrid w:val="0"/>
                <w:color w:val="000000"/>
                <w:szCs w:val="24"/>
                <w:lang w:val="en-US" w:eastAsia="zh-CN"/>
              </w:rPr>
              <w:t>:</w:t>
            </w:r>
          </w:p>
          <w:p w14:paraId="3C92357B">
            <w:pPr>
              <w:widowControl w:val="0"/>
              <w:adjustRightInd/>
              <w:snapToGrid/>
              <w:spacing w:line="400" w:lineRule="exact"/>
              <w:ind w:firstLine="480"/>
              <w:jc w:val="both"/>
              <w:rPr>
                <w:rFonts w:hint="eastAsia" w:ascii="宋体" w:hAnsi="宋体" w:cs="宋体"/>
                <w:snapToGrid w:val="0"/>
                <w:color w:val="000000"/>
                <w:szCs w:val="24"/>
              </w:rPr>
            </w:pPr>
            <w:r>
              <w:rPr>
                <w:rFonts w:hint="eastAsia" w:ascii="宋体" w:hAnsi="宋体" w:cs="宋体"/>
                <w:snapToGrid w:val="0"/>
                <w:color w:val="000000"/>
                <w:szCs w:val="24"/>
              </w:rPr>
              <w:t>项目名称：</w:t>
            </w:r>
          </w:p>
          <w:p w14:paraId="0F913950">
            <w:pPr>
              <w:widowControl w:val="0"/>
              <w:adjustRightInd/>
              <w:snapToGrid/>
              <w:spacing w:line="400" w:lineRule="exact"/>
              <w:ind w:firstLine="480"/>
              <w:jc w:val="both"/>
              <w:rPr>
                <w:rFonts w:hint="eastAsia" w:ascii="宋体" w:hAnsi="宋体" w:cs="宋体"/>
                <w:snapToGrid w:val="0"/>
                <w:color w:val="000000"/>
                <w:szCs w:val="24"/>
              </w:rPr>
            </w:pPr>
            <w:r>
              <w:rPr>
                <w:rFonts w:hint="eastAsia" w:ascii="宋体" w:hAnsi="宋体" w:cs="宋体"/>
                <w:snapToGrid w:val="0"/>
                <w:color w:val="000000"/>
                <w:szCs w:val="24"/>
              </w:rPr>
              <w:t>竞租单位名称：</w:t>
            </w:r>
          </w:p>
          <w:p w14:paraId="69BA13DD">
            <w:pPr>
              <w:widowControl w:val="0"/>
              <w:adjustRightInd/>
              <w:snapToGrid/>
              <w:spacing w:line="400" w:lineRule="exact"/>
              <w:ind w:firstLine="480"/>
              <w:jc w:val="both"/>
              <w:rPr>
                <w:rFonts w:hint="eastAsia" w:ascii="宋体" w:hAnsi="宋体" w:cs="宋体"/>
                <w:snapToGrid w:val="0"/>
                <w:color w:val="000000"/>
                <w:szCs w:val="24"/>
              </w:rPr>
            </w:pPr>
            <w:r>
              <w:rPr>
                <w:rFonts w:hint="eastAsia" w:ascii="宋体" w:hAnsi="宋体" w:cs="宋体"/>
                <w:color w:val="000000"/>
                <w:szCs w:val="24"/>
              </w:rPr>
              <w:t>竞租方</w:t>
            </w:r>
            <w:r>
              <w:rPr>
                <w:rFonts w:ascii="宋体" w:hAnsi="宋体" w:cs="宋体"/>
                <w:snapToGrid w:val="0"/>
                <w:color w:val="000000"/>
                <w:szCs w:val="24"/>
              </w:rPr>
              <w:t>联系人及</w:t>
            </w:r>
            <w:r>
              <w:rPr>
                <w:rFonts w:hint="eastAsia" w:ascii="宋体" w:hAnsi="宋体" w:cs="宋体"/>
                <w:snapToGrid w:val="0"/>
                <w:color w:val="000000"/>
                <w:szCs w:val="24"/>
              </w:rPr>
              <w:t>联系</w:t>
            </w:r>
            <w:r>
              <w:rPr>
                <w:rFonts w:ascii="宋体" w:hAnsi="宋体" w:cs="宋体"/>
                <w:snapToGrid w:val="0"/>
                <w:color w:val="000000"/>
                <w:szCs w:val="24"/>
              </w:rPr>
              <w:t xml:space="preserve">电话： </w:t>
            </w:r>
          </w:p>
          <w:p w14:paraId="6757DAFB">
            <w:pPr>
              <w:widowControl w:val="0"/>
              <w:adjustRightInd/>
              <w:snapToGrid/>
              <w:spacing w:line="400" w:lineRule="exact"/>
              <w:ind w:firstLine="480"/>
              <w:jc w:val="both"/>
              <w:rPr>
                <w:rFonts w:hint="eastAsia" w:ascii="宋体" w:hAnsi="宋体" w:cs="宋体"/>
                <w:snapToGrid w:val="0"/>
                <w:color w:val="000000"/>
                <w:szCs w:val="24"/>
              </w:rPr>
            </w:pPr>
            <w:r>
              <w:rPr>
                <w:rFonts w:hint="eastAsia" w:ascii="宋体" w:hAnsi="宋体" w:cs="宋体"/>
                <w:snapToGrid w:val="0"/>
                <w:color w:val="000000"/>
                <w:szCs w:val="24"/>
              </w:rPr>
              <w:t>在  年  月  日 时（北京时间）前不得启封</w:t>
            </w:r>
          </w:p>
          <w:p w14:paraId="507FB2CB">
            <w:pPr>
              <w:pStyle w:val="103"/>
              <w:snapToGrid w:val="0"/>
              <w:spacing w:line="460" w:lineRule="exact"/>
              <w:jc w:val="both"/>
              <w:rPr>
                <w:rFonts w:hint="eastAsia" w:ascii="宋体" w:hAnsi="宋体" w:cs="宋体"/>
                <w:snapToGrid w:val="0"/>
                <w:color w:val="000000"/>
                <w:sz w:val="24"/>
                <w:szCs w:val="24"/>
                <w:lang w:eastAsia="zh-CN"/>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2</w:t>
            </w:r>
            <w:r>
              <w:rPr>
                <w:rFonts w:hint="eastAsia" w:ascii="宋体" w:hAnsi="宋体" w:cs="宋体"/>
                <w:color w:val="000000"/>
                <w:sz w:val="24"/>
                <w:szCs w:val="24"/>
                <w:lang w:eastAsia="zh-CN"/>
              </w:rPr>
              <w:t>)</w:t>
            </w:r>
            <w:r>
              <w:rPr>
                <w:rFonts w:ascii="宋体" w:hAnsi="宋体" w:cs="宋体"/>
                <w:snapToGrid w:val="0"/>
                <w:color w:val="000000"/>
                <w:sz w:val="24"/>
                <w:szCs w:val="24"/>
                <w:lang w:eastAsia="zh-CN"/>
              </w:rPr>
              <w:t>如果</w:t>
            </w:r>
            <w:r>
              <w:rPr>
                <w:rFonts w:hint="eastAsia" w:ascii="宋体" w:hAnsi="宋体" w:cs="宋体"/>
                <w:snapToGrid w:val="0"/>
                <w:color w:val="000000"/>
                <w:sz w:val="24"/>
                <w:szCs w:val="24"/>
                <w:lang w:eastAsia="zh-CN"/>
              </w:rPr>
              <w:t>封套</w:t>
            </w:r>
            <w:r>
              <w:rPr>
                <w:rFonts w:ascii="宋体" w:hAnsi="宋体" w:cs="宋体"/>
                <w:snapToGrid w:val="0"/>
                <w:color w:val="000000"/>
                <w:sz w:val="24"/>
                <w:szCs w:val="24"/>
                <w:lang w:eastAsia="zh-CN"/>
              </w:rPr>
              <w:t>未按照要求密封</w:t>
            </w:r>
            <w:r>
              <w:rPr>
                <w:rFonts w:hint="eastAsia" w:ascii="宋体" w:hAnsi="宋体" w:cs="宋体"/>
                <w:snapToGrid w:val="0"/>
                <w:color w:val="000000"/>
                <w:sz w:val="24"/>
                <w:szCs w:val="24"/>
                <w:lang w:eastAsia="zh-CN"/>
              </w:rPr>
              <w:t>、</w:t>
            </w:r>
            <w:r>
              <w:rPr>
                <w:rFonts w:ascii="宋体" w:hAnsi="宋体" w:cs="宋体"/>
                <w:snapToGrid w:val="0"/>
                <w:color w:val="000000"/>
                <w:sz w:val="24"/>
                <w:szCs w:val="24"/>
                <w:lang w:eastAsia="zh-CN"/>
              </w:rPr>
              <w:t>加写标记并加盖</w:t>
            </w:r>
            <w:r>
              <w:rPr>
                <w:rFonts w:hint="eastAsia" w:ascii="宋体" w:hAnsi="宋体" w:cs="宋体"/>
                <w:snapToGrid w:val="0"/>
                <w:color w:val="000000"/>
                <w:sz w:val="24"/>
                <w:szCs w:val="24"/>
                <w:lang w:eastAsia="zh-CN"/>
              </w:rPr>
              <w:t>印章</w:t>
            </w:r>
            <w:r>
              <w:rPr>
                <w:rFonts w:ascii="宋体" w:hAnsi="宋体" w:cs="宋体"/>
                <w:snapToGrid w:val="0"/>
                <w:color w:val="000000"/>
                <w:sz w:val="24"/>
                <w:szCs w:val="24"/>
                <w:lang w:eastAsia="zh-CN"/>
              </w:rPr>
              <w:t>，</w:t>
            </w:r>
            <w:r>
              <w:rPr>
                <w:rFonts w:hint="eastAsia" w:ascii="宋体" w:hAnsi="宋体" w:cs="宋体"/>
                <w:snapToGrid w:val="0"/>
                <w:color w:val="000000"/>
                <w:sz w:val="24"/>
                <w:szCs w:val="24"/>
                <w:lang w:eastAsia="zh-CN"/>
              </w:rPr>
              <w:t>招租方</w:t>
            </w:r>
            <w:r>
              <w:rPr>
                <w:rFonts w:ascii="宋体" w:hAnsi="宋体" w:cs="宋体"/>
                <w:snapToGrid w:val="0"/>
                <w:color w:val="000000"/>
                <w:sz w:val="24"/>
                <w:szCs w:val="24"/>
                <w:lang w:eastAsia="zh-CN"/>
              </w:rPr>
              <w:t>对误投或过早启封概不负责。</w:t>
            </w:r>
          </w:p>
        </w:tc>
      </w:tr>
      <w:tr w14:paraId="11405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19CD81AC">
            <w:pPr>
              <w:pStyle w:val="23"/>
              <w:spacing w:line="460" w:lineRule="exact"/>
              <w:jc w:val="center"/>
              <w:rPr>
                <w:rFonts w:ascii="宋体" w:hAnsi="宋体" w:cs="宋体"/>
                <w:color w:val="000000"/>
                <w:sz w:val="24"/>
                <w:szCs w:val="24"/>
              </w:rPr>
            </w:pPr>
            <w:r>
              <w:rPr>
                <w:rFonts w:hint="eastAsia" w:ascii="宋体" w:hAnsi="宋体" w:cs="宋体"/>
                <w:color w:val="000000"/>
                <w:sz w:val="24"/>
                <w:szCs w:val="24"/>
              </w:rPr>
              <w:t>15</w:t>
            </w:r>
          </w:p>
        </w:tc>
        <w:tc>
          <w:tcPr>
            <w:tcW w:w="1854" w:type="dxa"/>
            <w:noWrap w:val="0"/>
            <w:vAlign w:val="center"/>
          </w:tcPr>
          <w:p w14:paraId="0BB75E20">
            <w:pPr>
              <w:pStyle w:val="103"/>
              <w:adjustRightInd w:val="0"/>
              <w:snapToGrid w:val="0"/>
              <w:spacing w:line="460" w:lineRule="exact"/>
              <w:jc w:val="center"/>
              <w:rPr>
                <w:rFonts w:hint="eastAsia" w:ascii="宋体" w:hAnsi="宋体" w:cs="宋体"/>
                <w:bCs/>
                <w:color w:val="000000"/>
                <w:sz w:val="24"/>
                <w:szCs w:val="24"/>
                <w:lang w:eastAsia="zh-CN"/>
              </w:rPr>
            </w:pPr>
            <w:r>
              <w:rPr>
                <w:rFonts w:hint="eastAsia" w:ascii="宋体" w:hAnsi="宋体" w:cs="宋体"/>
                <w:bCs/>
                <w:color w:val="000000"/>
                <w:sz w:val="24"/>
                <w:szCs w:val="24"/>
                <w:lang w:eastAsia="zh-CN"/>
              </w:rPr>
              <w:t>入校方式</w:t>
            </w:r>
          </w:p>
        </w:tc>
        <w:tc>
          <w:tcPr>
            <w:tcW w:w="6421" w:type="dxa"/>
            <w:noWrap w:val="0"/>
            <w:vAlign w:val="top"/>
          </w:tcPr>
          <w:p w14:paraId="642756FD">
            <w:pPr>
              <w:pStyle w:val="103"/>
              <w:adjustRightInd w:val="0"/>
              <w:snapToGrid w:val="0"/>
              <w:spacing w:line="460" w:lineRule="exact"/>
              <w:jc w:val="both"/>
              <w:rPr>
                <w:rFonts w:hint="eastAsia" w:ascii="宋体" w:hAnsi="宋体" w:cs="宋体"/>
                <w:snapToGrid w:val="0"/>
                <w:color w:val="000000"/>
                <w:szCs w:val="24"/>
                <w:lang w:eastAsia="zh-CN"/>
              </w:rPr>
            </w:pPr>
            <w:r>
              <w:rPr>
                <w:rFonts w:hint="eastAsia" w:ascii="宋体" w:hAnsi="宋体" w:cs="宋体"/>
                <w:bCs/>
                <w:color w:val="000000"/>
                <w:sz w:val="24"/>
                <w:shd w:val="clear" w:color="auto" w:fill="FFFFFF"/>
                <w:lang w:eastAsia="zh-CN"/>
              </w:rPr>
              <w:t>入校方式：微信关注“平安兰大”公众号，点击“师生服务—校园预约—实名认证—人员预约或车辆预约—预约人员须持身份证入校，并配合门卫进行身份核验”。</w:t>
            </w:r>
          </w:p>
        </w:tc>
      </w:tr>
      <w:tr w14:paraId="027A6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1217B5A1">
            <w:pPr>
              <w:pStyle w:val="23"/>
              <w:spacing w:line="460" w:lineRule="exact"/>
              <w:jc w:val="center"/>
              <w:rPr>
                <w:rFonts w:ascii="宋体" w:hAnsi="宋体" w:cs="宋体"/>
                <w:color w:val="000000"/>
                <w:sz w:val="24"/>
                <w:szCs w:val="24"/>
              </w:rPr>
            </w:pPr>
            <w:r>
              <w:rPr>
                <w:rFonts w:hint="eastAsia" w:ascii="宋体" w:hAnsi="宋体" w:cs="宋体"/>
                <w:color w:val="000000"/>
                <w:sz w:val="24"/>
                <w:szCs w:val="24"/>
              </w:rPr>
              <w:t>16</w:t>
            </w:r>
          </w:p>
        </w:tc>
        <w:tc>
          <w:tcPr>
            <w:tcW w:w="1854" w:type="dxa"/>
            <w:noWrap w:val="0"/>
            <w:vAlign w:val="center"/>
          </w:tcPr>
          <w:p w14:paraId="3FB40461">
            <w:pPr>
              <w:widowControl w:val="0"/>
              <w:spacing w:line="460" w:lineRule="exact"/>
              <w:ind w:firstLine="0" w:firstLineChars="0"/>
              <w:jc w:val="center"/>
              <w:rPr>
                <w:rFonts w:hint="eastAsia"/>
                <w:szCs w:val="24"/>
              </w:rPr>
            </w:pPr>
            <w:r>
              <w:rPr>
                <w:rFonts w:ascii="宋体" w:hAnsi="宋体"/>
                <w:snapToGrid w:val="0"/>
                <w:szCs w:val="24"/>
              </w:rPr>
              <w:t>资格审查</w:t>
            </w:r>
          </w:p>
        </w:tc>
        <w:tc>
          <w:tcPr>
            <w:tcW w:w="6421" w:type="dxa"/>
            <w:noWrap w:val="0"/>
            <w:vAlign w:val="top"/>
          </w:tcPr>
          <w:p w14:paraId="359C18BD">
            <w:pPr>
              <w:widowControl w:val="0"/>
              <w:spacing w:line="460" w:lineRule="exact"/>
              <w:ind w:firstLine="0" w:firstLineChars="0"/>
              <w:jc w:val="both"/>
              <w:rPr>
                <w:rFonts w:hint="eastAsia"/>
                <w:szCs w:val="24"/>
              </w:rPr>
            </w:pPr>
            <w:r>
              <w:rPr>
                <w:rFonts w:hint="eastAsia"/>
                <w:szCs w:val="24"/>
              </w:rPr>
              <w:t>□资格预审</w:t>
            </w:r>
          </w:p>
          <w:p w14:paraId="10581EFB">
            <w:pPr>
              <w:widowControl w:val="0"/>
              <w:spacing w:line="460" w:lineRule="exact"/>
              <w:ind w:firstLine="0" w:firstLineChars="0"/>
              <w:jc w:val="both"/>
              <w:rPr>
                <w:rFonts w:hint="eastAsia"/>
                <w:szCs w:val="24"/>
              </w:rPr>
            </w:pPr>
            <w:r>
              <w:rPr>
                <w:rFonts w:hint="eastAsia" w:ascii="宋体" w:hAnsi="宋体" w:cs="宋体"/>
                <w:color w:val="000000"/>
                <w:szCs w:val="24"/>
              </w:rPr>
              <w:t>☑</w:t>
            </w:r>
            <w:r>
              <w:rPr>
                <w:rFonts w:hint="eastAsia"/>
                <w:szCs w:val="24"/>
              </w:rPr>
              <w:t>资格后审。本项目</w:t>
            </w:r>
            <w:r>
              <w:rPr>
                <w:rFonts w:hint="eastAsia" w:ascii="宋体" w:hAnsi="宋体" w:cs="宋体"/>
                <w:color w:val="000000"/>
                <w:szCs w:val="24"/>
              </w:rPr>
              <w:t>竞租方</w:t>
            </w:r>
            <w:r>
              <w:rPr>
                <w:rFonts w:hint="eastAsia"/>
                <w:szCs w:val="24"/>
              </w:rPr>
              <w:t>的资格条件在评审时进行审查，</w:t>
            </w:r>
            <w:r>
              <w:rPr>
                <w:rFonts w:hint="eastAsia" w:ascii="宋体" w:hAnsi="宋体" w:cs="宋体"/>
                <w:color w:val="000000"/>
                <w:szCs w:val="24"/>
              </w:rPr>
              <w:t>竞租方</w:t>
            </w:r>
            <w:r>
              <w:rPr>
                <w:rFonts w:hint="eastAsia"/>
                <w:szCs w:val="24"/>
              </w:rPr>
              <w:t>应在响应文件中按</w:t>
            </w:r>
            <w:r>
              <w:rPr>
                <w:rFonts w:hint="eastAsia" w:ascii="宋体" w:hAnsi="宋体" w:cs="宋体"/>
                <w:color w:val="000000"/>
                <w:kern w:val="2"/>
                <w:szCs w:val="24"/>
              </w:rPr>
              <w:t>招租</w:t>
            </w:r>
            <w:r>
              <w:rPr>
                <w:rFonts w:hint="eastAsia"/>
                <w:szCs w:val="24"/>
              </w:rPr>
              <w:t>文件的规定和要求附上所有的资格证明文件，并对其真实性负责。若提供的资格证明文件不全或不实，将导致其响应或成交资格被取消。</w:t>
            </w:r>
          </w:p>
        </w:tc>
      </w:tr>
      <w:tr w14:paraId="4D4B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5370F4E5">
            <w:pPr>
              <w:pStyle w:val="23"/>
              <w:spacing w:line="460" w:lineRule="exact"/>
              <w:jc w:val="center"/>
              <w:rPr>
                <w:rFonts w:ascii="宋体" w:hAnsi="宋体" w:cs="宋体"/>
                <w:color w:val="000000"/>
                <w:sz w:val="24"/>
                <w:szCs w:val="24"/>
              </w:rPr>
            </w:pPr>
            <w:r>
              <w:rPr>
                <w:rFonts w:hint="eastAsia" w:ascii="宋体" w:hAnsi="宋体" w:cs="宋体"/>
                <w:color w:val="000000"/>
                <w:sz w:val="24"/>
                <w:szCs w:val="24"/>
              </w:rPr>
              <w:t>17</w:t>
            </w:r>
          </w:p>
        </w:tc>
        <w:tc>
          <w:tcPr>
            <w:tcW w:w="1854" w:type="dxa"/>
            <w:noWrap w:val="0"/>
            <w:vAlign w:val="center"/>
          </w:tcPr>
          <w:p w14:paraId="598F4FAC">
            <w:pPr>
              <w:widowControl w:val="0"/>
              <w:spacing w:line="460" w:lineRule="exact"/>
              <w:ind w:firstLine="0" w:firstLineChars="0"/>
              <w:jc w:val="center"/>
              <w:rPr>
                <w:szCs w:val="24"/>
              </w:rPr>
            </w:pPr>
            <w:r>
              <w:rPr>
                <w:rFonts w:hint="eastAsia"/>
                <w:szCs w:val="24"/>
              </w:rPr>
              <w:t>成交方的确定</w:t>
            </w:r>
          </w:p>
        </w:tc>
        <w:tc>
          <w:tcPr>
            <w:tcW w:w="6421" w:type="dxa"/>
            <w:noWrap w:val="0"/>
            <w:vAlign w:val="top"/>
          </w:tcPr>
          <w:p w14:paraId="2EEE0260">
            <w:pPr>
              <w:widowControl w:val="0"/>
              <w:numPr>
                <w:ilvl w:val="0"/>
                <w:numId w:val="1"/>
              </w:numPr>
              <w:spacing w:line="460" w:lineRule="exact"/>
              <w:ind w:firstLine="0" w:firstLineChars="0"/>
              <w:jc w:val="both"/>
              <w:rPr>
                <w:szCs w:val="24"/>
              </w:rPr>
            </w:pPr>
            <w:r>
              <w:rPr>
                <w:szCs w:val="24"/>
              </w:rPr>
              <w:t xml:space="preserve">招租方授权评标小组将综合得分最高的1至3名竞租方将作为成交候选人； </w:t>
            </w:r>
          </w:p>
          <w:p w14:paraId="2DAA43BE">
            <w:pPr>
              <w:widowControl w:val="0"/>
              <w:spacing w:line="460" w:lineRule="exact"/>
              <w:ind w:firstLine="0" w:firstLineChars="0"/>
              <w:jc w:val="both"/>
              <w:rPr>
                <w:rFonts w:hint="eastAsia"/>
                <w:szCs w:val="24"/>
              </w:rPr>
            </w:pPr>
            <w:r>
              <w:rPr>
                <w:szCs w:val="24"/>
              </w:rPr>
              <w:t>2.成交候选人并列的，按照以下方式确定成交方：在商务、技术条款均满足招租文件要求时，按最终报价由低到高顺序排列。最终报价相同的，则按技术部分方案优劣顺序排列</w:t>
            </w:r>
            <w:r>
              <w:rPr>
                <w:rFonts w:hint="eastAsia"/>
                <w:szCs w:val="24"/>
              </w:rPr>
              <w:t>。</w:t>
            </w:r>
          </w:p>
        </w:tc>
      </w:tr>
    </w:tbl>
    <w:p w14:paraId="679A4158">
      <w:pPr>
        <w:pStyle w:val="36"/>
        <w:tabs>
          <w:tab w:val="left" w:pos="502"/>
        </w:tabs>
        <w:ind w:left="960" w:leftChars="400" w:firstLine="0" w:firstLineChars="0"/>
        <w:rPr>
          <w:rFonts w:hint="eastAsia"/>
          <w:lang w:eastAsia="zh-CN"/>
        </w:rPr>
      </w:pPr>
    </w:p>
    <w:p w14:paraId="1C45669A">
      <w:pPr>
        <w:pStyle w:val="16"/>
        <w:ind w:left="0" w:leftChars="0" w:firstLine="0" w:firstLineChars="0"/>
        <w:rPr>
          <w:rFonts w:hint="eastAsia"/>
        </w:rPr>
      </w:pPr>
    </w:p>
    <w:p w14:paraId="19E9FD73">
      <w:pPr>
        <w:ind w:firstLine="0" w:firstLineChars="0"/>
        <w:jc w:val="center"/>
        <w:rPr>
          <w:rFonts w:hint="eastAsia" w:ascii="宋体" w:hAnsi="宋体" w:cs="宋体"/>
          <w:b/>
          <w:bCs/>
          <w:color w:val="000000"/>
          <w:szCs w:val="24"/>
        </w:rPr>
      </w:pPr>
      <w:r>
        <w:rPr>
          <w:rFonts w:hint="eastAsia" w:ascii="宋体" w:hAnsi="宋体" w:cs="宋体"/>
          <w:b/>
          <w:bCs/>
          <w:color w:val="000000"/>
          <w:sz w:val="32"/>
          <w:szCs w:val="32"/>
        </w:rPr>
        <w:br w:type="page"/>
      </w:r>
      <w:bookmarkStart w:id="80" w:name="_Toc23967"/>
      <w:bookmarkStart w:id="81" w:name="_Toc6647"/>
      <w:bookmarkStart w:id="82" w:name="_Toc414278461"/>
      <w:bookmarkStart w:id="83" w:name="_Toc23721"/>
      <w:bookmarkStart w:id="84" w:name="_Toc3179"/>
      <w:bookmarkStart w:id="85" w:name="_Toc14937"/>
      <w:bookmarkStart w:id="86" w:name="_Toc20390"/>
      <w:bookmarkStart w:id="87" w:name="_Toc4905"/>
      <w:bookmarkStart w:id="88" w:name="_Toc28987"/>
      <w:bookmarkStart w:id="89" w:name="_Toc25884"/>
      <w:bookmarkStart w:id="90" w:name="_Toc32745"/>
      <w:bookmarkStart w:id="91" w:name="_Toc26346"/>
      <w:bookmarkStart w:id="92" w:name="_Toc13918"/>
      <w:bookmarkStart w:id="93" w:name="_Toc32385"/>
      <w:bookmarkStart w:id="94" w:name="_Toc1443"/>
      <w:bookmarkStart w:id="95" w:name="_Toc12191"/>
      <w:bookmarkStart w:id="96" w:name="_Toc29342"/>
      <w:bookmarkStart w:id="97" w:name="_Toc8324"/>
      <w:bookmarkStart w:id="98" w:name="_Toc21905"/>
      <w:bookmarkStart w:id="99" w:name="_Toc3813"/>
      <w:bookmarkStart w:id="100" w:name="_Toc19562"/>
      <w:bookmarkStart w:id="101" w:name="_Toc6310"/>
      <w:bookmarkStart w:id="102" w:name="_Toc6198"/>
      <w:bookmarkStart w:id="103" w:name="_Toc31638"/>
      <w:bookmarkStart w:id="104" w:name="_Toc1790"/>
      <w:bookmarkStart w:id="105" w:name="_Toc9843"/>
      <w:r>
        <w:rPr>
          <w:rFonts w:hint="eastAsia" w:ascii="宋体" w:hAnsi="宋体" w:cs="宋体"/>
          <w:b/>
          <w:bCs/>
          <w:color w:val="000000"/>
          <w:sz w:val="36"/>
          <w:szCs w:val="36"/>
        </w:rPr>
        <w:t xml:space="preserve">第三章  </w:t>
      </w:r>
      <w:bookmarkEnd w:id="80"/>
      <w:bookmarkEnd w:id="81"/>
      <w:bookmarkEnd w:id="82"/>
      <w:bookmarkEnd w:id="83"/>
      <w:bookmarkEnd w:id="84"/>
      <w:r>
        <w:rPr>
          <w:rFonts w:hint="eastAsia" w:ascii="宋体" w:hAnsi="宋体" w:cs="宋体"/>
          <w:b/>
          <w:bCs/>
          <w:color w:val="000000"/>
          <w:sz w:val="36"/>
          <w:szCs w:val="36"/>
        </w:rPr>
        <w:t>招租需求</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317063D4">
      <w:pPr>
        <w:pStyle w:val="23"/>
        <w:spacing w:line="500" w:lineRule="exact"/>
        <w:ind w:left="482"/>
        <w:rPr>
          <w:rFonts w:hint="eastAsia" w:ascii="宋体" w:hAnsi="宋体" w:cs="宋体"/>
          <w:b/>
          <w:bCs/>
          <w:iCs/>
          <w:color w:val="000000"/>
          <w:kern w:val="0"/>
          <w:sz w:val="24"/>
          <w:szCs w:val="24"/>
        </w:rPr>
      </w:pPr>
      <w:r>
        <w:rPr>
          <w:rFonts w:hint="eastAsia" w:ascii="宋体" w:hAnsi="宋体" w:cs="宋体"/>
          <w:b/>
          <w:bCs/>
          <w:iCs/>
          <w:color w:val="000000"/>
          <w:kern w:val="0"/>
          <w:sz w:val="24"/>
          <w:szCs w:val="24"/>
        </w:rPr>
        <w:t>一、招租内容</w:t>
      </w:r>
    </w:p>
    <w:p w14:paraId="291376D4">
      <w:pPr>
        <w:spacing w:line="400" w:lineRule="exact"/>
        <w:ind w:firstLine="480"/>
        <w:rPr>
          <w:rFonts w:hint="eastAsia" w:ascii="宋体" w:hAnsi="宋体" w:cs="宋体"/>
          <w:szCs w:val="24"/>
        </w:rPr>
      </w:pPr>
      <w:r>
        <w:rPr>
          <w:rFonts w:hint="eastAsia" w:ascii="宋体" w:hAnsi="宋体" w:cs="宋体"/>
          <w:szCs w:val="24"/>
        </w:rPr>
        <w:t>本次招租的房屋位于兰州大学</w:t>
      </w:r>
      <w:r>
        <w:rPr>
          <w:rFonts w:hint="eastAsia" w:ascii="宋体" w:hAnsi="宋体" w:cs="宋体"/>
          <w:szCs w:val="24"/>
          <w:u w:val="single"/>
        </w:rPr>
        <w:t>榆中</w:t>
      </w:r>
      <w:r>
        <w:rPr>
          <w:rFonts w:hint="eastAsia" w:ascii="宋体" w:hAnsi="宋体" w:cs="宋体"/>
          <w:color w:val="000000"/>
          <w:szCs w:val="24"/>
        </w:rPr>
        <w:t>校区</w:t>
      </w:r>
      <w:r>
        <w:rPr>
          <w:rFonts w:hint="eastAsia" w:ascii="宋体" w:hAnsi="宋体" w:cs="宋体"/>
          <w:szCs w:val="24"/>
        </w:rPr>
        <w:t>，经营服务对象需长期稳定。此次房屋招租项目情况如下表所示：</w:t>
      </w:r>
    </w:p>
    <w:p w14:paraId="5E39CE5E">
      <w:pPr>
        <w:spacing w:line="240" w:lineRule="auto"/>
        <w:ind w:firstLine="0" w:firstLineChars="0"/>
        <w:jc w:val="center"/>
        <w:rPr>
          <w:rFonts w:hint="eastAsia" w:ascii="仿宋" w:hAnsi="仿宋" w:eastAsia="仿宋" w:cs="仿宋"/>
          <w:szCs w:val="24"/>
        </w:rPr>
      </w:pPr>
      <w:r>
        <w:rPr>
          <w:rFonts w:hint="eastAsia" w:ascii="黑体" w:hAnsi="黑体" w:eastAsia="黑体" w:cs="仿宋"/>
          <w:szCs w:val="24"/>
        </w:rPr>
        <w:t>兰州大学榆中校区南区学生服务中心一楼102号房屋招租项目情况一览表</w:t>
      </w:r>
    </w:p>
    <w:tbl>
      <w:tblPr>
        <w:tblStyle w:val="37"/>
        <w:tblW w:w="9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325"/>
        <w:gridCol w:w="1575"/>
        <w:gridCol w:w="1155"/>
        <w:gridCol w:w="1515"/>
        <w:gridCol w:w="1932"/>
      </w:tblGrid>
      <w:tr w14:paraId="62B18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44" w:type="dxa"/>
            <w:noWrap w:val="0"/>
            <w:vAlign w:val="center"/>
          </w:tcPr>
          <w:p w14:paraId="6F24A48A">
            <w:pPr>
              <w:widowControl w:val="0"/>
              <w:tabs>
                <w:tab w:val="left" w:pos="502"/>
              </w:tabs>
              <w:adjustRightInd/>
              <w:snapToGrid/>
              <w:spacing w:line="240" w:lineRule="exact"/>
              <w:ind w:firstLine="0" w:firstLineChars="0"/>
              <w:jc w:val="center"/>
              <w:rPr>
                <w:rFonts w:ascii="宋体" w:hAnsi="宋体" w:cs="宋体"/>
                <w:b/>
                <w:bCs/>
                <w:kern w:val="2"/>
                <w:sz w:val="21"/>
                <w:szCs w:val="21"/>
              </w:rPr>
            </w:pPr>
            <w:r>
              <w:rPr>
                <w:rFonts w:hint="eastAsia" w:ascii="宋体" w:hAnsi="宋体" w:cs="宋体"/>
                <w:b/>
                <w:bCs/>
                <w:kern w:val="2"/>
                <w:sz w:val="21"/>
                <w:szCs w:val="21"/>
              </w:rPr>
              <w:t>序号</w:t>
            </w:r>
          </w:p>
        </w:tc>
        <w:tc>
          <w:tcPr>
            <w:tcW w:w="2325" w:type="dxa"/>
            <w:noWrap w:val="0"/>
            <w:vAlign w:val="center"/>
          </w:tcPr>
          <w:p w14:paraId="50128654">
            <w:pPr>
              <w:widowControl w:val="0"/>
              <w:tabs>
                <w:tab w:val="left" w:pos="502"/>
              </w:tabs>
              <w:adjustRightInd/>
              <w:snapToGrid/>
              <w:spacing w:line="240" w:lineRule="exact"/>
              <w:ind w:firstLine="0" w:firstLineChars="0"/>
              <w:jc w:val="center"/>
              <w:rPr>
                <w:rFonts w:hint="eastAsia" w:ascii="宋体" w:hAnsi="宋体" w:cs="宋体"/>
                <w:b/>
                <w:bCs/>
                <w:kern w:val="2"/>
                <w:sz w:val="21"/>
                <w:szCs w:val="21"/>
              </w:rPr>
            </w:pPr>
            <w:r>
              <w:rPr>
                <w:rFonts w:hint="eastAsia" w:ascii="宋体" w:hAnsi="宋体" w:cs="宋体"/>
                <w:b/>
                <w:bCs/>
                <w:kern w:val="2"/>
                <w:sz w:val="21"/>
                <w:szCs w:val="21"/>
              </w:rPr>
              <w:t>招租位置</w:t>
            </w:r>
          </w:p>
        </w:tc>
        <w:tc>
          <w:tcPr>
            <w:tcW w:w="1575" w:type="dxa"/>
            <w:noWrap w:val="0"/>
            <w:vAlign w:val="center"/>
          </w:tcPr>
          <w:p w14:paraId="35DE6C0F">
            <w:pPr>
              <w:widowControl w:val="0"/>
              <w:tabs>
                <w:tab w:val="left" w:pos="502"/>
              </w:tabs>
              <w:adjustRightInd/>
              <w:snapToGrid/>
              <w:spacing w:line="240" w:lineRule="exact"/>
              <w:ind w:firstLine="0" w:firstLineChars="0"/>
              <w:jc w:val="center"/>
              <w:rPr>
                <w:rFonts w:hint="eastAsia" w:ascii="宋体" w:hAnsi="宋体" w:cs="宋体"/>
                <w:b/>
                <w:bCs/>
                <w:kern w:val="2"/>
                <w:sz w:val="21"/>
                <w:szCs w:val="21"/>
              </w:rPr>
            </w:pPr>
            <w:r>
              <w:rPr>
                <w:rFonts w:hint="eastAsia" w:ascii="宋体" w:hAnsi="宋体" w:cs="宋体"/>
                <w:b/>
                <w:bCs/>
                <w:kern w:val="2"/>
                <w:sz w:val="21"/>
                <w:szCs w:val="21"/>
              </w:rPr>
              <w:t>套内建筑面积</w:t>
            </w:r>
          </w:p>
          <w:p w14:paraId="71A82B2E">
            <w:pPr>
              <w:widowControl w:val="0"/>
              <w:tabs>
                <w:tab w:val="left" w:pos="502"/>
              </w:tabs>
              <w:adjustRightInd/>
              <w:snapToGrid/>
              <w:spacing w:line="240" w:lineRule="exact"/>
              <w:ind w:firstLine="0" w:firstLineChars="0"/>
              <w:jc w:val="center"/>
              <w:rPr>
                <w:rFonts w:hint="eastAsia" w:ascii="宋体" w:hAnsi="宋体" w:cs="宋体"/>
                <w:b/>
                <w:bCs/>
                <w:kern w:val="2"/>
                <w:sz w:val="21"/>
                <w:szCs w:val="21"/>
              </w:rPr>
            </w:pPr>
            <w:r>
              <w:rPr>
                <w:rFonts w:hint="eastAsia" w:ascii="宋体" w:hAnsi="宋体" w:cs="宋体"/>
                <w:b/>
                <w:bCs/>
                <w:kern w:val="2"/>
                <w:sz w:val="21"/>
                <w:szCs w:val="21"/>
              </w:rPr>
              <w:t>（㎡）</w:t>
            </w:r>
          </w:p>
        </w:tc>
        <w:tc>
          <w:tcPr>
            <w:tcW w:w="1155" w:type="dxa"/>
            <w:noWrap w:val="0"/>
            <w:vAlign w:val="center"/>
          </w:tcPr>
          <w:p w14:paraId="135C073E">
            <w:pPr>
              <w:widowControl w:val="0"/>
              <w:tabs>
                <w:tab w:val="left" w:pos="502"/>
              </w:tabs>
              <w:adjustRightInd/>
              <w:snapToGrid/>
              <w:spacing w:line="240" w:lineRule="exact"/>
              <w:ind w:firstLine="0" w:firstLineChars="0"/>
              <w:jc w:val="center"/>
              <w:rPr>
                <w:rFonts w:hint="eastAsia" w:ascii="宋体" w:hAnsi="宋体" w:cs="宋体"/>
                <w:b/>
                <w:bCs/>
                <w:kern w:val="2"/>
                <w:sz w:val="21"/>
                <w:szCs w:val="21"/>
              </w:rPr>
            </w:pPr>
            <w:r>
              <w:rPr>
                <w:rFonts w:hint="eastAsia" w:ascii="宋体" w:hAnsi="宋体" w:cs="宋体"/>
                <w:b/>
                <w:bCs/>
                <w:kern w:val="2"/>
                <w:sz w:val="21"/>
                <w:szCs w:val="21"/>
              </w:rPr>
              <w:t>租赁期限（年）</w:t>
            </w:r>
          </w:p>
        </w:tc>
        <w:tc>
          <w:tcPr>
            <w:tcW w:w="1515" w:type="dxa"/>
            <w:noWrap w:val="0"/>
            <w:vAlign w:val="center"/>
          </w:tcPr>
          <w:p w14:paraId="7BF41FAE">
            <w:pPr>
              <w:widowControl w:val="0"/>
              <w:tabs>
                <w:tab w:val="left" w:pos="502"/>
              </w:tabs>
              <w:adjustRightInd/>
              <w:snapToGrid/>
              <w:spacing w:line="240" w:lineRule="exact"/>
              <w:ind w:firstLine="0" w:firstLineChars="0"/>
              <w:jc w:val="center"/>
              <w:rPr>
                <w:rFonts w:hint="eastAsia" w:ascii="宋体" w:hAnsi="宋体" w:cs="宋体"/>
                <w:b/>
                <w:bCs/>
                <w:kern w:val="2"/>
                <w:sz w:val="21"/>
                <w:szCs w:val="21"/>
              </w:rPr>
            </w:pPr>
            <w:r>
              <w:rPr>
                <w:rFonts w:hint="eastAsia" w:ascii="宋体" w:hAnsi="宋体" w:cs="宋体"/>
                <w:b/>
                <w:bCs/>
                <w:kern w:val="2"/>
                <w:sz w:val="21"/>
                <w:szCs w:val="21"/>
              </w:rPr>
              <w:t>房屋租金底价</w:t>
            </w:r>
          </w:p>
          <w:p w14:paraId="44DBDE3B">
            <w:pPr>
              <w:widowControl w:val="0"/>
              <w:tabs>
                <w:tab w:val="left" w:pos="502"/>
              </w:tabs>
              <w:adjustRightInd/>
              <w:snapToGrid/>
              <w:spacing w:line="240" w:lineRule="exact"/>
              <w:ind w:firstLine="0" w:firstLineChars="0"/>
              <w:jc w:val="center"/>
              <w:rPr>
                <w:rFonts w:hint="eastAsia" w:ascii="宋体" w:hAnsi="宋体" w:cs="宋体"/>
                <w:b/>
                <w:bCs/>
                <w:kern w:val="2"/>
                <w:sz w:val="21"/>
                <w:szCs w:val="21"/>
              </w:rPr>
            </w:pPr>
            <w:r>
              <w:rPr>
                <w:rFonts w:hint="eastAsia" w:ascii="宋体" w:hAnsi="宋体" w:cs="宋体"/>
                <w:b/>
                <w:bCs/>
                <w:kern w:val="2"/>
                <w:sz w:val="21"/>
                <w:szCs w:val="21"/>
              </w:rPr>
              <w:t>（元/㎡/月）</w:t>
            </w:r>
          </w:p>
        </w:tc>
        <w:tc>
          <w:tcPr>
            <w:tcW w:w="1932" w:type="dxa"/>
            <w:noWrap w:val="0"/>
            <w:vAlign w:val="center"/>
          </w:tcPr>
          <w:p w14:paraId="668C0439">
            <w:pPr>
              <w:widowControl w:val="0"/>
              <w:tabs>
                <w:tab w:val="left" w:pos="502"/>
              </w:tabs>
              <w:adjustRightInd/>
              <w:snapToGrid/>
              <w:spacing w:line="300" w:lineRule="exact"/>
              <w:ind w:firstLine="0" w:firstLineChars="0"/>
              <w:jc w:val="center"/>
              <w:rPr>
                <w:rFonts w:hint="eastAsia" w:ascii="宋体" w:hAnsi="宋体" w:cs="宋体"/>
                <w:b/>
                <w:bCs/>
                <w:kern w:val="2"/>
                <w:sz w:val="21"/>
                <w:szCs w:val="21"/>
              </w:rPr>
            </w:pPr>
            <w:r>
              <w:rPr>
                <w:rFonts w:hint="eastAsia" w:ascii="宋体" w:hAnsi="宋体" w:cs="宋体"/>
                <w:b/>
                <w:bCs/>
                <w:kern w:val="2"/>
                <w:sz w:val="21"/>
                <w:szCs w:val="21"/>
              </w:rPr>
              <w:t>经营范围</w:t>
            </w:r>
          </w:p>
        </w:tc>
      </w:tr>
      <w:tr w14:paraId="2865F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exact"/>
          <w:jc w:val="center"/>
        </w:trPr>
        <w:tc>
          <w:tcPr>
            <w:tcW w:w="744" w:type="dxa"/>
            <w:noWrap w:val="0"/>
            <w:vAlign w:val="center"/>
          </w:tcPr>
          <w:p w14:paraId="2C9BAC2B">
            <w:pPr>
              <w:pStyle w:val="16"/>
              <w:keepNext w:val="0"/>
              <w:keepLines w:val="0"/>
              <w:pageBreakBefore w:val="0"/>
              <w:widowControl w:val="0"/>
              <w:tabs>
                <w:tab w:val="left" w:pos="502"/>
              </w:tabs>
              <w:kinsoku/>
              <w:wordWrap w:val="0"/>
              <w:overflowPunct/>
              <w:topLinePunct/>
              <w:autoSpaceDE/>
              <w:autoSpaceDN/>
              <w:bidi w:val="0"/>
              <w:adjustRightInd/>
              <w:snapToGrid/>
              <w:spacing w:after="0" w:line="340" w:lineRule="exact"/>
              <w:ind w:left="0" w:leftChars="0" w:firstLine="0" w:firstLineChars="0"/>
              <w:jc w:val="center"/>
              <w:textAlignment w:val="auto"/>
              <w:rPr>
                <w:rFonts w:ascii="宋体" w:hAnsi="宋体" w:cs="宋体"/>
                <w:kern w:val="2"/>
                <w:sz w:val="21"/>
                <w:szCs w:val="21"/>
              </w:rPr>
            </w:pPr>
            <w:r>
              <w:rPr>
                <w:rFonts w:hint="eastAsia" w:ascii="宋体" w:hAnsi="宋体" w:cs="宋体"/>
                <w:kern w:val="2"/>
                <w:sz w:val="21"/>
                <w:szCs w:val="21"/>
              </w:rPr>
              <w:t>1</w:t>
            </w:r>
          </w:p>
        </w:tc>
        <w:tc>
          <w:tcPr>
            <w:tcW w:w="2325" w:type="dxa"/>
            <w:noWrap w:val="0"/>
            <w:vAlign w:val="center"/>
          </w:tcPr>
          <w:p w14:paraId="6E3065AE">
            <w:pPr>
              <w:pStyle w:val="16"/>
              <w:keepNext w:val="0"/>
              <w:keepLines w:val="0"/>
              <w:pageBreakBefore w:val="0"/>
              <w:widowControl w:val="0"/>
              <w:tabs>
                <w:tab w:val="left" w:pos="502"/>
              </w:tabs>
              <w:kinsoku/>
              <w:wordWrap w:val="0"/>
              <w:overflowPunct/>
              <w:topLinePunct/>
              <w:autoSpaceDE/>
              <w:autoSpaceDN/>
              <w:bidi w:val="0"/>
              <w:adjustRightInd/>
              <w:snapToGrid/>
              <w:spacing w:after="0" w:line="340" w:lineRule="exact"/>
              <w:ind w:left="0" w:leftChars="0" w:firstLine="0" w:firstLineChars="0"/>
              <w:jc w:val="center"/>
              <w:textAlignment w:val="auto"/>
              <w:rPr>
                <w:rFonts w:hint="eastAsia" w:ascii="宋体" w:hAnsi="宋体" w:cs="宋体"/>
                <w:kern w:val="2"/>
                <w:sz w:val="21"/>
                <w:szCs w:val="21"/>
              </w:rPr>
            </w:pPr>
            <w:r>
              <w:rPr>
                <w:rFonts w:hint="eastAsia" w:ascii="宋体" w:hAnsi="宋体" w:cs="宋体"/>
                <w:kern w:val="2"/>
                <w:sz w:val="21"/>
                <w:szCs w:val="21"/>
              </w:rPr>
              <w:t>榆中校区南区学生服务中心一楼102号房屋</w:t>
            </w:r>
          </w:p>
        </w:tc>
        <w:tc>
          <w:tcPr>
            <w:tcW w:w="1575" w:type="dxa"/>
            <w:noWrap w:val="0"/>
            <w:vAlign w:val="center"/>
          </w:tcPr>
          <w:p w14:paraId="7556AF10">
            <w:pPr>
              <w:pStyle w:val="16"/>
              <w:keepNext w:val="0"/>
              <w:keepLines w:val="0"/>
              <w:pageBreakBefore w:val="0"/>
              <w:widowControl w:val="0"/>
              <w:tabs>
                <w:tab w:val="left" w:pos="502"/>
              </w:tabs>
              <w:kinsoku/>
              <w:wordWrap w:val="0"/>
              <w:overflowPunct/>
              <w:topLinePunct/>
              <w:autoSpaceDE/>
              <w:autoSpaceDN/>
              <w:bidi w:val="0"/>
              <w:adjustRightInd/>
              <w:snapToGrid/>
              <w:spacing w:after="0" w:line="340" w:lineRule="exact"/>
              <w:ind w:left="0" w:leftChars="0" w:firstLine="0" w:firstLineChars="0"/>
              <w:jc w:val="center"/>
              <w:textAlignment w:val="auto"/>
              <w:rPr>
                <w:rFonts w:ascii="宋体" w:hAnsi="宋体" w:cs="宋体"/>
                <w:kern w:val="2"/>
                <w:sz w:val="21"/>
                <w:szCs w:val="21"/>
              </w:rPr>
            </w:pPr>
            <w:r>
              <w:rPr>
                <w:rFonts w:hint="eastAsia" w:ascii="宋体" w:hAnsi="宋体" w:cs="宋体"/>
                <w:kern w:val="2"/>
                <w:sz w:val="21"/>
                <w:szCs w:val="21"/>
              </w:rPr>
              <w:t>50.73</w:t>
            </w:r>
          </w:p>
        </w:tc>
        <w:tc>
          <w:tcPr>
            <w:tcW w:w="1155" w:type="dxa"/>
            <w:noWrap w:val="0"/>
            <w:vAlign w:val="center"/>
          </w:tcPr>
          <w:p w14:paraId="2D236F1C">
            <w:pPr>
              <w:pStyle w:val="16"/>
              <w:keepNext w:val="0"/>
              <w:keepLines w:val="0"/>
              <w:pageBreakBefore w:val="0"/>
              <w:widowControl w:val="0"/>
              <w:tabs>
                <w:tab w:val="left" w:pos="502"/>
              </w:tabs>
              <w:kinsoku/>
              <w:wordWrap w:val="0"/>
              <w:overflowPunct/>
              <w:topLinePunct/>
              <w:autoSpaceDE/>
              <w:autoSpaceDN/>
              <w:bidi w:val="0"/>
              <w:adjustRightInd/>
              <w:snapToGrid/>
              <w:spacing w:after="0" w:line="340" w:lineRule="exact"/>
              <w:ind w:left="0" w:leftChars="0" w:firstLine="0" w:firstLineChars="0"/>
              <w:jc w:val="center"/>
              <w:textAlignment w:val="auto"/>
              <w:rPr>
                <w:rFonts w:hint="eastAsia" w:ascii="宋体" w:hAnsi="宋体" w:cs="宋体"/>
                <w:kern w:val="2"/>
                <w:sz w:val="21"/>
                <w:szCs w:val="21"/>
              </w:rPr>
            </w:pPr>
            <w:r>
              <w:rPr>
                <w:rFonts w:hint="eastAsia" w:ascii="宋体" w:hAnsi="宋体" w:cs="宋体"/>
                <w:kern w:val="2"/>
                <w:sz w:val="21"/>
                <w:szCs w:val="21"/>
              </w:rPr>
              <w:t>3</w:t>
            </w:r>
          </w:p>
        </w:tc>
        <w:tc>
          <w:tcPr>
            <w:tcW w:w="1515" w:type="dxa"/>
            <w:noWrap w:val="0"/>
            <w:vAlign w:val="center"/>
          </w:tcPr>
          <w:p w14:paraId="510E183F">
            <w:pPr>
              <w:pStyle w:val="16"/>
              <w:keepNext w:val="0"/>
              <w:keepLines w:val="0"/>
              <w:pageBreakBefore w:val="0"/>
              <w:widowControl w:val="0"/>
              <w:tabs>
                <w:tab w:val="left" w:pos="502"/>
              </w:tabs>
              <w:kinsoku/>
              <w:wordWrap w:val="0"/>
              <w:overflowPunct/>
              <w:topLinePunct/>
              <w:autoSpaceDE/>
              <w:autoSpaceDN/>
              <w:bidi w:val="0"/>
              <w:adjustRightInd/>
              <w:snapToGrid/>
              <w:spacing w:after="0" w:line="340" w:lineRule="exact"/>
              <w:ind w:left="0" w:leftChars="0" w:firstLine="0" w:firstLineChars="0"/>
              <w:jc w:val="center"/>
              <w:textAlignment w:val="auto"/>
              <w:rPr>
                <w:rFonts w:hint="eastAsia" w:ascii="宋体" w:hAnsi="宋体" w:cs="宋体"/>
                <w:kern w:val="2"/>
                <w:sz w:val="21"/>
                <w:szCs w:val="21"/>
              </w:rPr>
            </w:pPr>
            <w:r>
              <w:rPr>
                <w:rFonts w:hint="eastAsia" w:ascii="宋体" w:hAnsi="宋体" w:cs="宋体"/>
                <w:kern w:val="2"/>
                <w:sz w:val="21"/>
                <w:szCs w:val="21"/>
              </w:rPr>
              <w:t>56</w:t>
            </w:r>
          </w:p>
        </w:tc>
        <w:tc>
          <w:tcPr>
            <w:tcW w:w="1932" w:type="dxa"/>
            <w:noWrap w:val="0"/>
            <w:vAlign w:val="center"/>
          </w:tcPr>
          <w:p w14:paraId="59EA03B6">
            <w:pPr>
              <w:keepNext w:val="0"/>
              <w:keepLines w:val="0"/>
              <w:pageBreakBefore w:val="0"/>
              <w:widowControl w:val="0"/>
              <w:tabs>
                <w:tab w:val="left" w:pos="502"/>
              </w:tabs>
              <w:kinsoku/>
              <w:overflowPunct/>
              <w:autoSpaceDE/>
              <w:autoSpaceDN/>
              <w:bidi w:val="0"/>
              <w:adjustRightInd/>
              <w:snapToGrid/>
              <w:spacing w:line="340" w:lineRule="exact"/>
              <w:ind w:firstLine="0" w:firstLineChars="0"/>
              <w:jc w:val="center"/>
              <w:textAlignment w:val="auto"/>
              <w:rPr>
                <w:rFonts w:ascii="宋体" w:hAnsi="宋体" w:cs="宋体"/>
                <w:kern w:val="2"/>
                <w:sz w:val="21"/>
                <w:szCs w:val="21"/>
              </w:rPr>
            </w:pPr>
            <w:r>
              <w:rPr>
                <w:rFonts w:hint="eastAsia" w:ascii="宋体" w:hAnsi="宋体" w:cs="宋体"/>
                <w:kern w:val="2"/>
                <w:sz w:val="21"/>
                <w:szCs w:val="21"/>
                <w:lang w:val="en-US" w:eastAsia="zh-CN"/>
              </w:rPr>
              <w:t>干洗店</w:t>
            </w:r>
          </w:p>
        </w:tc>
      </w:tr>
    </w:tbl>
    <w:p w14:paraId="272A98A1">
      <w:pPr>
        <w:spacing w:line="400" w:lineRule="exact"/>
        <w:ind w:firstLine="482"/>
        <w:jc w:val="both"/>
        <w:rPr>
          <w:rFonts w:hint="eastAsia" w:ascii="宋体" w:hAnsi="宋体" w:cs="宋体"/>
          <w:b/>
          <w:bCs/>
          <w:color w:val="auto"/>
          <w:szCs w:val="24"/>
          <w:u w:val="none"/>
        </w:rPr>
      </w:pPr>
      <w:r>
        <w:rPr>
          <w:rFonts w:hint="eastAsia" w:ascii="宋体" w:hAnsi="宋体" w:cs="宋体"/>
          <w:b/>
          <w:bCs/>
          <w:color w:val="auto"/>
          <w:szCs w:val="24"/>
          <w:u w:val="none"/>
        </w:rPr>
        <w:t>●二、竞租方要求</w:t>
      </w:r>
    </w:p>
    <w:p w14:paraId="6FFDFBAC">
      <w:pPr>
        <w:spacing w:line="400" w:lineRule="exact"/>
        <w:ind w:firstLine="482"/>
        <w:jc w:val="both"/>
        <w:rPr>
          <w:rFonts w:hint="eastAsia" w:ascii="宋体" w:hAnsi="宋体" w:cs="宋体"/>
          <w:bCs/>
          <w:color w:val="auto"/>
          <w:szCs w:val="24"/>
          <w:u w:val="none"/>
        </w:rPr>
      </w:pPr>
      <w:bookmarkStart w:id="106" w:name="_Toc23743"/>
      <w:bookmarkStart w:id="107" w:name="_Toc26331"/>
      <w:bookmarkStart w:id="108" w:name="_Toc8120"/>
      <w:bookmarkStart w:id="109" w:name="_Toc19426"/>
      <w:bookmarkStart w:id="110" w:name="_Toc14979"/>
      <w:bookmarkStart w:id="111" w:name="_Toc248"/>
      <w:bookmarkStart w:id="112" w:name="_Toc20925"/>
      <w:bookmarkStart w:id="113" w:name="_Toc19853"/>
      <w:bookmarkStart w:id="114" w:name="_Toc28613"/>
      <w:bookmarkStart w:id="115" w:name="_Toc24606"/>
      <w:bookmarkStart w:id="116" w:name="_Toc18135"/>
      <w:bookmarkStart w:id="117" w:name="_Toc13172"/>
      <w:bookmarkStart w:id="118" w:name="_Toc25788"/>
      <w:bookmarkStart w:id="119" w:name="_Toc7687"/>
      <w:bookmarkStart w:id="120" w:name="_Toc28449"/>
      <w:bookmarkStart w:id="121" w:name="_Toc7748"/>
      <w:bookmarkStart w:id="122" w:name="_Toc26020"/>
      <w:bookmarkStart w:id="123" w:name="_Toc180"/>
      <w:r>
        <w:rPr>
          <w:rFonts w:hint="eastAsia" w:ascii="宋体" w:hAnsi="宋体" w:cs="宋体"/>
          <w:b/>
          <w:color w:val="auto"/>
          <w:szCs w:val="24"/>
          <w:u w:val="none"/>
        </w:rPr>
        <w:t>1.开始经营时间：</w:t>
      </w:r>
      <w:r>
        <w:rPr>
          <w:rFonts w:hint="eastAsia" w:ascii="宋体" w:hAnsi="宋体" w:cs="宋体"/>
          <w:bCs/>
          <w:color w:val="auto"/>
          <w:szCs w:val="24"/>
          <w:u w:val="none"/>
        </w:rPr>
        <w:t>竞租方务必做好</w:t>
      </w:r>
      <w:r>
        <w:rPr>
          <w:rFonts w:hint="eastAsia" w:ascii="宋体" w:hAnsi="宋体" w:cs="宋体"/>
          <w:b/>
          <w:color w:val="auto"/>
          <w:szCs w:val="24"/>
          <w:u w:val="none"/>
        </w:rPr>
        <w:t>2026年3月1日</w:t>
      </w:r>
      <w:r>
        <w:rPr>
          <w:rFonts w:hint="eastAsia" w:ascii="宋体" w:hAnsi="宋体" w:cs="宋体"/>
          <w:bCs/>
          <w:color w:val="auto"/>
          <w:szCs w:val="24"/>
          <w:u w:val="none"/>
        </w:rPr>
        <w:t>正常营业的准备。</w:t>
      </w:r>
    </w:p>
    <w:p w14:paraId="7152DD8D">
      <w:pPr>
        <w:spacing w:line="400" w:lineRule="exact"/>
        <w:ind w:firstLine="482"/>
        <w:jc w:val="both"/>
        <w:rPr>
          <w:rFonts w:hint="eastAsia" w:ascii="宋体" w:hAnsi="宋体" w:cs="宋体"/>
          <w:color w:val="auto"/>
          <w:szCs w:val="24"/>
          <w:u w:val="none"/>
        </w:rPr>
      </w:pPr>
      <w:r>
        <w:rPr>
          <w:rFonts w:hint="eastAsia" w:ascii="宋体" w:hAnsi="宋体" w:cs="宋体"/>
          <w:b/>
          <w:color w:val="auto"/>
          <w:szCs w:val="24"/>
          <w:u w:val="none"/>
        </w:rPr>
        <w:t>2.报价要求：</w:t>
      </w:r>
      <w:r>
        <w:rPr>
          <w:rFonts w:hint="eastAsia" w:ascii="宋体" w:hAnsi="宋体" w:cs="宋体"/>
          <w:b/>
          <w:bCs w:val="0"/>
          <w:color w:val="auto"/>
          <w:szCs w:val="24"/>
          <w:highlight w:val="none"/>
          <w:u w:val="single"/>
        </w:rPr>
        <w:t>竞租方须对房屋租金按（元/㎡/月）进行报价；</w:t>
      </w:r>
      <w:r>
        <w:rPr>
          <w:rFonts w:hint="eastAsia" w:ascii="宋体" w:hAnsi="宋体" w:eastAsia="宋体" w:cs="宋体"/>
          <w:b/>
          <w:bCs w:val="0"/>
          <w:sz w:val="24"/>
          <w:szCs w:val="24"/>
          <w:highlight w:val="none"/>
          <w:u w:val="single"/>
          <w:lang w:eastAsia="zh-CN"/>
        </w:rPr>
        <w:t xml:space="preserve">竞租方首次提交的响应文件中的报价即视为最终报价。 </w:t>
      </w:r>
      <w:r>
        <w:rPr>
          <w:rFonts w:hint="eastAsia" w:ascii="宋体" w:hAnsi="宋体" w:cs="宋体"/>
          <w:b/>
          <w:bCs w:val="0"/>
          <w:color w:val="auto"/>
          <w:szCs w:val="24"/>
          <w:highlight w:val="none"/>
          <w:u w:val="single"/>
        </w:rPr>
        <w:t xml:space="preserve"> </w:t>
      </w:r>
      <w:r>
        <w:rPr>
          <w:rFonts w:hint="eastAsia" w:ascii="宋体" w:hAnsi="宋体" w:cs="宋体"/>
          <w:bCs/>
          <w:color w:val="auto"/>
          <w:szCs w:val="24"/>
          <w:highlight w:val="none"/>
          <w:u w:val="none"/>
        </w:rPr>
        <w:t xml:space="preserve">   </w:t>
      </w:r>
    </w:p>
    <w:p w14:paraId="6DD0CB90">
      <w:pPr>
        <w:spacing w:line="400" w:lineRule="exact"/>
        <w:ind w:firstLine="482"/>
        <w:jc w:val="both"/>
        <w:rPr>
          <w:rFonts w:hint="eastAsia" w:ascii="宋体" w:hAnsi="宋体" w:cs="宋体"/>
          <w:bCs/>
          <w:szCs w:val="24"/>
        </w:rPr>
      </w:pPr>
      <w:r>
        <w:rPr>
          <w:rFonts w:hint="eastAsia" w:ascii="宋体" w:hAnsi="宋体" w:cs="宋体"/>
          <w:b/>
          <w:szCs w:val="24"/>
        </w:rPr>
        <w:t>3.项目其他要求：</w:t>
      </w:r>
    </w:p>
    <w:p w14:paraId="0139EDBB">
      <w:pPr>
        <w:spacing w:line="400" w:lineRule="exact"/>
        <w:ind w:firstLine="480"/>
        <w:jc w:val="both"/>
        <w:rPr>
          <w:rFonts w:hint="eastAsia" w:ascii="宋体" w:hAnsi="宋体" w:cs="宋体"/>
          <w:bCs/>
          <w:szCs w:val="24"/>
        </w:rPr>
      </w:pPr>
      <w:r>
        <w:rPr>
          <w:rFonts w:hint="eastAsia" w:ascii="宋体" w:hAnsi="宋体" w:cs="宋体"/>
          <w:bCs/>
          <w:szCs w:val="24"/>
        </w:rPr>
        <w:t>3.1承租方须按通知及时与招租方签订《房屋租赁合同》，并在合同签订前缴纳房屋租金和履约保证金，否则招租方可以重新确定承租单位；</w:t>
      </w:r>
    </w:p>
    <w:p w14:paraId="31261617">
      <w:pPr>
        <w:spacing w:line="400" w:lineRule="exact"/>
        <w:ind w:firstLine="480"/>
        <w:jc w:val="both"/>
        <w:rPr>
          <w:rFonts w:hint="eastAsia" w:ascii="宋体" w:hAnsi="宋体" w:cs="宋体"/>
          <w:bCs/>
          <w:szCs w:val="24"/>
        </w:rPr>
      </w:pPr>
      <w:r>
        <w:rPr>
          <w:rFonts w:hint="eastAsia" w:ascii="宋体" w:hAnsi="宋体" w:cs="宋体"/>
          <w:bCs/>
          <w:szCs w:val="24"/>
        </w:rPr>
        <w:t>3.2房屋附属设施、设备交付时间及形式：招租方将“房屋附属设施、设备”清单交付给承租方，经双方交验签字（盖章）后视为交付完成；</w:t>
      </w:r>
    </w:p>
    <w:p w14:paraId="28484C6F">
      <w:pPr>
        <w:spacing w:line="400" w:lineRule="exact"/>
        <w:ind w:firstLine="480"/>
        <w:jc w:val="both"/>
        <w:rPr>
          <w:rFonts w:hint="eastAsia" w:ascii="宋体" w:hAnsi="宋体" w:cs="宋体"/>
          <w:bCs/>
          <w:szCs w:val="24"/>
        </w:rPr>
      </w:pPr>
      <w:r>
        <w:rPr>
          <w:rFonts w:hint="eastAsia" w:ascii="宋体" w:hAnsi="宋体" w:cs="宋体"/>
          <w:bCs/>
          <w:szCs w:val="24"/>
        </w:rPr>
        <w:t>3.3承租方必须严格遵守竞租时的承诺，按照招租文件的要求及营业执照规定的范围开展经营活动，未经招租方允许不得扩大、变更经营项目。否则，招租方有权立即终止《房屋租赁合同》，并保留追究经营单位法律责任的权利；</w:t>
      </w:r>
    </w:p>
    <w:p w14:paraId="65EF4564">
      <w:pPr>
        <w:spacing w:line="400" w:lineRule="exact"/>
        <w:ind w:firstLine="480"/>
        <w:jc w:val="both"/>
        <w:rPr>
          <w:rFonts w:hint="eastAsia" w:ascii="宋体" w:hAnsi="宋体" w:cs="宋体"/>
          <w:bCs/>
          <w:szCs w:val="24"/>
        </w:rPr>
      </w:pPr>
      <w:r>
        <w:rPr>
          <w:rFonts w:hint="eastAsia" w:ascii="宋体" w:hAnsi="宋体" w:cs="宋体"/>
          <w:bCs/>
          <w:szCs w:val="24"/>
        </w:rPr>
        <w:t>3.4为确保项目服务质量，形成有竞争的服务业态，前期通过兰州大学后勤保障部招租招商引进的已经成交或正在经营的单位及个人，以及与以上单位负责人为同一人或者存在控股、管理关系的不同单位，均不得报名参与本项目竞租；</w:t>
      </w:r>
    </w:p>
    <w:p w14:paraId="7E10AE84">
      <w:pPr>
        <w:spacing w:line="400" w:lineRule="exact"/>
        <w:ind w:firstLine="480"/>
        <w:jc w:val="both"/>
        <w:rPr>
          <w:rFonts w:hint="eastAsia" w:ascii="宋体" w:hAnsi="宋体" w:cs="宋体"/>
          <w:bCs/>
          <w:szCs w:val="24"/>
        </w:rPr>
      </w:pPr>
      <w:r>
        <w:rPr>
          <w:rFonts w:hint="eastAsia" w:ascii="宋体" w:hAnsi="宋体" w:cs="宋体"/>
          <w:bCs/>
          <w:szCs w:val="24"/>
        </w:rPr>
        <w:t>3.5租赁期满后，承租方应于租赁期满之日起5日内返还该房屋及附属设施、设备，搬离属于承租方独立可移动设施设备及财物并保持场内建筑的完好状态，且不得向招租方提出任何补偿要求；逾期未搬离的，招租方有权自行处理，涉及相关费用在履约保证金中扣除，不足部分由承租方承担。自约定期限届满次日起，每逾期一天，承租方应按每天年租金的5‰向招租方支付违约金；</w:t>
      </w:r>
    </w:p>
    <w:p w14:paraId="011EE146">
      <w:pPr>
        <w:spacing w:line="400" w:lineRule="exact"/>
        <w:ind w:firstLine="480"/>
        <w:jc w:val="both"/>
        <w:rPr>
          <w:rFonts w:hint="eastAsia" w:ascii="宋体" w:hAnsi="宋体" w:cs="宋体"/>
          <w:bCs/>
          <w:szCs w:val="24"/>
        </w:rPr>
      </w:pPr>
      <w:r>
        <w:rPr>
          <w:rFonts w:hint="eastAsia" w:ascii="宋体" w:hAnsi="宋体" w:cs="宋体"/>
          <w:bCs/>
          <w:szCs w:val="24"/>
        </w:rPr>
        <w:t>3.6租赁期内、交接期内和因逾期未返还期间，租赁房屋及附属设施设备范围内的消防、财产等问题均由承租方负责；</w:t>
      </w:r>
    </w:p>
    <w:p w14:paraId="56461F95">
      <w:pPr>
        <w:spacing w:line="400" w:lineRule="exact"/>
        <w:ind w:firstLine="480"/>
        <w:jc w:val="both"/>
        <w:rPr>
          <w:rFonts w:hint="eastAsia" w:ascii="宋体" w:hAnsi="宋体" w:cs="宋体"/>
          <w:bCs/>
          <w:szCs w:val="24"/>
        </w:rPr>
      </w:pPr>
      <w:r>
        <w:rPr>
          <w:rFonts w:hint="eastAsia" w:ascii="宋体" w:hAnsi="宋体" w:cs="宋体"/>
          <w:bCs/>
          <w:szCs w:val="24"/>
        </w:rPr>
        <w:t>3.7租赁期内，承租方应对招租方投入的相关设备设施做好日常管理，定期进行维护保养，确保正常运转；承租方因使用不当造成设施设备损坏的，应按照原价赔偿或购置同样型号的设备设施予以更换；</w:t>
      </w:r>
    </w:p>
    <w:p w14:paraId="57DB4D53">
      <w:pPr>
        <w:spacing w:line="400" w:lineRule="exact"/>
        <w:ind w:firstLine="480"/>
        <w:jc w:val="both"/>
        <w:rPr>
          <w:rFonts w:hint="eastAsia" w:ascii="宋体" w:hAnsi="宋体" w:cs="宋体"/>
          <w:bCs/>
          <w:szCs w:val="24"/>
        </w:rPr>
      </w:pPr>
      <w:r>
        <w:rPr>
          <w:rFonts w:hint="eastAsia" w:ascii="宋体" w:hAnsi="宋体" w:cs="宋体"/>
          <w:bCs/>
          <w:szCs w:val="24"/>
        </w:rPr>
        <w:t>3.8承租方在签订合同前需交纳履约保证金，履约保证金标准为3个月的租赁费，3个月的租赁费总金额低于10000元，按10000元缴纳。承租方出现违约情形时，招租方优先从承租方缴纳的履约保证金中扣除违约金，因扣除违约金致使履约保证金数额不足的，承租方应在3日内补足；若无违规行为，在承租方办理退场手续的10个工作日内，招租方将无息退还履约保证金给承租方；</w:t>
      </w:r>
    </w:p>
    <w:p w14:paraId="3E8AE259">
      <w:pPr>
        <w:spacing w:line="400" w:lineRule="exact"/>
        <w:ind w:firstLine="480"/>
        <w:jc w:val="both"/>
        <w:rPr>
          <w:rFonts w:hint="eastAsia" w:ascii="宋体" w:hAnsi="宋体" w:cs="宋体"/>
          <w:kern w:val="2"/>
          <w:szCs w:val="24"/>
        </w:rPr>
      </w:pPr>
      <w:r>
        <w:rPr>
          <w:rFonts w:hint="eastAsia" w:ascii="宋体" w:hAnsi="宋体" w:cs="宋体"/>
          <w:bCs/>
          <w:szCs w:val="24"/>
        </w:rPr>
        <w:t>3.9租金每年一付。每年按10个月支付租金。承租方应在接收房屋之前付清首期租金，并在之后相应的月份提前20日付清下一年租金，每延误1天，按年度租金的5‰向学校缴纳滞纳金。租金全部交入学校指定账户，</w:t>
      </w:r>
      <w:r>
        <w:rPr>
          <w:rFonts w:hint="eastAsia" w:ascii="宋体" w:hAnsi="宋体" w:cs="宋体"/>
          <w:kern w:val="2"/>
          <w:szCs w:val="24"/>
        </w:rPr>
        <w:t>承租方签订《房屋租赁合同》后，必须按照合同约定提前预付下一期租金；</w:t>
      </w:r>
    </w:p>
    <w:p w14:paraId="4329984A">
      <w:pPr>
        <w:spacing w:line="400" w:lineRule="exact"/>
        <w:ind w:firstLine="480"/>
        <w:jc w:val="both"/>
        <w:rPr>
          <w:rFonts w:hint="eastAsia" w:ascii="宋体" w:hAnsi="宋体" w:cs="宋体"/>
          <w:szCs w:val="24"/>
        </w:rPr>
      </w:pPr>
      <w:r>
        <w:rPr>
          <w:rFonts w:hint="eastAsia" w:ascii="宋体" w:hAnsi="宋体" w:cs="宋体"/>
          <w:bCs/>
          <w:szCs w:val="24"/>
        </w:rPr>
        <w:t>3.10禁止转租约定：未</w:t>
      </w:r>
      <w:r>
        <w:rPr>
          <w:rFonts w:hint="eastAsia" w:ascii="宋体" w:hAnsi="宋体" w:cs="宋体"/>
          <w:szCs w:val="24"/>
        </w:rPr>
        <w:t>经招租方书面同意，承租方不得以任何方式将本项目标的整体或部分房屋对外出借、转租，否则招租方有权终止合同，并保留追究承租方法律责任的权利；</w:t>
      </w:r>
    </w:p>
    <w:p w14:paraId="7813DF64">
      <w:pPr>
        <w:spacing w:line="400" w:lineRule="exact"/>
        <w:ind w:firstLine="480"/>
        <w:jc w:val="both"/>
        <w:rPr>
          <w:rFonts w:hint="eastAsia" w:ascii="宋体" w:hAnsi="宋体" w:eastAsia="宋体" w:cs="宋体"/>
          <w:szCs w:val="24"/>
          <w:highlight w:val="none"/>
        </w:rPr>
      </w:pPr>
      <w:r>
        <w:rPr>
          <w:rFonts w:hint="eastAsia" w:ascii="宋体" w:hAnsi="宋体" w:eastAsia="宋体" w:cs="宋体"/>
          <w:szCs w:val="24"/>
          <w:highlight w:val="none"/>
        </w:rPr>
        <w:t>3.</w:t>
      </w:r>
      <w:r>
        <w:rPr>
          <w:rFonts w:hint="eastAsia" w:ascii="宋体" w:hAnsi="宋体" w:eastAsia="宋体" w:cs="宋体"/>
          <w:szCs w:val="24"/>
          <w:highlight w:val="none"/>
          <w:lang w:val="en-US" w:eastAsia="zh-CN"/>
        </w:rPr>
        <w:t>11承</w:t>
      </w:r>
      <w:r>
        <w:rPr>
          <w:rFonts w:hint="eastAsia" w:ascii="宋体" w:hAnsi="宋体" w:eastAsia="宋体" w:cs="宋体"/>
          <w:szCs w:val="24"/>
          <w:highlight w:val="none"/>
        </w:rPr>
        <w:t>租方所提供的干洗服务价格不得超过以下标准：</w:t>
      </w:r>
    </w:p>
    <w:tbl>
      <w:tblPr>
        <w:tblStyle w:val="37"/>
        <w:tblW w:w="9307" w:type="dxa"/>
        <w:tblInd w:w="93" w:type="dxa"/>
        <w:tblLayout w:type="fixed"/>
        <w:tblCellMar>
          <w:top w:w="0" w:type="dxa"/>
          <w:left w:w="108" w:type="dxa"/>
          <w:bottom w:w="0" w:type="dxa"/>
          <w:right w:w="108" w:type="dxa"/>
        </w:tblCellMar>
      </w:tblPr>
      <w:tblGrid>
        <w:gridCol w:w="1611"/>
        <w:gridCol w:w="1121"/>
        <w:gridCol w:w="2455"/>
        <w:gridCol w:w="1135"/>
        <w:gridCol w:w="1810"/>
        <w:gridCol w:w="1175"/>
      </w:tblGrid>
      <w:tr w14:paraId="12260C41">
        <w:tblPrEx>
          <w:tblCellMar>
            <w:top w:w="0" w:type="dxa"/>
            <w:left w:w="108" w:type="dxa"/>
            <w:bottom w:w="0" w:type="dxa"/>
            <w:right w:w="108" w:type="dxa"/>
          </w:tblCellMar>
        </w:tblPrEx>
        <w:trPr>
          <w:trHeight w:val="400" w:hRule="atLeast"/>
        </w:trPr>
        <w:tc>
          <w:tcPr>
            <w:tcW w:w="1611" w:type="dxa"/>
            <w:tcBorders>
              <w:top w:val="single" w:color="000000" w:sz="4" w:space="0"/>
              <w:left w:val="single" w:color="000000" w:sz="4" w:space="0"/>
              <w:bottom w:val="single" w:color="000000" w:sz="4" w:space="0"/>
              <w:right w:val="single" w:color="000000" w:sz="4" w:space="0"/>
            </w:tcBorders>
            <w:noWrap/>
            <w:vAlign w:val="center"/>
          </w:tcPr>
          <w:p w14:paraId="472C0883">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bidi="ar"/>
              </w:rPr>
              <w:t>洗涤项目</w:t>
            </w:r>
            <w:r>
              <w:rPr>
                <w:rFonts w:hint="eastAsia" w:ascii="宋体" w:hAnsi="宋体" w:eastAsia="宋体" w:cs="宋体"/>
                <w:b/>
                <w:bCs/>
                <w:color w:val="000000"/>
                <w:sz w:val="21"/>
                <w:szCs w:val="21"/>
                <w:lang w:eastAsia="zh-CN" w:bidi="ar"/>
              </w:rPr>
              <w:t>（</w:t>
            </w:r>
            <w:r>
              <w:rPr>
                <w:rFonts w:hint="eastAsia" w:ascii="宋体" w:hAnsi="宋体" w:eastAsia="宋体" w:cs="宋体"/>
                <w:b/>
                <w:bCs/>
                <w:color w:val="000000"/>
                <w:sz w:val="21"/>
                <w:szCs w:val="21"/>
                <w:lang w:val="en-US" w:eastAsia="zh-CN" w:bidi="ar"/>
              </w:rPr>
              <w:t>件</w:t>
            </w:r>
            <w:r>
              <w:rPr>
                <w:rFonts w:hint="eastAsia" w:ascii="宋体" w:hAnsi="宋体" w:eastAsia="宋体" w:cs="宋体"/>
                <w:b/>
                <w:bCs/>
                <w:color w:val="000000"/>
                <w:sz w:val="21"/>
                <w:szCs w:val="21"/>
                <w:lang w:eastAsia="zh-CN" w:bidi="ar"/>
              </w:rPr>
              <w:t>）</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056A76F9">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b/>
                <w:bCs/>
                <w:color w:val="000000"/>
                <w:sz w:val="21"/>
                <w:szCs w:val="21"/>
              </w:rPr>
            </w:pPr>
            <w:r>
              <w:rPr>
                <w:rFonts w:hint="eastAsia" w:ascii="宋体" w:hAnsi="宋体" w:eastAsia="宋体" w:cs="宋体"/>
                <w:b/>
                <w:bCs/>
                <w:color w:val="000000"/>
                <w:sz w:val="21"/>
                <w:szCs w:val="21"/>
                <w:lang w:bidi="ar"/>
              </w:rPr>
              <w:t>价格（元）</w:t>
            </w:r>
          </w:p>
        </w:tc>
        <w:tc>
          <w:tcPr>
            <w:tcW w:w="2455" w:type="dxa"/>
            <w:tcBorders>
              <w:top w:val="single" w:color="000000" w:sz="4" w:space="0"/>
              <w:left w:val="single" w:color="000000" w:sz="4" w:space="0"/>
              <w:bottom w:val="single" w:color="000000" w:sz="4" w:space="0"/>
              <w:right w:val="single" w:color="000000" w:sz="4" w:space="0"/>
            </w:tcBorders>
            <w:noWrap/>
            <w:vAlign w:val="center"/>
          </w:tcPr>
          <w:p w14:paraId="2874BF1D">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bidi="ar"/>
              </w:rPr>
              <w:t>洗涤项目</w:t>
            </w:r>
            <w:r>
              <w:rPr>
                <w:rFonts w:hint="eastAsia" w:ascii="宋体" w:hAnsi="宋体" w:eastAsia="宋体" w:cs="宋体"/>
                <w:b/>
                <w:bCs/>
                <w:color w:val="000000"/>
                <w:sz w:val="21"/>
                <w:szCs w:val="21"/>
                <w:lang w:eastAsia="zh-CN" w:bidi="ar"/>
              </w:rPr>
              <w:t>（</w:t>
            </w:r>
            <w:r>
              <w:rPr>
                <w:rFonts w:hint="eastAsia" w:ascii="宋体" w:hAnsi="宋体" w:eastAsia="宋体" w:cs="宋体"/>
                <w:b/>
                <w:bCs/>
                <w:color w:val="000000"/>
                <w:sz w:val="21"/>
                <w:szCs w:val="21"/>
                <w:lang w:val="en-US" w:eastAsia="zh-CN" w:bidi="ar"/>
              </w:rPr>
              <w:t>件</w:t>
            </w:r>
            <w:r>
              <w:rPr>
                <w:rFonts w:hint="eastAsia" w:ascii="宋体" w:hAnsi="宋体" w:eastAsia="宋体" w:cs="宋体"/>
                <w:b/>
                <w:bCs/>
                <w:color w:val="000000"/>
                <w:sz w:val="21"/>
                <w:szCs w:val="21"/>
                <w:lang w:eastAsia="zh-CN" w:bidi="ar"/>
              </w:rPr>
              <w:t>）</w:t>
            </w:r>
          </w:p>
        </w:tc>
        <w:tc>
          <w:tcPr>
            <w:tcW w:w="1135" w:type="dxa"/>
            <w:tcBorders>
              <w:top w:val="single" w:color="000000" w:sz="4" w:space="0"/>
              <w:left w:val="single" w:color="000000" w:sz="4" w:space="0"/>
              <w:bottom w:val="single" w:color="000000" w:sz="4" w:space="0"/>
              <w:right w:val="single" w:color="000000" w:sz="4" w:space="0"/>
            </w:tcBorders>
            <w:noWrap/>
            <w:vAlign w:val="center"/>
          </w:tcPr>
          <w:p w14:paraId="34BA4A79">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b/>
                <w:bCs/>
                <w:color w:val="000000"/>
                <w:sz w:val="21"/>
                <w:szCs w:val="21"/>
              </w:rPr>
            </w:pPr>
            <w:r>
              <w:rPr>
                <w:rFonts w:hint="eastAsia" w:ascii="宋体" w:hAnsi="宋体" w:eastAsia="宋体" w:cs="宋体"/>
                <w:b/>
                <w:bCs/>
                <w:color w:val="000000"/>
                <w:sz w:val="21"/>
                <w:szCs w:val="21"/>
                <w:lang w:bidi="ar"/>
              </w:rPr>
              <w:t>价格（元）</w:t>
            </w:r>
          </w:p>
        </w:tc>
        <w:tc>
          <w:tcPr>
            <w:tcW w:w="1810" w:type="dxa"/>
            <w:tcBorders>
              <w:top w:val="single" w:color="000000" w:sz="4" w:space="0"/>
              <w:left w:val="single" w:color="000000" w:sz="4" w:space="0"/>
              <w:bottom w:val="single" w:color="000000" w:sz="4" w:space="0"/>
              <w:right w:val="single" w:color="000000" w:sz="4" w:space="0"/>
            </w:tcBorders>
            <w:noWrap/>
            <w:vAlign w:val="center"/>
          </w:tcPr>
          <w:p w14:paraId="18E52343">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bidi="ar"/>
              </w:rPr>
              <w:t>洗涤项目</w:t>
            </w:r>
            <w:r>
              <w:rPr>
                <w:rFonts w:hint="eastAsia" w:ascii="宋体" w:hAnsi="宋体" w:eastAsia="宋体" w:cs="宋体"/>
                <w:b/>
                <w:bCs/>
                <w:color w:val="000000"/>
                <w:sz w:val="21"/>
                <w:szCs w:val="21"/>
                <w:lang w:eastAsia="zh-CN" w:bidi="ar"/>
              </w:rPr>
              <w:t>（</w:t>
            </w:r>
            <w:r>
              <w:rPr>
                <w:rFonts w:hint="eastAsia" w:ascii="宋体" w:hAnsi="宋体" w:eastAsia="宋体" w:cs="宋体"/>
                <w:b/>
                <w:bCs/>
                <w:color w:val="000000"/>
                <w:sz w:val="21"/>
                <w:szCs w:val="21"/>
                <w:lang w:val="en-US" w:eastAsia="zh-CN" w:bidi="ar"/>
              </w:rPr>
              <w:t>件</w:t>
            </w:r>
            <w:r>
              <w:rPr>
                <w:rFonts w:hint="eastAsia" w:ascii="宋体" w:hAnsi="宋体" w:eastAsia="宋体" w:cs="宋体"/>
                <w:b/>
                <w:bCs/>
                <w:color w:val="000000"/>
                <w:sz w:val="21"/>
                <w:szCs w:val="21"/>
                <w:lang w:eastAsia="zh-CN" w:bidi="ar"/>
              </w:rPr>
              <w:t>）</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3B37406F">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b/>
                <w:bCs/>
                <w:color w:val="000000"/>
                <w:sz w:val="21"/>
                <w:szCs w:val="21"/>
              </w:rPr>
            </w:pPr>
            <w:r>
              <w:rPr>
                <w:rFonts w:hint="eastAsia" w:ascii="宋体" w:hAnsi="宋体" w:eastAsia="宋体" w:cs="宋体"/>
                <w:b/>
                <w:bCs/>
                <w:color w:val="000000"/>
                <w:sz w:val="21"/>
                <w:szCs w:val="21"/>
                <w:lang w:bidi="ar"/>
              </w:rPr>
              <w:t>价格（元）</w:t>
            </w:r>
          </w:p>
        </w:tc>
      </w:tr>
      <w:tr w14:paraId="3C2AB4EC">
        <w:tblPrEx>
          <w:tblCellMar>
            <w:top w:w="0" w:type="dxa"/>
            <w:left w:w="108" w:type="dxa"/>
            <w:bottom w:w="0" w:type="dxa"/>
            <w:right w:w="108" w:type="dxa"/>
          </w:tblCellMar>
        </w:tblPrEx>
        <w:trPr>
          <w:trHeight w:val="400" w:hRule="atLeast"/>
        </w:trPr>
        <w:tc>
          <w:tcPr>
            <w:tcW w:w="1611" w:type="dxa"/>
            <w:tcBorders>
              <w:top w:val="single" w:color="000000" w:sz="4" w:space="0"/>
              <w:left w:val="single" w:color="000000" w:sz="4" w:space="0"/>
              <w:bottom w:val="single" w:color="000000" w:sz="4" w:space="0"/>
              <w:right w:val="single" w:color="000000" w:sz="4" w:space="0"/>
            </w:tcBorders>
            <w:noWrap/>
            <w:vAlign w:val="center"/>
          </w:tcPr>
          <w:p w14:paraId="60B3B4C4">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西装</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6687AA29">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30</w:t>
            </w:r>
          </w:p>
        </w:tc>
        <w:tc>
          <w:tcPr>
            <w:tcW w:w="2455" w:type="dxa"/>
            <w:tcBorders>
              <w:top w:val="single" w:color="000000" w:sz="4" w:space="0"/>
              <w:left w:val="single" w:color="000000" w:sz="4" w:space="0"/>
              <w:bottom w:val="single" w:color="000000" w:sz="4" w:space="0"/>
              <w:right w:val="single" w:color="000000" w:sz="4" w:space="0"/>
            </w:tcBorders>
            <w:noWrap/>
            <w:vAlign w:val="center"/>
          </w:tcPr>
          <w:p w14:paraId="724B2643">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运动服</w:t>
            </w:r>
          </w:p>
        </w:tc>
        <w:tc>
          <w:tcPr>
            <w:tcW w:w="1135" w:type="dxa"/>
            <w:tcBorders>
              <w:top w:val="single" w:color="000000" w:sz="4" w:space="0"/>
              <w:left w:val="single" w:color="000000" w:sz="4" w:space="0"/>
              <w:bottom w:val="single" w:color="000000" w:sz="4" w:space="0"/>
              <w:right w:val="single" w:color="000000" w:sz="4" w:space="0"/>
            </w:tcBorders>
            <w:noWrap/>
            <w:vAlign w:val="center"/>
          </w:tcPr>
          <w:p w14:paraId="5F16882C">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25</w:t>
            </w:r>
          </w:p>
        </w:tc>
        <w:tc>
          <w:tcPr>
            <w:tcW w:w="1810" w:type="dxa"/>
            <w:tcBorders>
              <w:top w:val="single" w:color="000000" w:sz="4" w:space="0"/>
              <w:left w:val="single" w:color="000000" w:sz="4" w:space="0"/>
              <w:bottom w:val="single" w:color="000000" w:sz="4" w:space="0"/>
              <w:right w:val="single" w:color="000000" w:sz="4" w:space="0"/>
            </w:tcBorders>
            <w:noWrap/>
            <w:vAlign w:val="center"/>
          </w:tcPr>
          <w:p w14:paraId="6DAE5A1A">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布艺汽车座套</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6BE59FD5">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100</w:t>
            </w:r>
          </w:p>
        </w:tc>
      </w:tr>
      <w:tr w14:paraId="1F7E33B6">
        <w:tblPrEx>
          <w:tblCellMar>
            <w:top w:w="0" w:type="dxa"/>
            <w:left w:w="108" w:type="dxa"/>
            <w:bottom w:w="0" w:type="dxa"/>
            <w:right w:w="108" w:type="dxa"/>
          </w:tblCellMar>
        </w:tblPrEx>
        <w:trPr>
          <w:trHeight w:val="400" w:hRule="atLeast"/>
        </w:trPr>
        <w:tc>
          <w:tcPr>
            <w:tcW w:w="1611" w:type="dxa"/>
            <w:tcBorders>
              <w:top w:val="single" w:color="000000" w:sz="4" w:space="0"/>
              <w:left w:val="single" w:color="000000" w:sz="4" w:space="0"/>
              <w:bottom w:val="single" w:color="000000" w:sz="4" w:space="0"/>
              <w:right w:val="single" w:color="000000" w:sz="4" w:space="0"/>
            </w:tcBorders>
            <w:noWrap/>
            <w:vAlign w:val="center"/>
          </w:tcPr>
          <w:p w14:paraId="79C001E1">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西裤</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61C33092">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15</w:t>
            </w:r>
          </w:p>
        </w:tc>
        <w:tc>
          <w:tcPr>
            <w:tcW w:w="2455" w:type="dxa"/>
            <w:tcBorders>
              <w:top w:val="single" w:color="000000" w:sz="4" w:space="0"/>
              <w:left w:val="single" w:color="000000" w:sz="4" w:space="0"/>
              <w:bottom w:val="single" w:color="000000" w:sz="4" w:space="0"/>
              <w:right w:val="single" w:color="000000" w:sz="4" w:space="0"/>
            </w:tcBorders>
            <w:noWrap/>
            <w:vAlign w:val="center"/>
          </w:tcPr>
          <w:p w14:paraId="40E6F55A">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运动裤</w:t>
            </w:r>
          </w:p>
        </w:tc>
        <w:tc>
          <w:tcPr>
            <w:tcW w:w="1135" w:type="dxa"/>
            <w:tcBorders>
              <w:top w:val="single" w:color="000000" w:sz="4" w:space="0"/>
              <w:left w:val="single" w:color="000000" w:sz="4" w:space="0"/>
              <w:bottom w:val="single" w:color="000000" w:sz="4" w:space="0"/>
              <w:right w:val="single" w:color="000000" w:sz="4" w:space="0"/>
            </w:tcBorders>
            <w:noWrap/>
            <w:vAlign w:val="center"/>
          </w:tcPr>
          <w:p w14:paraId="0F384337">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15</w:t>
            </w:r>
          </w:p>
        </w:tc>
        <w:tc>
          <w:tcPr>
            <w:tcW w:w="1810" w:type="dxa"/>
            <w:tcBorders>
              <w:top w:val="single" w:color="000000" w:sz="4" w:space="0"/>
              <w:left w:val="single" w:color="000000" w:sz="4" w:space="0"/>
              <w:bottom w:val="single" w:color="000000" w:sz="4" w:space="0"/>
              <w:right w:val="single" w:color="000000" w:sz="4" w:space="0"/>
            </w:tcBorders>
            <w:noWrap/>
            <w:vAlign w:val="center"/>
          </w:tcPr>
          <w:p w14:paraId="63C87C1B">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防毛汽车座套</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4BDAF602">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150</w:t>
            </w:r>
          </w:p>
        </w:tc>
      </w:tr>
      <w:tr w14:paraId="7764DA77">
        <w:tblPrEx>
          <w:tblCellMar>
            <w:top w:w="0" w:type="dxa"/>
            <w:left w:w="108" w:type="dxa"/>
            <w:bottom w:w="0" w:type="dxa"/>
            <w:right w:w="108" w:type="dxa"/>
          </w:tblCellMar>
        </w:tblPrEx>
        <w:trPr>
          <w:trHeight w:val="400" w:hRule="atLeast"/>
        </w:trPr>
        <w:tc>
          <w:tcPr>
            <w:tcW w:w="1611" w:type="dxa"/>
            <w:tcBorders>
              <w:top w:val="single" w:color="000000" w:sz="4" w:space="0"/>
              <w:left w:val="single" w:color="000000" w:sz="4" w:space="0"/>
              <w:bottom w:val="single" w:color="000000" w:sz="4" w:space="0"/>
              <w:right w:val="single" w:color="000000" w:sz="4" w:space="0"/>
            </w:tcBorders>
            <w:noWrap/>
            <w:vAlign w:val="center"/>
          </w:tcPr>
          <w:p w14:paraId="532A737B">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西装背心</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729D38F0">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15</w:t>
            </w:r>
          </w:p>
        </w:tc>
        <w:tc>
          <w:tcPr>
            <w:tcW w:w="2455" w:type="dxa"/>
            <w:tcBorders>
              <w:top w:val="single" w:color="000000" w:sz="4" w:space="0"/>
              <w:left w:val="single" w:color="000000" w:sz="4" w:space="0"/>
              <w:bottom w:val="single" w:color="000000" w:sz="4" w:space="0"/>
              <w:right w:val="single" w:color="000000" w:sz="4" w:space="0"/>
            </w:tcBorders>
            <w:noWrap/>
            <w:vAlign w:val="center"/>
          </w:tcPr>
          <w:p w14:paraId="2F4DD1EF">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校服一套</w:t>
            </w:r>
          </w:p>
        </w:tc>
        <w:tc>
          <w:tcPr>
            <w:tcW w:w="1135" w:type="dxa"/>
            <w:tcBorders>
              <w:top w:val="single" w:color="000000" w:sz="4" w:space="0"/>
              <w:left w:val="single" w:color="000000" w:sz="4" w:space="0"/>
              <w:bottom w:val="single" w:color="000000" w:sz="4" w:space="0"/>
              <w:right w:val="single" w:color="000000" w:sz="4" w:space="0"/>
            </w:tcBorders>
            <w:noWrap/>
            <w:vAlign w:val="center"/>
          </w:tcPr>
          <w:p w14:paraId="74E33D71">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30</w:t>
            </w:r>
          </w:p>
        </w:tc>
        <w:tc>
          <w:tcPr>
            <w:tcW w:w="1810" w:type="dxa"/>
            <w:tcBorders>
              <w:top w:val="single" w:color="000000" w:sz="4" w:space="0"/>
              <w:left w:val="single" w:color="000000" w:sz="4" w:space="0"/>
              <w:bottom w:val="single" w:color="000000" w:sz="4" w:space="0"/>
              <w:right w:val="single" w:color="000000" w:sz="4" w:space="0"/>
            </w:tcBorders>
            <w:noWrap/>
            <w:vAlign w:val="center"/>
          </w:tcPr>
          <w:p w14:paraId="7C79DD00">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真毛汽车座套</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137BDA87">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200</w:t>
            </w:r>
          </w:p>
        </w:tc>
      </w:tr>
      <w:tr w14:paraId="7B8F783A">
        <w:tblPrEx>
          <w:tblCellMar>
            <w:top w:w="0" w:type="dxa"/>
            <w:left w:w="108" w:type="dxa"/>
            <w:bottom w:w="0" w:type="dxa"/>
            <w:right w:w="108" w:type="dxa"/>
          </w:tblCellMar>
        </w:tblPrEx>
        <w:trPr>
          <w:trHeight w:val="400" w:hRule="atLeast"/>
        </w:trPr>
        <w:tc>
          <w:tcPr>
            <w:tcW w:w="1611" w:type="dxa"/>
            <w:tcBorders>
              <w:top w:val="single" w:color="000000" w:sz="4" w:space="0"/>
              <w:left w:val="single" w:color="000000" w:sz="4" w:space="0"/>
              <w:bottom w:val="single" w:color="000000" w:sz="4" w:space="0"/>
              <w:right w:val="single" w:color="000000" w:sz="4" w:space="0"/>
            </w:tcBorders>
            <w:noWrap/>
            <w:vAlign w:val="center"/>
          </w:tcPr>
          <w:p w14:paraId="66887C7F">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毛呢西装</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08C5346C">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40</w:t>
            </w:r>
          </w:p>
        </w:tc>
        <w:tc>
          <w:tcPr>
            <w:tcW w:w="2455" w:type="dxa"/>
            <w:tcBorders>
              <w:top w:val="single" w:color="000000" w:sz="4" w:space="0"/>
              <w:left w:val="single" w:color="000000" w:sz="4" w:space="0"/>
              <w:bottom w:val="single" w:color="000000" w:sz="4" w:space="0"/>
              <w:right w:val="single" w:color="000000" w:sz="4" w:space="0"/>
            </w:tcBorders>
            <w:noWrap/>
            <w:vAlign w:val="center"/>
          </w:tcPr>
          <w:p w14:paraId="61A242F8">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羊毛衫</w:t>
            </w:r>
          </w:p>
        </w:tc>
        <w:tc>
          <w:tcPr>
            <w:tcW w:w="1135" w:type="dxa"/>
            <w:tcBorders>
              <w:top w:val="single" w:color="000000" w:sz="4" w:space="0"/>
              <w:left w:val="single" w:color="000000" w:sz="4" w:space="0"/>
              <w:bottom w:val="single" w:color="000000" w:sz="4" w:space="0"/>
              <w:right w:val="single" w:color="000000" w:sz="4" w:space="0"/>
            </w:tcBorders>
            <w:noWrap/>
            <w:vAlign w:val="center"/>
          </w:tcPr>
          <w:p w14:paraId="0B07A589">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30</w:t>
            </w:r>
          </w:p>
        </w:tc>
        <w:tc>
          <w:tcPr>
            <w:tcW w:w="1810" w:type="dxa"/>
            <w:tcBorders>
              <w:top w:val="single" w:color="000000" w:sz="4" w:space="0"/>
              <w:left w:val="single" w:color="000000" w:sz="4" w:space="0"/>
              <w:bottom w:val="single" w:color="000000" w:sz="4" w:space="0"/>
              <w:right w:val="single" w:color="000000" w:sz="4" w:space="0"/>
            </w:tcBorders>
            <w:noWrap/>
            <w:vAlign w:val="center"/>
          </w:tcPr>
          <w:p w14:paraId="6C7B94A2">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毛毯</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31518FAF">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80</w:t>
            </w:r>
          </w:p>
        </w:tc>
      </w:tr>
      <w:tr w14:paraId="6A62D827">
        <w:tblPrEx>
          <w:tblCellMar>
            <w:top w:w="0" w:type="dxa"/>
            <w:left w:w="108" w:type="dxa"/>
            <w:bottom w:w="0" w:type="dxa"/>
            <w:right w:w="108" w:type="dxa"/>
          </w:tblCellMar>
        </w:tblPrEx>
        <w:trPr>
          <w:trHeight w:val="400" w:hRule="atLeast"/>
        </w:trPr>
        <w:tc>
          <w:tcPr>
            <w:tcW w:w="1611" w:type="dxa"/>
            <w:tcBorders>
              <w:top w:val="single" w:color="000000" w:sz="4" w:space="0"/>
              <w:left w:val="single" w:color="000000" w:sz="4" w:space="0"/>
              <w:bottom w:val="single" w:color="000000" w:sz="4" w:space="0"/>
              <w:right w:val="single" w:color="000000" w:sz="4" w:space="0"/>
            </w:tcBorders>
            <w:noWrap/>
            <w:vAlign w:val="center"/>
          </w:tcPr>
          <w:p w14:paraId="21A373EC">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领带</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43BCF303">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15</w:t>
            </w:r>
          </w:p>
        </w:tc>
        <w:tc>
          <w:tcPr>
            <w:tcW w:w="2455" w:type="dxa"/>
            <w:tcBorders>
              <w:top w:val="single" w:color="000000" w:sz="4" w:space="0"/>
              <w:left w:val="single" w:color="000000" w:sz="4" w:space="0"/>
              <w:bottom w:val="single" w:color="000000" w:sz="4" w:space="0"/>
              <w:right w:val="single" w:color="000000" w:sz="4" w:space="0"/>
            </w:tcBorders>
            <w:noWrap/>
            <w:vAlign w:val="center"/>
          </w:tcPr>
          <w:p w14:paraId="4D1569C8">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夹克衫</w:t>
            </w:r>
          </w:p>
        </w:tc>
        <w:tc>
          <w:tcPr>
            <w:tcW w:w="1135" w:type="dxa"/>
            <w:tcBorders>
              <w:top w:val="single" w:color="000000" w:sz="4" w:space="0"/>
              <w:left w:val="single" w:color="000000" w:sz="4" w:space="0"/>
              <w:bottom w:val="single" w:color="000000" w:sz="4" w:space="0"/>
              <w:right w:val="single" w:color="000000" w:sz="4" w:space="0"/>
            </w:tcBorders>
            <w:noWrap/>
            <w:vAlign w:val="center"/>
          </w:tcPr>
          <w:p w14:paraId="17286E64">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25/30</w:t>
            </w:r>
          </w:p>
        </w:tc>
        <w:tc>
          <w:tcPr>
            <w:tcW w:w="1810" w:type="dxa"/>
            <w:tcBorders>
              <w:top w:val="single" w:color="000000" w:sz="4" w:space="0"/>
              <w:left w:val="single" w:color="000000" w:sz="4" w:space="0"/>
              <w:bottom w:val="single" w:color="000000" w:sz="4" w:space="0"/>
              <w:right w:val="single" w:color="000000" w:sz="4" w:space="0"/>
            </w:tcBorders>
            <w:noWrap/>
            <w:vAlign w:val="center"/>
          </w:tcPr>
          <w:p w14:paraId="50B11482">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床单</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539C9DE4">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25</w:t>
            </w:r>
          </w:p>
        </w:tc>
      </w:tr>
      <w:tr w14:paraId="7B6FBE11">
        <w:tblPrEx>
          <w:tblCellMar>
            <w:top w:w="0" w:type="dxa"/>
            <w:left w:w="108" w:type="dxa"/>
            <w:bottom w:w="0" w:type="dxa"/>
            <w:right w:w="108" w:type="dxa"/>
          </w:tblCellMar>
        </w:tblPrEx>
        <w:trPr>
          <w:trHeight w:val="400" w:hRule="atLeast"/>
        </w:trPr>
        <w:tc>
          <w:tcPr>
            <w:tcW w:w="1611" w:type="dxa"/>
            <w:tcBorders>
              <w:top w:val="single" w:color="000000" w:sz="4" w:space="0"/>
              <w:left w:val="single" w:color="000000" w:sz="4" w:space="0"/>
              <w:bottom w:val="single" w:color="000000" w:sz="4" w:space="0"/>
              <w:right w:val="single" w:color="000000" w:sz="4" w:space="0"/>
            </w:tcBorders>
            <w:noWrap/>
            <w:vAlign w:val="center"/>
          </w:tcPr>
          <w:p w14:paraId="3F31911A">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纯棉衬衫</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0DC1FB8D">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15</w:t>
            </w:r>
          </w:p>
        </w:tc>
        <w:tc>
          <w:tcPr>
            <w:tcW w:w="2455" w:type="dxa"/>
            <w:tcBorders>
              <w:top w:val="single" w:color="000000" w:sz="4" w:space="0"/>
              <w:left w:val="single" w:color="000000" w:sz="4" w:space="0"/>
              <w:bottom w:val="single" w:color="000000" w:sz="4" w:space="0"/>
              <w:right w:val="single" w:color="000000" w:sz="4" w:space="0"/>
            </w:tcBorders>
            <w:noWrap/>
            <w:vAlign w:val="center"/>
          </w:tcPr>
          <w:p w14:paraId="34DA8E53">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风衣</w:t>
            </w:r>
          </w:p>
        </w:tc>
        <w:tc>
          <w:tcPr>
            <w:tcW w:w="1135" w:type="dxa"/>
            <w:tcBorders>
              <w:top w:val="single" w:color="000000" w:sz="4" w:space="0"/>
              <w:left w:val="single" w:color="000000" w:sz="4" w:space="0"/>
              <w:bottom w:val="single" w:color="000000" w:sz="4" w:space="0"/>
              <w:right w:val="single" w:color="000000" w:sz="4" w:space="0"/>
            </w:tcBorders>
            <w:noWrap/>
            <w:vAlign w:val="center"/>
          </w:tcPr>
          <w:p w14:paraId="3C85FCB5">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40/50</w:t>
            </w:r>
          </w:p>
        </w:tc>
        <w:tc>
          <w:tcPr>
            <w:tcW w:w="1810" w:type="dxa"/>
            <w:tcBorders>
              <w:top w:val="single" w:color="000000" w:sz="4" w:space="0"/>
              <w:left w:val="single" w:color="000000" w:sz="4" w:space="0"/>
              <w:bottom w:val="single" w:color="000000" w:sz="4" w:space="0"/>
              <w:right w:val="single" w:color="000000" w:sz="4" w:space="0"/>
            </w:tcBorders>
            <w:noWrap/>
            <w:vAlign w:val="center"/>
          </w:tcPr>
          <w:p w14:paraId="4A8AC3B5">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被套</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2B35DDD7">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25</w:t>
            </w:r>
          </w:p>
        </w:tc>
      </w:tr>
      <w:tr w14:paraId="17A6D4F3">
        <w:tblPrEx>
          <w:tblCellMar>
            <w:top w:w="0" w:type="dxa"/>
            <w:left w:w="108" w:type="dxa"/>
            <w:bottom w:w="0" w:type="dxa"/>
            <w:right w:w="108" w:type="dxa"/>
          </w:tblCellMar>
        </w:tblPrEx>
        <w:trPr>
          <w:trHeight w:val="400" w:hRule="atLeast"/>
        </w:trPr>
        <w:tc>
          <w:tcPr>
            <w:tcW w:w="1611" w:type="dxa"/>
            <w:tcBorders>
              <w:top w:val="single" w:color="000000" w:sz="4" w:space="0"/>
              <w:left w:val="single" w:color="000000" w:sz="4" w:space="0"/>
              <w:bottom w:val="single" w:color="000000" w:sz="4" w:space="0"/>
              <w:right w:val="single" w:color="000000" w:sz="4" w:space="0"/>
            </w:tcBorders>
            <w:noWrap/>
            <w:vAlign w:val="center"/>
          </w:tcPr>
          <w:p w14:paraId="0A037EF3">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丝衣衬衫</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2A56447C">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25</w:t>
            </w:r>
          </w:p>
        </w:tc>
        <w:tc>
          <w:tcPr>
            <w:tcW w:w="2455" w:type="dxa"/>
            <w:tcBorders>
              <w:top w:val="single" w:color="000000" w:sz="4" w:space="0"/>
              <w:left w:val="single" w:color="000000" w:sz="4" w:space="0"/>
              <w:bottom w:val="single" w:color="000000" w:sz="4" w:space="0"/>
              <w:right w:val="single" w:color="000000" w:sz="4" w:space="0"/>
            </w:tcBorders>
            <w:noWrap/>
            <w:vAlign w:val="center"/>
          </w:tcPr>
          <w:p w14:paraId="3BA91437">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pu外套</w:t>
            </w:r>
          </w:p>
        </w:tc>
        <w:tc>
          <w:tcPr>
            <w:tcW w:w="1135" w:type="dxa"/>
            <w:tcBorders>
              <w:top w:val="single" w:color="000000" w:sz="4" w:space="0"/>
              <w:left w:val="single" w:color="000000" w:sz="4" w:space="0"/>
              <w:bottom w:val="single" w:color="000000" w:sz="4" w:space="0"/>
              <w:right w:val="single" w:color="000000" w:sz="4" w:space="0"/>
            </w:tcBorders>
            <w:noWrap/>
            <w:vAlign w:val="center"/>
          </w:tcPr>
          <w:p w14:paraId="4743E54B">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35/40/45</w:t>
            </w:r>
          </w:p>
        </w:tc>
        <w:tc>
          <w:tcPr>
            <w:tcW w:w="1810" w:type="dxa"/>
            <w:tcBorders>
              <w:top w:val="single" w:color="000000" w:sz="4" w:space="0"/>
              <w:left w:val="single" w:color="000000" w:sz="4" w:space="0"/>
              <w:bottom w:val="single" w:color="000000" w:sz="4" w:space="0"/>
              <w:right w:val="single" w:color="000000" w:sz="4" w:space="0"/>
            </w:tcBorders>
            <w:noWrap/>
            <w:vAlign w:val="center"/>
          </w:tcPr>
          <w:p w14:paraId="04751D8D">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枕套一对</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42FCB218">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10</w:t>
            </w:r>
          </w:p>
        </w:tc>
      </w:tr>
      <w:tr w14:paraId="0859A429">
        <w:tblPrEx>
          <w:tblCellMar>
            <w:top w:w="0" w:type="dxa"/>
            <w:left w:w="108" w:type="dxa"/>
            <w:bottom w:w="0" w:type="dxa"/>
            <w:right w:w="108" w:type="dxa"/>
          </w:tblCellMar>
        </w:tblPrEx>
        <w:trPr>
          <w:trHeight w:val="400" w:hRule="atLeast"/>
        </w:trPr>
        <w:tc>
          <w:tcPr>
            <w:tcW w:w="1611" w:type="dxa"/>
            <w:tcBorders>
              <w:top w:val="single" w:color="000000" w:sz="4" w:space="0"/>
              <w:left w:val="single" w:color="000000" w:sz="4" w:space="0"/>
              <w:bottom w:val="single" w:color="000000" w:sz="4" w:space="0"/>
              <w:right w:val="single" w:color="000000" w:sz="4" w:space="0"/>
            </w:tcBorders>
            <w:noWrap/>
            <w:vAlign w:val="center"/>
          </w:tcPr>
          <w:p w14:paraId="379DAFDE">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T恤</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44FC6693">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15</w:t>
            </w:r>
          </w:p>
        </w:tc>
        <w:tc>
          <w:tcPr>
            <w:tcW w:w="2455" w:type="dxa"/>
            <w:tcBorders>
              <w:top w:val="single" w:color="000000" w:sz="4" w:space="0"/>
              <w:left w:val="single" w:color="000000" w:sz="4" w:space="0"/>
              <w:bottom w:val="single" w:color="000000" w:sz="4" w:space="0"/>
              <w:right w:val="single" w:color="000000" w:sz="4" w:space="0"/>
            </w:tcBorders>
            <w:noWrap/>
            <w:vAlign w:val="center"/>
          </w:tcPr>
          <w:p w14:paraId="738DF7DB">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羊毛呢大衣（短中长）</w:t>
            </w:r>
          </w:p>
        </w:tc>
        <w:tc>
          <w:tcPr>
            <w:tcW w:w="1135" w:type="dxa"/>
            <w:tcBorders>
              <w:top w:val="single" w:color="000000" w:sz="4" w:space="0"/>
              <w:left w:val="single" w:color="000000" w:sz="4" w:space="0"/>
              <w:bottom w:val="single" w:color="000000" w:sz="4" w:space="0"/>
              <w:right w:val="single" w:color="000000" w:sz="4" w:space="0"/>
            </w:tcBorders>
            <w:noWrap/>
            <w:vAlign w:val="center"/>
          </w:tcPr>
          <w:p w14:paraId="32908999">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40/50/60</w:t>
            </w:r>
          </w:p>
        </w:tc>
        <w:tc>
          <w:tcPr>
            <w:tcW w:w="1810" w:type="dxa"/>
            <w:tcBorders>
              <w:top w:val="single" w:color="000000" w:sz="4" w:space="0"/>
              <w:left w:val="single" w:color="000000" w:sz="4" w:space="0"/>
              <w:bottom w:val="single" w:color="000000" w:sz="4" w:space="0"/>
              <w:right w:val="single" w:color="000000" w:sz="4" w:space="0"/>
            </w:tcBorders>
            <w:noWrap/>
            <w:vAlign w:val="center"/>
          </w:tcPr>
          <w:p w14:paraId="54684F06">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单人三件套</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5C532255">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50</w:t>
            </w:r>
          </w:p>
        </w:tc>
      </w:tr>
      <w:tr w14:paraId="1E33592D">
        <w:tblPrEx>
          <w:tblCellMar>
            <w:top w:w="0" w:type="dxa"/>
            <w:left w:w="108" w:type="dxa"/>
            <w:bottom w:w="0" w:type="dxa"/>
            <w:right w:w="108" w:type="dxa"/>
          </w:tblCellMar>
        </w:tblPrEx>
        <w:trPr>
          <w:trHeight w:val="400" w:hRule="atLeast"/>
        </w:trPr>
        <w:tc>
          <w:tcPr>
            <w:tcW w:w="1611" w:type="dxa"/>
            <w:tcBorders>
              <w:top w:val="single" w:color="000000" w:sz="4" w:space="0"/>
              <w:left w:val="single" w:color="000000" w:sz="4" w:space="0"/>
              <w:bottom w:val="single" w:color="000000" w:sz="4" w:space="0"/>
              <w:right w:val="single" w:color="000000" w:sz="4" w:space="0"/>
            </w:tcBorders>
            <w:noWrap/>
            <w:vAlign w:val="center"/>
          </w:tcPr>
          <w:p w14:paraId="735E5CBD">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毛呢裤</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6C72C82D">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20</w:t>
            </w:r>
          </w:p>
        </w:tc>
        <w:tc>
          <w:tcPr>
            <w:tcW w:w="2455" w:type="dxa"/>
            <w:tcBorders>
              <w:top w:val="single" w:color="000000" w:sz="4" w:space="0"/>
              <w:left w:val="single" w:color="000000" w:sz="4" w:space="0"/>
              <w:bottom w:val="single" w:color="000000" w:sz="4" w:space="0"/>
              <w:right w:val="single" w:color="000000" w:sz="4" w:space="0"/>
            </w:tcBorders>
            <w:noWrap/>
            <w:vAlign w:val="center"/>
          </w:tcPr>
          <w:p w14:paraId="2AADB111">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羽绒服（短中长）</w:t>
            </w:r>
          </w:p>
        </w:tc>
        <w:tc>
          <w:tcPr>
            <w:tcW w:w="1135" w:type="dxa"/>
            <w:tcBorders>
              <w:top w:val="single" w:color="000000" w:sz="4" w:space="0"/>
              <w:left w:val="single" w:color="000000" w:sz="4" w:space="0"/>
              <w:bottom w:val="single" w:color="000000" w:sz="4" w:space="0"/>
              <w:right w:val="single" w:color="000000" w:sz="4" w:space="0"/>
            </w:tcBorders>
            <w:noWrap/>
            <w:vAlign w:val="center"/>
          </w:tcPr>
          <w:p w14:paraId="32351DA1">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30/40/50</w:t>
            </w:r>
          </w:p>
        </w:tc>
        <w:tc>
          <w:tcPr>
            <w:tcW w:w="1810" w:type="dxa"/>
            <w:tcBorders>
              <w:top w:val="single" w:color="000000" w:sz="4" w:space="0"/>
              <w:left w:val="single" w:color="000000" w:sz="4" w:space="0"/>
              <w:bottom w:val="single" w:color="000000" w:sz="4" w:space="0"/>
              <w:right w:val="single" w:color="000000" w:sz="4" w:space="0"/>
            </w:tcBorders>
            <w:noWrap/>
            <w:vAlign w:val="center"/>
          </w:tcPr>
          <w:p w14:paraId="5FA8DEA0">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双人四件套</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4D83C34E">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60</w:t>
            </w:r>
          </w:p>
        </w:tc>
      </w:tr>
      <w:tr w14:paraId="3B7C2EAA">
        <w:tblPrEx>
          <w:tblCellMar>
            <w:top w:w="0" w:type="dxa"/>
            <w:left w:w="108" w:type="dxa"/>
            <w:bottom w:w="0" w:type="dxa"/>
            <w:right w:w="108" w:type="dxa"/>
          </w:tblCellMar>
        </w:tblPrEx>
        <w:trPr>
          <w:trHeight w:val="400" w:hRule="atLeast"/>
        </w:trPr>
        <w:tc>
          <w:tcPr>
            <w:tcW w:w="1611" w:type="dxa"/>
            <w:tcBorders>
              <w:top w:val="single" w:color="000000" w:sz="4" w:space="0"/>
              <w:left w:val="single" w:color="000000" w:sz="4" w:space="0"/>
              <w:bottom w:val="single" w:color="000000" w:sz="4" w:space="0"/>
              <w:right w:val="single" w:color="000000" w:sz="4" w:space="0"/>
            </w:tcBorders>
            <w:noWrap/>
            <w:vAlign w:val="center"/>
          </w:tcPr>
          <w:p w14:paraId="2E3725A8">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羊毛裤</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5A067CBA">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25</w:t>
            </w:r>
          </w:p>
        </w:tc>
        <w:tc>
          <w:tcPr>
            <w:tcW w:w="2455" w:type="dxa"/>
            <w:tcBorders>
              <w:top w:val="single" w:color="000000" w:sz="4" w:space="0"/>
              <w:left w:val="single" w:color="000000" w:sz="4" w:space="0"/>
              <w:bottom w:val="single" w:color="000000" w:sz="4" w:space="0"/>
              <w:right w:val="single" w:color="000000" w:sz="4" w:space="0"/>
            </w:tcBorders>
            <w:noWrap/>
            <w:vAlign w:val="center"/>
          </w:tcPr>
          <w:p w14:paraId="257488AE">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PU羽绒服（短中长）</w:t>
            </w:r>
          </w:p>
        </w:tc>
        <w:tc>
          <w:tcPr>
            <w:tcW w:w="1135" w:type="dxa"/>
            <w:tcBorders>
              <w:top w:val="single" w:color="000000" w:sz="4" w:space="0"/>
              <w:left w:val="single" w:color="000000" w:sz="4" w:space="0"/>
              <w:bottom w:val="single" w:color="000000" w:sz="4" w:space="0"/>
              <w:right w:val="single" w:color="000000" w:sz="4" w:space="0"/>
            </w:tcBorders>
            <w:noWrap/>
            <w:vAlign w:val="center"/>
          </w:tcPr>
          <w:p w14:paraId="2D1E8988">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40/50/60</w:t>
            </w:r>
          </w:p>
        </w:tc>
        <w:tc>
          <w:tcPr>
            <w:tcW w:w="1810" w:type="dxa"/>
            <w:tcBorders>
              <w:top w:val="single" w:color="000000" w:sz="4" w:space="0"/>
              <w:left w:val="single" w:color="000000" w:sz="4" w:space="0"/>
              <w:bottom w:val="single" w:color="000000" w:sz="4" w:space="0"/>
              <w:right w:val="single" w:color="000000" w:sz="4" w:space="0"/>
            </w:tcBorders>
            <w:noWrap/>
            <w:vAlign w:val="center"/>
          </w:tcPr>
          <w:p w14:paraId="1E235A67">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沙发套</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36828AA5">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30</w:t>
            </w:r>
          </w:p>
        </w:tc>
      </w:tr>
      <w:tr w14:paraId="26635B63">
        <w:tblPrEx>
          <w:tblCellMar>
            <w:top w:w="0" w:type="dxa"/>
            <w:left w:w="108" w:type="dxa"/>
            <w:bottom w:w="0" w:type="dxa"/>
            <w:right w:w="108" w:type="dxa"/>
          </w:tblCellMar>
        </w:tblPrEx>
        <w:trPr>
          <w:trHeight w:val="400" w:hRule="atLeast"/>
        </w:trPr>
        <w:tc>
          <w:tcPr>
            <w:tcW w:w="1611" w:type="dxa"/>
            <w:tcBorders>
              <w:top w:val="single" w:color="000000" w:sz="4" w:space="0"/>
              <w:left w:val="single" w:color="000000" w:sz="4" w:space="0"/>
              <w:bottom w:val="single" w:color="000000" w:sz="4" w:space="0"/>
              <w:right w:val="single" w:color="000000" w:sz="4" w:space="0"/>
            </w:tcBorders>
            <w:noWrap/>
            <w:vAlign w:val="center"/>
          </w:tcPr>
          <w:p w14:paraId="15C130BE">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牛仔裤</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1B1BADA5">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15</w:t>
            </w:r>
          </w:p>
        </w:tc>
        <w:tc>
          <w:tcPr>
            <w:tcW w:w="2455" w:type="dxa"/>
            <w:tcBorders>
              <w:top w:val="single" w:color="000000" w:sz="4" w:space="0"/>
              <w:left w:val="single" w:color="000000" w:sz="4" w:space="0"/>
              <w:bottom w:val="single" w:color="000000" w:sz="4" w:space="0"/>
              <w:right w:val="single" w:color="000000" w:sz="4" w:space="0"/>
            </w:tcBorders>
            <w:noWrap/>
            <w:vAlign w:val="center"/>
          </w:tcPr>
          <w:p w14:paraId="38998560">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儿童羽绒服（短中长）</w:t>
            </w:r>
          </w:p>
        </w:tc>
        <w:tc>
          <w:tcPr>
            <w:tcW w:w="1135" w:type="dxa"/>
            <w:tcBorders>
              <w:top w:val="single" w:color="000000" w:sz="4" w:space="0"/>
              <w:left w:val="single" w:color="000000" w:sz="4" w:space="0"/>
              <w:bottom w:val="single" w:color="000000" w:sz="4" w:space="0"/>
              <w:right w:val="single" w:color="000000" w:sz="4" w:space="0"/>
            </w:tcBorders>
            <w:noWrap/>
            <w:vAlign w:val="center"/>
          </w:tcPr>
          <w:p w14:paraId="1875F9D4">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20/25/30</w:t>
            </w:r>
          </w:p>
        </w:tc>
        <w:tc>
          <w:tcPr>
            <w:tcW w:w="1810" w:type="dxa"/>
            <w:tcBorders>
              <w:top w:val="single" w:color="000000" w:sz="4" w:space="0"/>
              <w:left w:val="single" w:color="000000" w:sz="4" w:space="0"/>
              <w:bottom w:val="single" w:color="000000" w:sz="4" w:space="0"/>
              <w:right w:val="single" w:color="000000" w:sz="4" w:space="0"/>
            </w:tcBorders>
            <w:noWrap/>
            <w:vAlign w:val="center"/>
          </w:tcPr>
          <w:p w14:paraId="3D8AEC59">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床帘</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2AB8D9BC">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80</w:t>
            </w:r>
          </w:p>
        </w:tc>
      </w:tr>
      <w:tr w14:paraId="7530DA74">
        <w:tblPrEx>
          <w:tblCellMar>
            <w:top w:w="0" w:type="dxa"/>
            <w:left w:w="108" w:type="dxa"/>
            <w:bottom w:w="0" w:type="dxa"/>
            <w:right w:w="108" w:type="dxa"/>
          </w:tblCellMar>
        </w:tblPrEx>
        <w:trPr>
          <w:trHeight w:val="400" w:hRule="atLeast"/>
        </w:trPr>
        <w:tc>
          <w:tcPr>
            <w:tcW w:w="1611" w:type="dxa"/>
            <w:tcBorders>
              <w:top w:val="single" w:color="000000" w:sz="4" w:space="0"/>
              <w:left w:val="single" w:color="000000" w:sz="4" w:space="0"/>
              <w:bottom w:val="single" w:color="000000" w:sz="4" w:space="0"/>
              <w:right w:val="single" w:color="000000" w:sz="4" w:space="0"/>
            </w:tcBorders>
            <w:noWrap/>
            <w:vAlign w:val="center"/>
          </w:tcPr>
          <w:p w14:paraId="54B377CE">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卫衣</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1252FF65">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20</w:t>
            </w:r>
          </w:p>
        </w:tc>
        <w:tc>
          <w:tcPr>
            <w:tcW w:w="2455" w:type="dxa"/>
            <w:tcBorders>
              <w:top w:val="single" w:color="000000" w:sz="4" w:space="0"/>
              <w:left w:val="single" w:color="000000" w:sz="4" w:space="0"/>
              <w:bottom w:val="single" w:color="000000" w:sz="4" w:space="0"/>
              <w:right w:val="single" w:color="000000" w:sz="4" w:space="0"/>
            </w:tcBorders>
            <w:noWrap/>
            <w:vAlign w:val="center"/>
          </w:tcPr>
          <w:p w14:paraId="7A93F10E">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羽绒背心</w:t>
            </w:r>
          </w:p>
        </w:tc>
        <w:tc>
          <w:tcPr>
            <w:tcW w:w="1135" w:type="dxa"/>
            <w:tcBorders>
              <w:top w:val="single" w:color="000000" w:sz="4" w:space="0"/>
              <w:left w:val="single" w:color="000000" w:sz="4" w:space="0"/>
              <w:bottom w:val="single" w:color="000000" w:sz="4" w:space="0"/>
              <w:right w:val="single" w:color="000000" w:sz="4" w:space="0"/>
            </w:tcBorders>
            <w:noWrap/>
            <w:vAlign w:val="center"/>
          </w:tcPr>
          <w:p w14:paraId="5DF88039">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30</w:t>
            </w:r>
          </w:p>
        </w:tc>
        <w:tc>
          <w:tcPr>
            <w:tcW w:w="1810" w:type="dxa"/>
            <w:tcBorders>
              <w:top w:val="single" w:color="000000" w:sz="4" w:space="0"/>
              <w:left w:val="single" w:color="000000" w:sz="4" w:space="0"/>
              <w:bottom w:val="single" w:color="000000" w:sz="4" w:space="0"/>
              <w:right w:val="single" w:color="000000" w:sz="4" w:space="0"/>
            </w:tcBorders>
            <w:noWrap/>
            <w:vAlign w:val="center"/>
          </w:tcPr>
          <w:p w14:paraId="036868BF">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2F7B2F76">
            <w:pPr>
              <w:keepNext w:val="0"/>
              <w:keepLines w:val="0"/>
              <w:pageBreakBefore w:val="0"/>
              <w:widowControl/>
              <w:kinsoku/>
              <w:wordWrap/>
              <w:overflowPunct/>
              <w:topLinePunct w:val="0"/>
              <w:autoSpaceDE/>
              <w:autoSpaceDN/>
              <w:bidi w:val="0"/>
              <w:adjustRightInd w:val="0"/>
              <w:snapToGrid w:val="0"/>
              <w:spacing w:line="320" w:lineRule="exact"/>
              <w:ind w:firstLine="440"/>
              <w:jc w:val="center"/>
              <w:textAlignment w:val="top"/>
              <w:rPr>
                <w:rFonts w:hint="eastAsia" w:ascii="宋体" w:hAnsi="宋体" w:eastAsia="宋体" w:cs="宋体"/>
                <w:color w:val="000000"/>
                <w:sz w:val="21"/>
                <w:szCs w:val="21"/>
              </w:rPr>
            </w:pPr>
          </w:p>
        </w:tc>
      </w:tr>
      <w:tr w14:paraId="42BE7116">
        <w:tblPrEx>
          <w:tblCellMar>
            <w:top w:w="0" w:type="dxa"/>
            <w:left w:w="108" w:type="dxa"/>
            <w:bottom w:w="0" w:type="dxa"/>
            <w:right w:w="108" w:type="dxa"/>
          </w:tblCellMar>
        </w:tblPrEx>
        <w:trPr>
          <w:trHeight w:val="400" w:hRule="atLeast"/>
        </w:trPr>
        <w:tc>
          <w:tcPr>
            <w:tcW w:w="1611" w:type="dxa"/>
            <w:tcBorders>
              <w:top w:val="single" w:color="000000" w:sz="4" w:space="0"/>
              <w:left w:val="single" w:color="000000" w:sz="4" w:space="0"/>
              <w:bottom w:val="single" w:color="000000" w:sz="4" w:space="0"/>
              <w:right w:val="single" w:color="000000" w:sz="4" w:space="0"/>
            </w:tcBorders>
            <w:noWrap/>
            <w:vAlign w:val="center"/>
          </w:tcPr>
          <w:p w14:paraId="3FDE89FA">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牛仔服</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02B8B459">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25</w:t>
            </w:r>
          </w:p>
        </w:tc>
        <w:tc>
          <w:tcPr>
            <w:tcW w:w="2455" w:type="dxa"/>
            <w:tcBorders>
              <w:top w:val="single" w:color="000000" w:sz="4" w:space="0"/>
              <w:left w:val="single" w:color="000000" w:sz="4" w:space="0"/>
              <w:bottom w:val="single" w:color="000000" w:sz="4" w:space="0"/>
              <w:right w:val="single" w:color="000000" w:sz="4" w:space="0"/>
            </w:tcBorders>
            <w:noWrap/>
            <w:vAlign w:val="center"/>
          </w:tcPr>
          <w:p w14:paraId="68475451">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人造毛外套（短中长）</w:t>
            </w:r>
          </w:p>
        </w:tc>
        <w:tc>
          <w:tcPr>
            <w:tcW w:w="1135" w:type="dxa"/>
            <w:tcBorders>
              <w:top w:val="single" w:color="000000" w:sz="4" w:space="0"/>
              <w:left w:val="single" w:color="000000" w:sz="4" w:space="0"/>
              <w:bottom w:val="single" w:color="000000" w:sz="4" w:space="0"/>
              <w:right w:val="single" w:color="000000" w:sz="4" w:space="0"/>
            </w:tcBorders>
            <w:noWrap/>
            <w:vAlign w:val="center"/>
          </w:tcPr>
          <w:p w14:paraId="07C91F98">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30/40/50</w:t>
            </w:r>
          </w:p>
        </w:tc>
        <w:tc>
          <w:tcPr>
            <w:tcW w:w="1810" w:type="dxa"/>
            <w:tcBorders>
              <w:top w:val="single" w:color="000000" w:sz="4" w:space="0"/>
              <w:left w:val="single" w:color="000000" w:sz="4" w:space="0"/>
              <w:bottom w:val="single" w:color="000000" w:sz="4" w:space="0"/>
              <w:right w:val="single" w:color="000000" w:sz="4" w:space="0"/>
            </w:tcBorders>
            <w:noWrap/>
            <w:vAlign w:val="center"/>
          </w:tcPr>
          <w:p w14:paraId="68044B1A">
            <w:pPr>
              <w:keepNext w:val="0"/>
              <w:keepLines w:val="0"/>
              <w:pageBreakBefore w:val="0"/>
              <w:widowControl/>
              <w:kinsoku/>
              <w:wordWrap/>
              <w:overflowPunct/>
              <w:topLinePunct w:val="0"/>
              <w:autoSpaceDE/>
              <w:autoSpaceDN/>
              <w:bidi w:val="0"/>
              <w:adjustRightInd w:val="0"/>
              <w:snapToGrid w:val="0"/>
              <w:spacing w:line="320" w:lineRule="exact"/>
              <w:ind w:firstLine="440"/>
              <w:jc w:val="center"/>
              <w:rPr>
                <w:rFonts w:hint="eastAsia" w:ascii="宋体" w:hAnsi="宋体" w:eastAsia="宋体" w:cs="宋体"/>
                <w:color w:val="000000"/>
                <w:sz w:val="21"/>
                <w:szCs w:val="21"/>
              </w:rPr>
            </w:pP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67C9E927">
            <w:pPr>
              <w:keepNext w:val="0"/>
              <w:keepLines w:val="0"/>
              <w:pageBreakBefore w:val="0"/>
              <w:widowControl/>
              <w:kinsoku/>
              <w:wordWrap/>
              <w:overflowPunct/>
              <w:topLinePunct w:val="0"/>
              <w:autoSpaceDE/>
              <w:autoSpaceDN/>
              <w:bidi w:val="0"/>
              <w:adjustRightInd w:val="0"/>
              <w:snapToGrid w:val="0"/>
              <w:spacing w:line="320" w:lineRule="exact"/>
              <w:ind w:firstLine="440"/>
              <w:jc w:val="center"/>
              <w:rPr>
                <w:rFonts w:hint="eastAsia" w:ascii="宋体" w:hAnsi="宋体" w:eastAsia="宋体" w:cs="宋体"/>
                <w:color w:val="000000"/>
                <w:sz w:val="21"/>
                <w:szCs w:val="21"/>
              </w:rPr>
            </w:pPr>
          </w:p>
        </w:tc>
      </w:tr>
      <w:tr w14:paraId="029BE94E">
        <w:tblPrEx>
          <w:tblCellMar>
            <w:top w:w="0" w:type="dxa"/>
            <w:left w:w="108" w:type="dxa"/>
            <w:bottom w:w="0" w:type="dxa"/>
            <w:right w:w="108" w:type="dxa"/>
          </w:tblCellMar>
        </w:tblPrEx>
        <w:trPr>
          <w:trHeight w:val="400" w:hRule="atLeast"/>
        </w:trPr>
        <w:tc>
          <w:tcPr>
            <w:tcW w:w="1611" w:type="dxa"/>
            <w:tcBorders>
              <w:top w:val="single" w:color="000000" w:sz="4" w:space="0"/>
              <w:left w:val="single" w:color="000000" w:sz="4" w:space="0"/>
              <w:bottom w:val="single" w:color="000000" w:sz="4" w:space="0"/>
              <w:right w:val="single" w:color="000000" w:sz="4" w:space="0"/>
            </w:tcBorders>
            <w:noWrap/>
            <w:vAlign w:val="center"/>
          </w:tcPr>
          <w:p w14:paraId="36E1D81E">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半身裙</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0F8A46B5">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35</w:t>
            </w:r>
          </w:p>
        </w:tc>
        <w:tc>
          <w:tcPr>
            <w:tcW w:w="2455" w:type="dxa"/>
            <w:tcBorders>
              <w:top w:val="single" w:color="000000" w:sz="4" w:space="0"/>
              <w:left w:val="single" w:color="000000" w:sz="4" w:space="0"/>
              <w:bottom w:val="single" w:color="000000" w:sz="4" w:space="0"/>
              <w:right w:val="single" w:color="000000" w:sz="4" w:space="0"/>
            </w:tcBorders>
            <w:noWrap/>
            <w:vAlign w:val="center"/>
          </w:tcPr>
          <w:p w14:paraId="00929896">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羊剪绒外套（短中长）</w:t>
            </w:r>
          </w:p>
        </w:tc>
        <w:tc>
          <w:tcPr>
            <w:tcW w:w="1135" w:type="dxa"/>
            <w:tcBorders>
              <w:top w:val="single" w:color="000000" w:sz="4" w:space="0"/>
              <w:left w:val="single" w:color="000000" w:sz="4" w:space="0"/>
              <w:bottom w:val="single" w:color="000000" w:sz="4" w:space="0"/>
              <w:right w:val="single" w:color="000000" w:sz="4" w:space="0"/>
            </w:tcBorders>
            <w:noWrap/>
            <w:vAlign w:val="center"/>
          </w:tcPr>
          <w:p w14:paraId="5E89C5C8">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60/75/90</w:t>
            </w:r>
          </w:p>
        </w:tc>
        <w:tc>
          <w:tcPr>
            <w:tcW w:w="1810" w:type="dxa"/>
            <w:tcBorders>
              <w:top w:val="single" w:color="000000" w:sz="4" w:space="0"/>
              <w:left w:val="single" w:color="000000" w:sz="4" w:space="0"/>
              <w:bottom w:val="single" w:color="000000" w:sz="4" w:space="0"/>
              <w:right w:val="single" w:color="000000" w:sz="4" w:space="0"/>
            </w:tcBorders>
            <w:noWrap/>
            <w:vAlign w:val="center"/>
          </w:tcPr>
          <w:p w14:paraId="14C0CC88">
            <w:pPr>
              <w:keepNext w:val="0"/>
              <w:keepLines w:val="0"/>
              <w:pageBreakBefore w:val="0"/>
              <w:widowControl/>
              <w:kinsoku/>
              <w:wordWrap/>
              <w:overflowPunct/>
              <w:topLinePunct w:val="0"/>
              <w:autoSpaceDE/>
              <w:autoSpaceDN/>
              <w:bidi w:val="0"/>
              <w:adjustRightInd w:val="0"/>
              <w:snapToGrid w:val="0"/>
              <w:spacing w:line="320" w:lineRule="exact"/>
              <w:ind w:firstLine="440"/>
              <w:jc w:val="center"/>
              <w:rPr>
                <w:rFonts w:hint="eastAsia" w:ascii="宋体" w:hAnsi="宋体" w:eastAsia="宋体" w:cs="宋体"/>
                <w:color w:val="000000"/>
                <w:sz w:val="21"/>
                <w:szCs w:val="21"/>
              </w:rPr>
            </w:pP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2E364733">
            <w:pPr>
              <w:keepNext w:val="0"/>
              <w:keepLines w:val="0"/>
              <w:pageBreakBefore w:val="0"/>
              <w:widowControl/>
              <w:kinsoku/>
              <w:wordWrap/>
              <w:overflowPunct/>
              <w:topLinePunct w:val="0"/>
              <w:autoSpaceDE/>
              <w:autoSpaceDN/>
              <w:bidi w:val="0"/>
              <w:adjustRightInd w:val="0"/>
              <w:snapToGrid w:val="0"/>
              <w:spacing w:line="320" w:lineRule="exact"/>
              <w:ind w:firstLine="440"/>
              <w:jc w:val="center"/>
              <w:rPr>
                <w:rFonts w:hint="eastAsia" w:ascii="宋体" w:hAnsi="宋体" w:eastAsia="宋体" w:cs="宋体"/>
                <w:color w:val="000000"/>
                <w:sz w:val="21"/>
                <w:szCs w:val="21"/>
              </w:rPr>
            </w:pPr>
          </w:p>
        </w:tc>
      </w:tr>
      <w:tr w14:paraId="1FEB3508">
        <w:tblPrEx>
          <w:tblCellMar>
            <w:top w:w="0" w:type="dxa"/>
            <w:left w:w="108" w:type="dxa"/>
            <w:bottom w:w="0" w:type="dxa"/>
            <w:right w:w="108" w:type="dxa"/>
          </w:tblCellMar>
        </w:tblPrEx>
        <w:trPr>
          <w:trHeight w:val="400" w:hRule="atLeast"/>
        </w:trPr>
        <w:tc>
          <w:tcPr>
            <w:tcW w:w="1611" w:type="dxa"/>
            <w:tcBorders>
              <w:top w:val="single" w:color="000000" w:sz="4" w:space="0"/>
              <w:left w:val="single" w:color="000000" w:sz="4" w:space="0"/>
              <w:bottom w:val="single" w:color="000000" w:sz="4" w:space="0"/>
              <w:right w:val="single" w:color="000000" w:sz="4" w:space="0"/>
            </w:tcBorders>
            <w:noWrap/>
            <w:vAlign w:val="center"/>
          </w:tcPr>
          <w:p w14:paraId="2B7B72FA">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连衣裙</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1C817277">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40</w:t>
            </w:r>
          </w:p>
        </w:tc>
        <w:tc>
          <w:tcPr>
            <w:tcW w:w="2455" w:type="dxa"/>
            <w:tcBorders>
              <w:top w:val="single" w:color="000000" w:sz="4" w:space="0"/>
              <w:left w:val="single" w:color="000000" w:sz="4" w:space="0"/>
              <w:bottom w:val="single" w:color="000000" w:sz="4" w:space="0"/>
              <w:right w:val="single" w:color="000000" w:sz="4" w:space="0"/>
            </w:tcBorders>
            <w:noWrap/>
            <w:vAlign w:val="center"/>
          </w:tcPr>
          <w:p w14:paraId="0CC0FDA1">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派克服</w:t>
            </w:r>
          </w:p>
        </w:tc>
        <w:tc>
          <w:tcPr>
            <w:tcW w:w="1135" w:type="dxa"/>
            <w:tcBorders>
              <w:top w:val="single" w:color="000000" w:sz="4" w:space="0"/>
              <w:left w:val="single" w:color="000000" w:sz="4" w:space="0"/>
              <w:bottom w:val="single" w:color="000000" w:sz="4" w:space="0"/>
              <w:right w:val="single" w:color="000000" w:sz="4" w:space="0"/>
            </w:tcBorders>
            <w:noWrap/>
            <w:vAlign w:val="center"/>
          </w:tcPr>
          <w:p w14:paraId="3C27E3CB">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40/80</w:t>
            </w:r>
          </w:p>
        </w:tc>
        <w:tc>
          <w:tcPr>
            <w:tcW w:w="1810" w:type="dxa"/>
            <w:tcBorders>
              <w:top w:val="single" w:color="000000" w:sz="4" w:space="0"/>
              <w:left w:val="single" w:color="000000" w:sz="4" w:space="0"/>
              <w:bottom w:val="single" w:color="000000" w:sz="4" w:space="0"/>
              <w:right w:val="single" w:color="000000" w:sz="4" w:space="0"/>
            </w:tcBorders>
            <w:noWrap/>
            <w:vAlign w:val="center"/>
          </w:tcPr>
          <w:p w14:paraId="60EF123A">
            <w:pPr>
              <w:keepNext w:val="0"/>
              <w:keepLines w:val="0"/>
              <w:pageBreakBefore w:val="0"/>
              <w:widowControl/>
              <w:kinsoku/>
              <w:wordWrap/>
              <w:overflowPunct/>
              <w:topLinePunct w:val="0"/>
              <w:autoSpaceDE/>
              <w:autoSpaceDN/>
              <w:bidi w:val="0"/>
              <w:adjustRightInd w:val="0"/>
              <w:snapToGrid w:val="0"/>
              <w:spacing w:line="320" w:lineRule="exact"/>
              <w:ind w:firstLine="440"/>
              <w:jc w:val="center"/>
              <w:rPr>
                <w:rFonts w:hint="eastAsia" w:ascii="宋体" w:hAnsi="宋体" w:eastAsia="宋体" w:cs="宋体"/>
                <w:color w:val="000000"/>
                <w:sz w:val="21"/>
                <w:szCs w:val="21"/>
              </w:rPr>
            </w:pP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23353F85">
            <w:pPr>
              <w:keepNext w:val="0"/>
              <w:keepLines w:val="0"/>
              <w:pageBreakBefore w:val="0"/>
              <w:widowControl/>
              <w:kinsoku/>
              <w:wordWrap/>
              <w:overflowPunct/>
              <w:topLinePunct w:val="0"/>
              <w:autoSpaceDE/>
              <w:autoSpaceDN/>
              <w:bidi w:val="0"/>
              <w:adjustRightInd w:val="0"/>
              <w:snapToGrid w:val="0"/>
              <w:spacing w:line="320" w:lineRule="exact"/>
              <w:ind w:firstLine="440"/>
              <w:jc w:val="center"/>
              <w:rPr>
                <w:rFonts w:hint="eastAsia" w:ascii="宋体" w:hAnsi="宋体" w:eastAsia="宋体" w:cs="宋体"/>
                <w:color w:val="000000"/>
                <w:sz w:val="21"/>
                <w:szCs w:val="21"/>
              </w:rPr>
            </w:pPr>
          </w:p>
        </w:tc>
      </w:tr>
      <w:tr w14:paraId="164CECBD">
        <w:tblPrEx>
          <w:tblCellMar>
            <w:top w:w="0" w:type="dxa"/>
            <w:left w:w="108" w:type="dxa"/>
            <w:bottom w:w="0" w:type="dxa"/>
            <w:right w:w="108" w:type="dxa"/>
          </w:tblCellMar>
        </w:tblPrEx>
        <w:trPr>
          <w:trHeight w:val="400" w:hRule="atLeast"/>
        </w:trPr>
        <w:tc>
          <w:tcPr>
            <w:tcW w:w="1611" w:type="dxa"/>
            <w:tcBorders>
              <w:top w:val="single" w:color="000000" w:sz="4" w:space="0"/>
              <w:left w:val="single" w:color="000000" w:sz="4" w:space="0"/>
              <w:bottom w:val="single" w:color="000000" w:sz="4" w:space="0"/>
              <w:right w:val="single" w:color="000000" w:sz="4" w:space="0"/>
            </w:tcBorders>
            <w:noWrap/>
            <w:vAlign w:val="center"/>
          </w:tcPr>
          <w:p w14:paraId="17520AF5">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睡衣一套</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71C5077D">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50</w:t>
            </w:r>
          </w:p>
        </w:tc>
        <w:tc>
          <w:tcPr>
            <w:tcW w:w="2455" w:type="dxa"/>
            <w:tcBorders>
              <w:top w:val="single" w:color="000000" w:sz="4" w:space="0"/>
              <w:left w:val="single" w:color="000000" w:sz="4" w:space="0"/>
              <w:bottom w:val="single" w:color="000000" w:sz="4" w:space="0"/>
              <w:right w:val="single" w:color="000000" w:sz="4" w:space="0"/>
            </w:tcBorders>
            <w:noWrap/>
            <w:vAlign w:val="center"/>
          </w:tcPr>
          <w:p w14:paraId="4F00D3CE">
            <w:pPr>
              <w:keepNext w:val="0"/>
              <w:keepLines w:val="0"/>
              <w:pageBreakBefore w:val="0"/>
              <w:widowControl/>
              <w:kinsoku/>
              <w:wordWrap/>
              <w:overflowPunct/>
              <w:topLinePunct w:val="0"/>
              <w:autoSpaceDE/>
              <w:autoSpaceDN/>
              <w:bidi w:val="0"/>
              <w:adjustRightInd w:val="0"/>
              <w:snapToGrid w:val="0"/>
              <w:spacing w:line="320" w:lineRule="exact"/>
              <w:ind w:firstLine="440"/>
              <w:jc w:val="center"/>
              <w:rPr>
                <w:rFonts w:hint="eastAsia" w:ascii="宋体" w:hAnsi="宋体" w:eastAsia="宋体" w:cs="宋体"/>
                <w:color w:val="000000"/>
                <w:sz w:val="21"/>
                <w:szCs w:val="21"/>
              </w:rPr>
            </w:pPr>
          </w:p>
        </w:tc>
        <w:tc>
          <w:tcPr>
            <w:tcW w:w="1135" w:type="dxa"/>
            <w:tcBorders>
              <w:top w:val="single" w:color="000000" w:sz="4" w:space="0"/>
              <w:left w:val="single" w:color="000000" w:sz="4" w:space="0"/>
              <w:bottom w:val="single" w:color="000000" w:sz="4" w:space="0"/>
              <w:right w:val="single" w:color="000000" w:sz="4" w:space="0"/>
            </w:tcBorders>
            <w:noWrap/>
            <w:vAlign w:val="center"/>
          </w:tcPr>
          <w:p w14:paraId="1719CCE0">
            <w:pPr>
              <w:keepNext w:val="0"/>
              <w:keepLines w:val="0"/>
              <w:pageBreakBefore w:val="0"/>
              <w:widowControl/>
              <w:kinsoku/>
              <w:wordWrap/>
              <w:overflowPunct/>
              <w:topLinePunct w:val="0"/>
              <w:autoSpaceDE/>
              <w:autoSpaceDN/>
              <w:bidi w:val="0"/>
              <w:adjustRightInd w:val="0"/>
              <w:snapToGrid w:val="0"/>
              <w:spacing w:line="320" w:lineRule="exact"/>
              <w:ind w:firstLine="440"/>
              <w:jc w:val="center"/>
              <w:rPr>
                <w:rFonts w:hint="eastAsia" w:ascii="宋体" w:hAnsi="宋体" w:eastAsia="宋体" w:cs="宋体"/>
                <w:color w:val="000000"/>
                <w:sz w:val="21"/>
                <w:szCs w:val="21"/>
              </w:rPr>
            </w:pPr>
          </w:p>
        </w:tc>
        <w:tc>
          <w:tcPr>
            <w:tcW w:w="1810" w:type="dxa"/>
            <w:tcBorders>
              <w:top w:val="single" w:color="000000" w:sz="4" w:space="0"/>
              <w:left w:val="single" w:color="000000" w:sz="4" w:space="0"/>
              <w:bottom w:val="single" w:color="000000" w:sz="4" w:space="0"/>
              <w:right w:val="single" w:color="000000" w:sz="4" w:space="0"/>
            </w:tcBorders>
            <w:noWrap/>
            <w:vAlign w:val="center"/>
          </w:tcPr>
          <w:p w14:paraId="3F6E5F11">
            <w:pPr>
              <w:keepNext w:val="0"/>
              <w:keepLines w:val="0"/>
              <w:pageBreakBefore w:val="0"/>
              <w:widowControl/>
              <w:kinsoku/>
              <w:wordWrap/>
              <w:overflowPunct/>
              <w:topLinePunct w:val="0"/>
              <w:autoSpaceDE/>
              <w:autoSpaceDN/>
              <w:bidi w:val="0"/>
              <w:adjustRightInd w:val="0"/>
              <w:snapToGrid w:val="0"/>
              <w:spacing w:line="320" w:lineRule="exact"/>
              <w:ind w:firstLine="440"/>
              <w:jc w:val="center"/>
              <w:rPr>
                <w:rFonts w:hint="eastAsia" w:ascii="宋体" w:hAnsi="宋体" w:eastAsia="宋体" w:cs="宋体"/>
                <w:color w:val="000000"/>
                <w:sz w:val="21"/>
                <w:szCs w:val="21"/>
              </w:rPr>
            </w:pP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1A32CCC3">
            <w:pPr>
              <w:keepNext w:val="0"/>
              <w:keepLines w:val="0"/>
              <w:pageBreakBefore w:val="0"/>
              <w:widowControl/>
              <w:kinsoku/>
              <w:wordWrap/>
              <w:overflowPunct/>
              <w:topLinePunct w:val="0"/>
              <w:autoSpaceDE/>
              <w:autoSpaceDN/>
              <w:bidi w:val="0"/>
              <w:adjustRightInd w:val="0"/>
              <w:snapToGrid w:val="0"/>
              <w:spacing w:line="320" w:lineRule="exact"/>
              <w:ind w:firstLine="440"/>
              <w:jc w:val="center"/>
              <w:rPr>
                <w:rFonts w:hint="eastAsia" w:ascii="宋体" w:hAnsi="宋体" w:eastAsia="宋体" w:cs="宋体"/>
                <w:color w:val="000000"/>
                <w:sz w:val="21"/>
                <w:szCs w:val="21"/>
              </w:rPr>
            </w:pPr>
          </w:p>
        </w:tc>
      </w:tr>
      <w:tr w14:paraId="1EA83B95">
        <w:tblPrEx>
          <w:tblCellMar>
            <w:top w:w="0" w:type="dxa"/>
            <w:left w:w="108" w:type="dxa"/>
            <w:bottom w:w="0" w:type="dxa"/>
            <w:right w:w="108" w:type="dxa"/>
          </w:tblCellMar>
        </w:tblPrEx>
        <w:trPr>
          <w:trHeight w:val="400" w:hRule="atLeast"/>
        </w:trPr>
        <w:tc>
          <w:tcPr>
            <w:tcW w:w="9307" w:type="dxa"/>
            <w:gridSpan w:val="6"/>
            <w:tcBorders>
              <w:top w:val="single" w:color="000000" w:sz="4" w:space="0"/>
              <w:left w:val="single" w:color="000000" w:sz="4" w:space="0"/>
              <w:bottom w:val="single" w:color="000000" w:sz="4" w:space="0"/>
              <w:right w:val="single" w:color="000000" w:sz="4" w:space="0"/>
            </w:tcBorders>
            <w:noWrap/>
            <w:vAlign w:val="center"/>
          </w:tcPr>
          <w:p w14:paraId="2F7CB0E4">
            <w:pPr>
              <w:keepNext w:val="0"/>
              <w:keepLines w:val="0"/>
              <w:pageBreakBefore w:val="0"/>
              <w:widowControl/>
              <w:kinsoku/>
              <w:wordWrap/>
              <w:overflowPunct/>
              <w:topLinePunct w:val="0"/>
              <w:autoSpaceDE/>
              <w:autoSpaceDN/>
              <w:bidi w:val="0"/>
              <w:adjustRightInd w:val="0"/>
              <w:snapToGrid w:val="0"/>
              <w:spacing w:line="320" w:lineRule="exact"/>
              <w:ind w:firstLine="482"/>
              <w:jc w:val="center"/>
              <w:textAlignment w:val="top"/>
              <w:rPr>
                <w:rFonts w:hint="eastAsia" w:ascii="宋体" w:hAnsi="宋体" w:eastAsia="宋体" w:cs="宋体"/>
                <w:b/>
                <w:bCs/>
                <w:color w:val="000000"/>
                <w:sz w:val="21"/>
                <w:szCs w:val="21"/>
              </w:rPr>
            </w:pPr>
            <w:r>
              <w:rPr>
                <w:rFonts w:hint="eastAsia" w:ascii="宋体" w:hAnsi="宋体" w:eastAsia="宋体" w:cs="宋体"/>
                <w:b/>
                <w:bCs/>
                <w:color w:val="000000"/>
                <w:sz w:val="21"/>
                <w:szCs w:val="21"/>
                <w:lang w:bidi="ar"/>
              </w:rPr>
              <w:t>鞋类</w:t>
            </w:r>
          </w:p>
        </w:tc>
      </w:tr>
      <w:tr w14:paraId="0D08E25A">
        <w:tblPrEx>
          <w:tblCellMar>
            <w:top w:w="0" w:type="dxa"/>
            <w:left w:w="108" w:type="dxa"/>
            <w:bottom w:w="0" w:type="dxa"/>
            <w:right w:w="108" w:type="dxa"/>
          </w:tblCellMar>
        </w:tblPrEx>
        <w:trPr>
          <w:trHeight w:val="360" w:hRule="atLeast"/>
        </w:trPr>
        <w:tc>
          <w:tcPr>
            <w:tcW w:w="1611" w:type="dxa"/>
            <w:tcBorders>
              <w:top w:val="single" w:color="000000" w:sz="4" w:space="0"/>
              <w:left w:val="single" w:color="000000" w:sz="4" w:space="0"/>
              <w:bottom w:val="single" w:color="000000" w:sz="4" w:space="0"/>
              <w:right w:val="single" w:color="000000" w:sz="4" w:space="0"/>
            </w:tcBorders>
            <w:noWrap/>
            <w:vAlign w:val="center"/>
          </w:tcPr>
          <w:p w14:paraId="28D47DE7">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bidi="ar"/>
              </w:rPr>
              <w:t>洗涤项目</w:t>
            </w:r>
            <w:r>
              <w:rPr>
                <w:rFonts w:hint="eastAsia" w:ascii="宋体" w:hAnsi="宋体" w:eastAsia="宋体" w:cs="宋体"/>
                <w:b/>
                <w:bCs/>
                <w:color w:val="000000"/>
                <w:sz w:val="21"/>
                <w:szCs w:val="21"/>
                <w:lang w:eastAsia="zh-CN" w:bidi="ar"/>
              </w:rPr>
              <w:t>（</w:t>
            </w:r>
            <w:r>
              <w:rPr>
                <w:rFonts w:hint="eastAsia" w:ascii="宋体" w:hAnsi="宋体" w:eastAsia="宋体" w:cs="宋体"/>
                <w:b/>
                <w:bCs/>
                <w:color w:val="000000"/>
                <w:sz w:val="21"/>
                <w:szCs w:val="21"/>
                <w:lang w:val="en-US" w:eastAsia="zh-CN" w:bidi="ar"/>
              </w:rPr>
              <w:t>双</w:t>
            </w:r>
            <w:r>
              <w:rPr>
                <w:rFonts w:hint="eastAsia" w:ascii="宋体" w:hAnsi="宋体" w:eastAsia="宋体" w:cs="宋体"/>
                <w:b/>
                <w:bCs/>
                <w:color w:val="000000"/>
                <w:sz w:val="21"/>
                <w:szCs w:val="21"/>
                <w:lang w:eastAsia="zh-CN" w:bidi="ar"/>
              </w:rPr>
              <w:t>）</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1C9F833E">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b/>
                <w:bCs/>
                <w:color w:val="000000"/>
                <w:sz w:val="21"/>
                <w:szCs w:val="21"/>
              </w:rPr>
            </w:pPr>
            <w:r>
              <w:rPr>
                <w:rFonts w:hint="eastAsia" w:ascii="宋体" w:hAnsi="宋体" w:eastAsia="宋体" w:cs="宋体"/>
                <w:b/>
                <w:bCs/>
                <w:color w:val="000000"/>
                <w:sz w:val="21"/>
                <w:szCs w:val="21"/>
                <w:lang w:bidi="ar"/>
              </w:rPr>
              <w:t>价格（元）</w:t>
            </w:r>
          </w:p>
        </w:tc>
        <w:tc>
          <w:tcPr>
            <w:tcW w:w="2455" w:type="dxa"/>
            <w:tcBorders>
              <w:top w:val="single" w:color="000000" w:sz="4" w:space="0"/>
              <w:left w:val="single" w:color="000000" w:sz="4" w:space="0"/>
              <w:bottom w:val="single" w:color="000000" w:sz="4" w:space="0"/>
              <w:right w:val="single" w:color="000000" w:sz="4" w:space="0"/>
            </w:tcBorders>
            <w:noWrap/>
            <w:vAlign w:val="center"/>
          </w:tcPr>
          <w:p w14:paraId="004F398D">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bidi="ar"/>
              </w:rPr>
              <w:t>洗涤项目</w:t>
            </w:r>
            <w:r>
              <w:rPr>
                <w:rFonts w:hint="eastAsia" w:ascii="宋体" w:hAnsi="宋体" w:eastAsia="宋体" w:cs="宋体"/>
                <w:b/>
                <w:bCs/>
                <w:color w:val="000000"/>
                <w:sz w:val="21"/>
                <w:szCs w:val="21"/>
                <w:lang w:eastAsia="zh-CN" w:bidi="ar"/>
              </w:rPr>
              <w:t>（</w:t>
            </w:r>
            <w:r>
              <w:rPr>
                <w:rFonts w:hint="eastAsia" w:ascii="宋体" w:hAnsi="宋体" w:eastAsia="宋体" w:cs="宋体"/>
                <w:b/>
                <w:bCs/>
                <w:color w:val="000000"/>
                <w:sz w:val="21"/>
                <w:szCs w:val="21"/>
                <w:lang w:val="en-US" w:eastAsia="zh-CN" w:bidi="ar"/>
              </w:rPr>
              <w:t>双</w:t>
            </w:r>
            <w:r>
              <w:rPr>
                <w:rFonts w:hint="eastAsia" w:ascii="宋体" w:hAnsi="宋体" w:eastAsia="宋体" w:cs="宋体"/>
                <w:b/>
                <w:bCs/>
                <w:color w:val="000000"/>
                <w:sz w:val="21"/>
                <w:szCs w:val="21"/>
                <w:lang w:eastAsia="zh-CN" w:bidi="ar"/>
              </w:rPr>
              <w:t>）</w:t>
            </w:r>
          </w:p>
        </w:tc>
        <w:tc>
          <w:tcPr>
            <w:tcW w:w="1135" w:type="dxa"/>
            <w:tcBorders>
              <w:top w:val="single" w:color="000000" w:sz="4" w:space="0"/>
              <w:left w:val="single" w:color="000000" w:sz="4" w:space="0"/>
              <w:bottom w:val="single" w:color="000000" w:sz="4" w:space="0"/>
              <w:right w:val="single" w:color="000000" w:sz="4" w:space="0"/>
            </w:tcBorders>
            <w:noWrap/>
            <w:vAlign w:val="center"/>
          </w:tcPr>
          <w:p w14:paraId="10EC7420">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b/>
                <w:bCs/>
                <w:color w:val="000000"/>
                <w:sz w:val="21"/>
                <w:szCs w:val="21"/>
              </w:rPr>
            </w:pPr>
            <w:r>
              <w:rPr>
                <w:rFonts w:hint="eastAsia" w:ascii="宋体" w:hAnsi="宋体" w:eastAsia="宋体" w:cs="宋体"/>
                <w:b/>
                <w:bCs/>
                <w:color w:val="000000"/>
                <w:sz w:val="21"/>
                <w:szCs w:val="21"/>
                <w:lang w:bidi="ar"/>
              </w:rPr>
              <w:t>价格（元）</w:t>
            </w:r>
          </w:p>
        </w:tc>
        <w:tc>
          <w:tcPr>
            <w:tcW w:w="1810" w:type="dxa"/>
            <w:tcBorders>
              <w:top w:val="single" w:color="000000" w:sz="4" w:space="0"/>
              <w:left w:val="single" w:color="000000" w:sz="4" w:space="0"/>
              <w:bottom w:val="single" w:color="000000" w:sz="4" w:space="0"/>
              <w:right w:val="single" w:color="000000" w:sz="4" w:space="0"/>
            </w:tcBorders>
            <w:noWrap/>
            <w:vAlign w:val="center"/>
          </w:tcPr>
          <w:p w14:paraId="733C5FAE">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bidi="ar"/>
              </w:rPr>
              <w:t>洗涤项目</w:t>
            </w:r>
            <w:r>
              <w:rPr>
                <w:rFonts w:hint="eastAsia" w:ascii="宋体" w:hAnsi="宋体" w:eastAsia="宋体" w:cs="宋体"/>
                <w:b/>
                <w:bCs/>
                <w:color w:val="000000"/>
                <w:sz w:val="21"/>
                <w:szCs w:val="21"/>
                <w:lang w:eastAsia="zh-CN" w:bidi="ar"/>
              </w:rPr>
              <w:t>（</w:t>
            </w:r>
            <w:r>
              <w:rPr>
                <w:rFonts w:hint="eastAsia" w:ascii="宋体" w:hAnsi="宋体" w:eastAsia="宋体" w:cs="宋体"/>
                <w:b/>
                <w:bCs/>
                <w:color w:val="000000"/>
                <w:sz w:val="21"/>
                <w:szCs w:val="21"/>
                <w:lang w:val="en-US" w:eastAsia="zh-CN" w:bidi="ar"/>
              </w:rPr>
              <w:t>双</w:t>
            </w:r>
            <w:r>
              <w:rPr>
                <w:rFonts w:hint="eastAsia" w:ascii="宋体" w:hAnsi="宋体" w:eastAsia="宋体" w:cs="宋体"/>
                <w:b/>
                <w:bCs/>
                <w:color w:val="000000"/>
                <w:sz w:val="21"/>
                <w:szCs w:val="21"/>
                <w:lang w:eastAsia="zh-CN" w:bidi="ar"/>
              </w:rPr>
              <w:t>）</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375CA868">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b/>
                <w:bCs/>
                <w:color w:val="000000"/>
                <w:sz w:val="21"/>
                <w:szCs w:val="21"/>
              </w:rPr>
            </w:pPr>
            <w:r>
              <w:rPr>
                <w:rFonts w:hint="eastAsia" w:ascii="宋体" w:hAnsi="宋体" w:eastAsia="宋体" w:cs="宋体"/>
                <w:b/>
                <w:bCs/>
                <w:color w:val="000000"/>
                <w:sz w:val="21"/>
                <w:szCs w:val="21"/>
                <w:lang w:bidi="ar"/>
              </w:rPr>
              <w:t>价格（元）</w:t>
            </w:r>
          </w:p>
        </w:tc>
      </w:tr>
      <w:tr w14:paraId="7DFD6FAF">
        <w:tblPrEx>
          <w:tblCellMar>
            <w:top w:w="0" w:type="dxa"/>
            <w:left w:w="108" w:type="dxa"/>
            <w:bottom w:w="0" w:type="dxa"/>
            <w:right w:w="108" w:type="dxa"/>
          </w:tblCellMar>
        </w:tblPrEx>
        <w:trPr>
          <w:trHeight w:val="360" w:hRule="atLeast"/>
        </w:trPr>
        <w:tc>
          <w:tcPr>
            <w:tcW w:w="1611" w:type="dxa"/>
            <w:tcBorders>
              <w:top w:val="single" w:color="000000" w:sz="4" w:space="0"/>
              <w:left w:val="single" w:color="000000" w:sz="4" w:space="0"/>
              <w:bottom w:val="single" w:color="000000" w:sz="4" w:space="0"/>
              <w:right w:val="single" w:color="000000" w:sz="4" w:space="0"/>
            </w:tcBorders>
            <w:noWrap/>
            <w:vAlign w:val="center"/>
          </w:tcPr>
          <w:p w14:paraId="344BC558">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普通运动鞋</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332F17D5">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20</w:t>
            </w:r>
          </w:p>
        </w:tc>
        <w:tc>
          <w:tcPr>
            <w:tcW w:w="2455" w:type="dxa"/>
            <w:tcBorders>
              <w:top w:val="single" w:color="000000" w:sz="4" w:space="0"/>
              <w:left w:val="single" w:color="000000" w:sz="4" w:space="0"/>
              <w:bottom w:val="single" w:color="000000" w:sz="4" w:space="0"/>
              <w:right w:val="single" w:color="000000" w:sz="4" w:space="0"/>
            </w:tcBorders>
            <w:noWrap/>
            <w:vAlign w:val="center"/>
          </w:tcPr>
          <w:p w14:paraId="687FFE38">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拼皮运动鞋</w:t>
            </w:r>
          </w:p>
        </w:tc>
        <w:tc>
          <w:tcPr>
            <w:tcW w:w="1135" w:type="dxa"/>
            <w:tcBorders>
              <w:top w:val="single" w:color="000000" w:sz="4" w:space="0"/>
              <w:left w:val="single" w:color="000000" w:sz="4" w:space="0"/>
              <w:bottom w:val="single" w:color="000000" w:sz="4" w:space="0"/>
              <w:right w:val="single" w:color="000000" w:sz="4" w:space="0"/>
            </w:tcBorders>
            <w:noWrap/>
            <w:vAlign w:val="center"/>
          </w:tcPr>
          <w:p w14:paraId="561054C3">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25</w:t>
            </w:r>
          </w:p>
        </w:tc>
        <w:tc>
          <w:tcPr>
            <w:tcW w:w="1810" w:type="dxa"/>
            <w:tcBorders>
              <w:top w:val="single" w:color="000000" w:sz="4" w:space="0"/>
              <w:left w:val="single" w:color="000000" w:sz="4" w:space="0"/>
              <w:bottom w:val="single" w:color="000000" w:sz="4" w:space="0"/>
              <w:right w:val="single" w:color="000000" w:sz="4" w:space="0"/>
            </w:tcBorders>
            <w:noWrap/>
            <w:vAlign w:val="center"/>
          </w:tcPr>
          <w:p w14:paraId="7034BE89">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皮鞋</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65B4D6C8">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30</w:t>
            </w:r>
          </w:p>
        </w:tc>
      </w:tr>
      <w:tr w14:paraId="63DAE15C">
        <w:tblPrEx>
          <w:tblCellMar>
            <w:top w:w="0" w:type="dxa"/>
            <w:left w:w="108" w:type="dxa"/>
            <w:bottom w:w="0" w:type="dxa"/>
            <w:right w:w="108" w:type="dxa"/>
          </w:tblCellMar>
        </w:tblPrEx>
        <w:trPr>
          <w:trHeight w:val="360" w:hRule="atLeast"/>
        </w:trPr>
        <w:tc>
          <w:tcPr>
            <w:tcW w:w="1611" w:type="dxa"/>
            <w:tcBorders>
              <w:top w:val="single" w:color="000000" w:sz="4" w:space="0"/>
              <w:left w:val="single" w:color="000000" w:sz="4" w:space="0"/>
              <w:bottom w:val="single" w:color="000000" w:sz="4" w:space="0"/>
              <w:right w:val="single" w:color="000000" w:sz="4" w:space="0"/>
            </w:tcBorders>
            <w:noWrap/>
            <w:vAlign w:val="center"/>
          </w:tcPr>
          <w:p w14:paraId="5C6D9C1A">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绒面鞋</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389658F0">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40</w:t>
            </w:r>
          </w:p>
        </w:tc>
        <w:tc>
          <w:tcPr>
            <w:tcW w:w="2455" w:type="dxa"/>
            <w:tcBorders>
              <w:top w:val="single" w:color="000000" w:sz="4" w:space="0"/>
              <w:left w:val="single" w:color="000000" w:sz="4" w:space="0"/>
              <w:bottom w:val="single" w:color="000000" w:sz="4" w:space="0"/>
              <w:right w:val="single" w:color="000000" w:sz="4" w:space="0"/>
            </w:tcBorders>
            <w:noWrap/>
            <w:vAlign w:val="center"/>
          </w:tcPr>
          <w:p w14:paraId="459FCBA1">
            <w:pPr>
              <w:keepNext w:val="0"/>
              <w:keepLines w:val="0"/>
              <w:pageBreakBefore w:val="0"/>
              <w:widowControl/>
              <w:kinsoku/>
              <w:wordWrap/>
              <w:overflowPunct/>
              <w:topLinePunct w:val="0"/>
              <w:autoSpaceDE/>
              <w:autoSpaceDN/>
              <w:bidi w:val="0"/>
              <w:adjustRightInd w:val="0"/>
              <w:snapToGrid w:val="0"/>
              <w:spacing w:line="320" w:lineRule="exact"/>
              <w:ind w:firstLine="44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皮靴（短中长）</w:t>
            </w:r>
          </w:p>
        </w:tc>
        <w:tc>
          <w:tcPr>
            <w:tcW w:w="1135" w:type="dxa"/>
            <w:tcBorders>
              <w:top w:val="single" w:color="000000" w:sz="4" w:space="0"/>
              <w:left w:val="single" w:color="000000" w:sz="4" w:space="0"/>
              <w:bottom w:val="single" w:color="000000" w:sz="4" w:space="0"/>
              <w:right w:val="single" w:color="000000" w:sz="4" w:space="0"/>
            </w:tcBorders>
            <w:noWrap/>
            <w:vAlign w:val="center"/>
          </w:tcPr>
          <w:p w14:paraId="24A72357">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35/45/60</w:t>
            </w:r>
          </w:p>
        </w:tc>
        <w:tc>
          <w:tcPr>
            <w:tcW w:w="1810" w:type="dxa"/>
            <w:tcBorders>
              <w:top w:val="single" w:color="000000" w:sz="4" w:space="0"/>
              <w:left w:val="single" w:color="000000" w:sz="4" w:space="0"/>
              <w:bottom w:val="single" w:color="000000" w:sz="4" w:space="0"/>
              <w:right w:val="single" w:color="000000" w:sz="4" w:space="0"/>
            </w:tcBorders>
            <w:noWrap/>
            <w:vAlign w:val="center"/>
          </w:tcPr>
          <w:p w14:paraId="00934E8A">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雪地靴</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7FB5B9B5">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50</w:t>
            </w:r>
          </w:p>
        </w:tc>
      </w:tr>
      <w:tr w14:paraId="56973EFA">
        <w:tblPrEx>
          <w:tblCellMar>
            <w:top w:w="0" w:type="dxa"/>
            <w:left w:w="108" w:type="dxa"/>
            <w:bottom w:w="0" w:type="dxa"/>
            <w:right w:w="108" w:type="dxa"/>
          </w:tblCellMar>
        </w:tblPrEx>
        <w:trPr>
          <w:trHeight w:val="360" w:hRule="atLeast"/>
        </w:trPr>
        <w:tc>
          <w:tcPr>
            <w:tcW w:w="1611" w:type="dxa"/>
            <w:tcBorders>
              <w:top w:val="single" w:color="000000" w:sz="4" w:space="0"/>
              <w:left w:val="single" w:color="000000" w:sz="4" w:space="0"/>
              <w:bottom w:val="single" w:color="000000" w:sz="4" w:space="0"/>
              <w:right w:val="single" w:color="000000" w:sz="4" w:space="0"/>
            </w:tcBorders>
            <w:noWrap/>
            <w:vAlign w:val="center"/>
          </w:tcPr>
          <w:p w14:paraId="12244F58">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拖鞋</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1FA12B6C">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15</w:t>
            </w:r>
          </w:p>
        </w:tc>
        <w:tc>
          <w:tcPr>
            <w:tcW w:w="2455" w:type="dxa"/>
            <w:tcBorders>
              <w:top w:val="single" w:color="000000" w:sz="4" w:space="0"/>
              <w:left w:val="single" w:color="000000" w:sz="4" w:space="0"/>
              <w:bottom w:val="single" w:color="000000" w:sz="4" w:space="0"/>
              <w:right w:val="single" w:color="000000" w:sz="4" w:space="0"/>
            </w:tcBorders>
            <w:noWrap/>
            <w:vAlign w:val="center"/>
          </w:tcPr>
          <w:p w14:paraId="45B94F08">
            <w:pPr>
              <w:keepNext w:val="0"/>
              <w:keepLines w:val="0"/>
              <w:pageBreakBefore w:val="0"/>
              <w:widowControl/>
              <w:kinsoku/>
              <w:wordWrap/>
              <w:overflowPunct/>
              <w:topLinePunct w:val="0"/>
              <w:autoSpaceDE/>
              <w:autoSpaceDN/>
              <w:bidi w:val="0"/>
              <w:adjustRightInd w:val="0"/>
              <w:snapToGrid w:val="0"/>
              <w:spacing w:line="320" w:lineRule="exact"/>
              <w:ind w:firstLine="440"/>
              <w:jc w:val="center"/>
              <w:rPr>
                <w:rFonts w:hint="eastAsia" w:ascii="宋体" w:hAnsi="宋体" w:eastAsia="宋体" w:cs="宋体"/>
                <w:color w:val="000000"/>
                <w:sz w:val="21"/>
                <w:szCs w:val="21"/>
              </w:rPr>
            </w:pPr>
          </w:p>
        </w:tc>
        <w:tc>
          <w:tcPr>
            <w:tcW w:w="1135" w:type="dxa"/>
            <w:tcBorders>
              <w:top w:val="single" w:color="000000" w:sz="4" w:space="0"/>
              <w:left w:val="single" w:color="000000" w:sz="4" w:space="0"/>
              <w:bottom w:val="single" w:color="000000" w:sz="4" w:space="0"/>
              <w:right w:val="single" w:color="000000" w:sz="4" w:space="0"/>
            </w:tcBorders>
            <w:noWrap/>
            <w:vAlign w:val="center"/>
          </w:tcPr>
          <w:p w14:paraId="30532E4E">
            <w:pPr>
              <w:keepNext w:val="0"/>
              <w:keepLines w:val="0"/>
              <w:pageBreakBefore w:val="0"/>
              <w:widowControl/>
              <w:kinsoku/>
              <w:wordWrap/>
              <w:overflowPunct/>
              <w:topLinePunct w:val="0"/>
              <w:autoSpaceDE/>
              <w:autoSpaceDN/>
              <w:bidi w:val="0"/>
              <w:adjustRightInd w:val="0"/>
              <w:snapToGrid w:val="0"/>
              <w:spacing w:line="320" w:lineRule="exact"/>
              <w:ind w:firstLine="440"/>
              <w:jc w:val="center"/>
              <w:rPr>
                <w:rFonts w:hint="eastAsia" w:ascii="宋体" w:hAnsi="宋体" w:eastAsia="宋体" w:cs="宋体"/>
                <w:color w:val="000000"/>
                <w:sz w:val="21"/>
                <w:szCs w:val="21"/>
              </w:rPr>
            </w:pPr>
          </w:p>
        </w:tc>
        <w:tc>
          <w:tcPr>
            <w:tcW w:w="1810" w:type="dxa"/>
            <w:tcBorders>
              <w:top w:val="single" w:color="000000" w:sz="4" w:space="0"/>
              <w:left w:val="single" w:color="000000" w:sz="4" w:space="0"/>
              <w:bottom w:val="single" w:color="000000" w:sz="4" w:space="0"/>
              <w:right w:val="single" w:color="000000" w:sz="4" w:space="0"/>
            </w:tcBorders>
            <w:noWrap/>
            <w:vAlign w:val="center"/>
          </w:tcPr>
          <w:p w14:paraId="723A7449">
            <w:pPr>
              <w:keepNext w:val="0"/>
              <w:keepLines w:val="0"/>
              <w:pageBreakBefore w:val="0"/>
              <w:widowControl/>
              <w:kinsoku/>
              <w:wordWrap/>
              <w:overflowPunct/>
              <w:topLinePunct w:val="0"/>
              <w:autoSpaceDE/>
              <w:autoSpaceDN/>
              <w:bidi w:val="0"/>
              <w:adjustRightInd w:val="0"/>
              <w:snapToGrid w:val="0"/>
              <w:spacing w:line="320" w:lineRule="exact"/>
              <w:ind w:firstLine="440"/>
              <w:jc w:val="center"/>
              <w:rPr>
                <w:rFonts w:hint="eastAsia" w:ascii="宋体" w:hAnsi="宋体" w:eastAsia="宋体" w:cs="宋体"/>
                <w:color w:val="000000"/>
                <w:sz w:val="21"/>
                <w:szCs w:val="21"/>
              </w:rPr>
            </w:pP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4495EB73">
            <w:pPr>
              <w:keepNext w:val="0"/>
              <w:keepLines w:val="0"/>
              <w:pageBreakBefore w:val="0"/>
              <w:widowControl/>
              <w:kinsoku/>
              <w:wordWrap/>
              <w:overflowPunct/>
              <w:topLinePunct w:val="0"/>
              <w:autoSpaceDE/>
              <w:autoSpaceDN/>
              <w:bidi w:val="0"/>
              <w:adjustRightInd w:val="0"/>
              <w:snapToGrid w:val="0"/>
              <w:spacing w:line="320" w:lineRule="exact"/>
              <w:ind w:firstLine="440"/>
              <w:jc w:val="center"/>
              <w:rPr>
                <w:rFonts w:hint="eastAsia" w:ascii="宋体" w:hAnsi="宋体" w:eastAsia="宋体" w:cs="宋体"/>
                <w:color w:val="000000"/>
                <w:sz w:val="21"/>
                <w:szCs w:val="21"/>
              </w:rPr>
            </w:pPr>
          </w:p>
        </w:tc>
      </w:tr>
    </w:tbl>
    <w:p w14:paraId="6A2B425A">
      <w:pPr>
        <w:spacing w:line="400" w:lineRule="exact"/>
        <w:ind w:firstLine="480"/>
        <w:jc w:val="both"/>
        <w:rPr>
          <w:rFonts w:ascii="宋体" w:hAnsi="宋体" w:cs="宋体"/>
          <w:szCs w:val="24"/>
        </w:rPr>
      </w:pPr>
      <w:r>
        <w:rPr>
          <w:rFonts w:hint="eastAsia" w:ascii="宋体" w:hAnsi="宋体" w:cs="宋体"/>
          <w:szCs w:val="24"/>
        </w:rPr>
        <w:t>3.1</w:t>
      </w:r>
      <w:r>
        <w:rPr>
          <w:rFonts w:hint="eastAsia" w:ascii="宋体" w:hAnsi="宋体" w:cs="宋体"/>
          <w:szCs w:val="24"/>
          <w:lang w:val="en-US" w:eastAsia="zh-CN"/>
        </w:rPr>
        <w:t>2</w:t>
      </w:r>
      <w:r>
        <w:rPr>
          <w:rFonts w:hint="eastAsia" w:ascii="宋体" w:hAnsi="宋体" w:cs="宋体"/>
          <w:szCs w:val="24"/>
        </w:rPr>
        <w:t>其他未尽事宜，以合同约定为准。</w:t>
      </w:r>
    </w:p>
    <w:p w14:paraId="7E21D54C">
      <w:pPr>
        <w:spacing w:line="400" w:lineRule="exact"/>
        <w:ind w:firstLine="480"/>
        <w:jc w:val="both"/>
        <w:rPr>
          <w:rFonts w:hint="eastAsia" w:ascii="宋体" w:hAnsi="宋体" w:eastAsia="宋体" w:cs="宋体"/>
          <w:b w:val="0"/>
          <w:bCs w:val="0"/>
          <w:szCs w:val="24"/>
          <w:highlight w:val="none"/>
          <w:u w:val="none"/>
        </w:rPr>
      </w:pPr>
      <w:r>
        <w:rPr>
          <w:rFonts w:hint="eastAsia" w:ascii="宋体" w:hAnsi="宋体" w:eastAsia="宋体" w:cs="宋体"/>
          <w:b w:val="0"/>
          <w:bCs w:val="0"/>
          <w:szCs w:val="24"/>
          <w:highlight w:val="none"/>
          <w:u w:val="none"/>
          <w:lang w:val="en-US" w:eastAsia="zh-CN"/>
        </w:rPr>
        <w:t>3.13</w:t>
      </w:r>
      <w:r>
        <w:rPr>
          <w:rFonts w:hint="eastAsia" w:ascii="宋体" w:hAnsi="宋体" w:eastAsia="宋体" w:cs="宋体"/>
          <w:b w:val="0"/>
          <w:bCs w:val="0"/>
          <w:szCs w:val="24"/>
          <w:highlight w:val="none"/>
          <w:u w:val="none"/>
        </w:rPr>
        <w:t>承租方如需在店内新增经营</w:t>
      </w:r>
      <w:r>
        <w:rPr>
          <w:rFonts w:hint="eastAsia" w:ascii="宋体" w:hAnsi="宋体" w:cs="宋体"/>
          <w:b w:val="0"/>
          <w:bCs w:val="0"/>
          <w:szCs w:val="24"/>
          <w:highlight w:val="none"/>
          <w:u w:val="none"/>
          <w:lang w:val="en-US" w:eastAsia="zh-CN"/>
        </w:rPr>
        <w:t>招租文件3.11规定外的其他项目</w:t>
      </w:r>
      <w:r>
        <w:rPr>
          <w:rFonts w:hint="eastAsia" w:ascii="宋体" w:hAnsi="宋体" w:eastAsia="宋体" w:cs="宋体"/>
          <w:b w:val="0"/>
          <w:bCs w:val="0"/>
          <w:szCs w:val="24"/>
          <w:highlight w:val="none"/>
          <w:u w:val="none"/>
        </w:rPr>
        <w:t>，须事先报经租赁方审批，获得书面同意后方可开展经营。经营期间，</w:t>
      </w:r>
      <w:r>
        <w:rPr>
          <w:rFonts w:hint="eastAsia" w:ascii="宋体" w:hAnsi="宋体" w:cs="宋体"/>
          <w:b w:val="0"/>
          <w:bCs w:val="0"/>
          <w:szCs w:val="24"/>
          <w:highlight w:val="none"/>
          <w:u w:val="none"/>
          <w:lang w:val="en-US" w:eastAsia="zh-CN"/>
        </w:rPr>
        <w:t>新增项目</w:t>
      </w:r>
      <w:r>
        <w:rPr>
          <w:rFonts w:hint="eastAsia" w:ascii="宋体" w:hAnsi="宋体" w:eastAsia="宋体" w:cs="宋体"/>
          <w:b w:val="0"/>
          <w:bCs w:val="0"/>
          <w:szCs w:val="24"/>
          <w:highlight w:val="none"/>
          <w:u w:val="none"/>
        </w:rPr>
        <w:t>的</w:t>
      </w:r>
      <w:r>
        <w:rPr>
          <w:rFonts w:hint="eastAsia" w:ascii="宋体" w:hAnsi="宋体" w:cs="宋体"/>
          <w:b w:val="0"/>
          <w:bCs w:val="0"/>
          <w:szCs w:val="24"/>
          <w:highlight w:val="none"/>
          <w:u w:val="none"/>
          <w:lang w:val="en-US" w:eastAsia="zh-CN"/>
        </w:rPr>
        <w:t>执行价格</w:t>
      </w:r>
      <w:r>
        <w:rPr>
          <w:rFonts w:hint="eastAsia" w:ascii="宋体" w:hAnsi="宋体" w:eastAsia="宋体" w:cs="宋体"/>
          <w:b w:val="0"/>
          <w:bCs w:val="0"/>
          <w:szCs w:val="24"/>
          <w:highlight w:val="none"/>
          <w:u w:val="none"/>
          <w:lang w:val="en-US" w:eastAsia="zh-CN"/>
        </w:rPr>
        <w:t>低于</w:t>
      </w:r>
      <w:r>
        <w:rPr>
          <w:rFonts w:hint="eastAsia" w:ascii="宋体" w:hAnsi="宋体" w:cs="宋体"/>
          <w:b w:val="0"/>
          <w:bCs w:val="0"/>
          <w:szCs w:val="24"/>
          <w:highlight w:val="none"/>
          <w:u w:val="none"/>
          <w:lang w:val="en-US" w:eastAsia="zh-CN"/>
        </w:rPr>
        <w:t>周边</w:t>
      </w:r>
      <w:r>
        <w:rPr>
          <w:rFonts w:hint="eastAsia" w:ascii="宋体" w:hAnsi="宋体" w:eastAsia="宋体" w:cs="宋体"/>
          <w:b w:val="0"/>
          <w:bCs w:val="0"/>
          <w:szCs w:val="24"/>
          <w:highlight w:val="none"/>
          <w:u w:val="none"/>
          <w:lang w:val="en-US" w:eastAsia="zh-CN"/>
        </w:rPr>
        <w:t>市场价格的10%</w:t>
      </w:r>
      <w:r>
        <w:rPr>
          <w:rFonts w:hint="eastAsia" w:ascii="宋体" w:hAnsi="宋体" w:eastAsia="宋体" w:cs="宋体"/>
          <w:b w:val="0"/>
          <w:bCs w:val="0"/>
          <w:szCs w:val="24"/>
          <w:highlight w:val="none"/>
          <w:u w:val="none"/>
        </w:rPr>
        <w:t>。</w:t>
      </w:r>
    </w:p>
    <w:p w14:paraId="0F010F1D">
      <w:pPr>
        <w:spacing w:line="400" w:lineRule="exact"/>
        <w:ind w:firstLine="480"/>
        <w:jc w:val="both"/>
        <w:rPr>
          <w:rFonts w:hint="default" w:eastAsia="宋体" w:cs="宋体"/>
          <w:b/>
          <w:szCs w:val="24"/>
          <w:u w:val="single"/>
          <w:lang w:val="en-US" w:eastAsia="zh-CN"/>
        </w:rPr>
      </w:pPr>
      <w:r>
        <w:rPr>
          <w:rFonts w:hint="eastAsia" w:cs="宋体"/>
          <w:b/>
          <w:bCs/>
          <w:sz w:val="24"/>
          <w:szCs w:val="24"/>
        </w:rPr>
        <w:t>4.经营范围：</w:t>
      </w:r>
      <w:r>
        <w:rPr>
          <w:rFonts w:hint="eastAsia" w:cs="宋体"/>
          <w:b/>
          <w:bCs/>
          <w:sz w:val="24"/>
          <w:szCs w:val="24"/>
          <w:u w:val="single"/>
          <w:lang w:val="en-US" w:eastAsia="zh-CN"/>
        </w:rPr>
        <w:t>干洗店</w:t>
      </w:r>
      <w:r>
        <w:rPr>
          <w:rFonts w:hint="eastAsia" w:cs="宋体"/>
          <w:sz w:val="24"/>
          <w:szCs w:val="24"/>
          <w:u w:val="single"/>
          <w:lang w:val="en-US" w:eastAsia="zh-CN"/>
        </w:rPr>
        <w:t xml:space="preserve"> 。                                                    </w:t>
      </w:r>
    </w:p>
    <w:p w14:paraId="6D3452F4">
      <w:pPr>
        <w:pStyle w:val="36"/>
        <w:tabs>
          <w:tab w:val="left" w:pos="502"/>
        </w:tabs>
        <w:spacing w:after="0" w:line="400" w:lineRule="exact"/>
        <w:ind w:left="0" w:leftChars="0" w:firstLine="482"/>
        <w:jc w:val="both"/>
        <w:rPr>
          <w:rFonts w:hint="eastAsia" w:ascii="宋体"/>
          <w:b/>
          <w:bCs/>
          <w:sz w:val="24"/>
          <w:szCs w:val="24"/>
          <w:lang w:eastAsia="zh-CN"/>
        </w:rPr>
      </w:pPr>
      <w:bookmarkStart w:id="124" w:name="_Toc26407"/>
      <w:bookmarkStart w:id="125" w:name="_Toc2517"/>
      <w:bookmarkStart w:id="126" w:name="_Toc3297"/>
      <w:r>
        <w:rPr>
          <w:rFonts w:hint="eastAsia" w:ascii="宋体"/>
          <w:b/>
          <w:bCs/>
          <w:sz w:val="24"/>
          <w:szCs w:val="24"/>
          <w:lang w:eastAsia="zh-CN"/>
        </w:rPr>
        <w:t>5.标段划分：/</w:t>
      </w:r>
      <w:r>
        <w:rPr>
          <w:rFonts w:hint="eastAsia" w:ascii="宋体"/>
          <w:sz w:val="24"/>
          <w:szCs w:val="24"/>
          <w:lang w:val="zh-CN" w:eastAsia="zh-CN"/>
        </w:rPr>
        <w:t>。</w:t>
      </w:r>
    </w:p>
    <w:p w14:paraId="56A778A2">
      <w:pPr>
        <w:spacing w:line="400" w:lineRule="exact"/>
        <w:ind w:firstLine="482"/>
        <w:jc w:val="both"/>
        <w:rPr>
          <w:rFonts w:hint="eastAsia" w:ascii="宋体" w:hAnsi="宋体" w:cs="宋体"/>
          <w:b/>
          <w:bCs/>
          <w:szCs w:val="24"/>
        </w:rPr>
      </w:pPr>
      <w:r>
        <w:rPr>
          <w:rFonts w:hint="eastAsia" w:ascii="宋体" w:hAnsi="宋体" w:cs="宋体"/>
          <w:b/>
          <w:bCs/>
          <w:szCs w:val="24"/>
        </w:rPr>
        <w:t>注:以上●项为实质性要求，不得偏离。竞租方须填写承诺函并加盖公章（附件4），否则按无效竞租处理。</w:t>
      </w:r>
    </w:p>
    <w:p w14:paraId="0876BB56">
      <w:pPr>
        <w:spacing w:line="400" w:lineRule="exact"/>
        <w:ind w:firstLine="482"/>
        <w:jc w:val="both"/>
        <w:rPr>
          <w:rFonts w:hint="eastAsia" w:ascii="宋体" w:hAnsi="宋体" w:cs="宋体"/>
          <w:b/>
          <w:bCs/>
          <w:color w:val="000000"/>
          <w:szCs w:val="24"/>
        </w:rPr>
      </w:pPr>
    </w:p>
    <w:p w14:paraId="794A312C">
      <w:pPr>
        <w:ind w:firstLine="0" w:firstLineChars="0"/>
        <w:jc w:val="both"/>
        <w:rPr>
          <w:rFonts w:hint="eastAsia" w:ascii="宋体" w:hAnsi="宋体" w:cs="宋体"/>
          <w:b/>
          <w:bCs/>
          <w:color w:val="000000"/>
          <w:sz w:val="36"/>
          <w:szCs w:val="36"/>
        </w:rPr>
      </w:pPr>
    </w:p>
    <w:p w14:paraId="05FBB16B">
      <w:pPr>
        <w:ind w:firstLine="723"/>
        <w:jc w:val="center"/>
        <w:rPr>
          <w:rFonts w:hint="eastAsia" w:ascii="宋体" w:hAnsi="宋体" w:cs="宋体"/>
          <w:b/>
          <w:bCs/>
          <w:color w:val="000000"/>
          <w:sz w:val="36"/>
          <w:szCs w:val="36"/>
        </w:rPr>
      </w:pPr>
    </w:p>
    <w:p w14:paraId="5D6D5135">
      <w:pPr>
        <w:ind w:firstLine="723"/>
        <w:jc w:val="center"/>
        <w:rPr>
          <w:rFonts w:hint="eastAsia" w:ascii="宋体" w:hAnsi="宋体" w:cs="宋体"/>
          <w:b/>
          <w:bCs/>
          <w:color w:val="000000"/>
          <w:sz w:val="36"/>
          <w:szCs w:val="36"/>
        </w:rPr>
      </w:pPr>
    </w:p>
    <w:p w14:paraId="0BC34FFE">
      <w:pPr>
        <w:ind w:firstLine="723"/>
        <w:jc w:val="center"/>
        <w:rPr>
          <w:rFonts w:hint="eastAsia" w:ascii="宋体" w:hAnsi="宋体" w:cs="宋体"/>
          <w:b/>
          <w:bCs/>
          <w:color w:val="000000"/>
          <w:sz w:val="36"/>
          <w:szCs w:val="36"/>
        </w:rPr>
      </w:pPr>
    </w:p>
    <w:p w14:paraId="20B17660">
      <w:pPr>
        <w:ind w:firstLine="723"/>
        <w:jc w:val="center"/>
        <w:rPr>
          <w:rFonts w:hint="eastAsia" w:ascii="宋体" w:hAnsi="宋体" w:cs="宋体"/>
          <w:b/>
          <w:bCs/>
          <w:color w:val="000000"/>
          <w:sz w:val="36"/>
          <w:szCs w:val="36"/>
        </w:rPr>
      </w:pPr>
    </w:p>
    <w:p w14:paraId="4C0B8699">
      <w:pPr>
        <w:ind w:firstLine="723"/>
        <w:jc w:val="center"/>
        <w:rPr>
          <w:rFonts w:hint="eastAsia" w:ascii="宋体" w:hAnsi="宋体" w:cs="宋体"/>
          <w:b/>
          <w:bCs/>
          <w:color w:val="000000"/>
          <w:sz w:val="36"/>
          <w:szCs w:val="36"/>
        </w:rPr>
      </w:pPr>
    </w:p>
    <w:p w14:paraId="44C4A9B9">
      <w:pPr>
        <w:ind w:firstLine="723"/>
        <w:jc w:val="center"/>
        <w:rPr>
          <w:rFonts w:hint="eastAsia" w:ascii="宋体" w:hAnsi="宋体" w:cs="宋体"/>
          <w:b/>
          <w:bCs/>
          <w:color w:val="000000"/>
          <w:sz w:val="36"/>
          <w:szCs w:val="36"/>
        </w:rPr>
      </w:pPr>
    </w:p>
    <w:p w14:paraId="6B1AC3B2">
      <w:pPr>
        <w:ind w:firstLine="723"/>
        <w:jc w:val="center"/>
        <w:rPr>
          <w:rFonts w:hint="eastAsia" w:ascii="宋体" w:hAnsi="宋体" w:cs="宋体"/>
          <w:b/>
          <w:bCs/>
          <w:color w:val="000000"/>
          <w:sz w:val="36"/>
          <w:szCs w:val="36"/>
        </w:rPr>
      </w:pPr>
    </w:p>
    <w:p w14:paraId="072B7D0C">
      <w:pPr>
        <w:ind w:firstLine="723"/>
        <w:jc w:val="center"/>
        <w:rPr>
          <w:rFonts w:hint="eastAsia" w:ascii="宋体" w:hAnsi="宋体" w:cs="宋体"/>
          <w:b/>
          <w:bCs/>
          <w:color w:val="000000"/>
          <w:sz w:val="36"/>
          <w:szCs w:val="36"/>
        </w:rPr>
      </w:pPr>
    </w:p>
    <w:p w14:paraId="2B874BD7">
      <w:pPr>
        <w:ind w:firstLine="723"/>
        <w:jc w:val="center"/>
        <w:rPr>
          <w:rFonts w:hint="eastAsia" w:ascii="宋体" w:hAnsi="宋体" w:cs="宋体"/>
          <w:b/>
          <w:bCs/>
          <w:color w:val="000000"/>
          <w:sz w:val="36"/>
          <w:szCs w:val="36"/>
        </w:rPr>
      </w:pPr>
    </w:p>
    <w:p w14:paraId="14477935">
      <w:pPr>
        <w:ind w:firstLine="723"/>
        <w:jc w:val="center"/>
        <w:rPr>
          <w:rFonts w:hint="eastAsia" w:ascii="宋体" w:hAnsi="宋体" w:cs="宋体"/>
          <w:b/>
          <w:bCs/>
          <w:color w:val="000000"/>
          <w:sz w:val="36"/>
          <w:szCs w:val="36"/>
        </w:rPr>
      </w:pPr>
    </w:p>
    <w:p w14:paraId="4955516E">
      <w:pPr>
        <w:ind w:firstLine="723"/>
        <w:jc w:val="center"/>
        <w:rPr>
          <w:rFonts w:hint="eastAsia" w:ascii="宋体" w:hAnsi="宋体" w:cs="宋体"/>
          <w:b/>
          <w:bCs/>
          <w:color w:val="000000"/>
          <w:sz w:val="36"/>
          <w:szCs w:val="36"/>
        </w:rPr>
      </w:pPr>
    </w:p>
    <w:p w14:paraId="1C4A03EF">
      <w:pPr>
        <w:ind w:firstLine="723"/>
        <w:jc w:val="center"/>
        <w:rPr>
          <w:rFonts w:hint="eastAsia" w:ascii="宋体" w:hAnsi="宋体" w:cs="宋体"/>
          <w:b/>
          <w:bCs/>
          <w:color w:val="000000"/>
          <w:sz w:val="36"/>
          <w:szCs w:val="36"/>
        </w:rPr>
      </w:pPr>
    </w:p>
    <w:p w14:paraId="104E5B1C">
      <w:pPr>
        <w:ind w:firstLine="723"/>
        <w:jc w:val="center"/>
        <w:rPr>
          <w:rFonts w:hint="eastAsia" w:ascii="宋体" w:hAnsi="宋体" w:cs="宋体"/>
          <w:b/>
          <w:bCs/>
          <w:color w:val="000000"/>
          <w:sz w:val="36"/>
          <w:szCs w:val="36"/>
        </w:rPr>
      </w:pPr>
      <w:r>
        <w:rPr>
          <w:rFonts w:hint="eastAsia" w:ascii="宋体" w:hAnsi="宋体" w:cs="宋体"/>
          <w:b/>
          <w:bCs/>
          <w:color w:val="000000"/>
          <w:sz w:val="36"/>
          <w:szCs w:val="36"/>
        </w:rPr>
        <w:t xml:space="preserve">第四章 </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Start w:id="127" w:name="_Toc21848"/>
      <w:bookmarkStart w:id="128" w:name="_Toc30574"/>
      <w:bookmarkStart w:id="129" w:name="_Toc10837"/>
      <w:bookmarkStart w:id="130" w:name="_Toc29391"/>
      <w:bookmarkStart w:id="131" w:name="_Toc8195"/>
      <w:r>
        <w:rPr>
          <w:rFonts w:hint="eastAsia" w:ascii="宋体" w:hAnsi="宋体" w:cs="宋体"/>
          <w:b/>
          <w:bCs/>
          <w:color w:val="000000"/>
          <w:sz w:val="36"/>
          <w:szCs w:val="36"/>
        </w:rPr>
        <w:t>评审办法及成交原则</w:t>
      </w:r>
    </w:p>
    <w:p w14:paraId="38FFEE4C">
      <w:pPr>
        <w:spacing w:line="400" w:lineRule="exact"/>
        <w:ind w:firstLine="482"/>
        <w:jc w:val="both"/>
        <w:rPr>
          <w:rFonts w:hint="eastAsia" w:ascii="宋体" w:hAnsi="宋体" w:cs="宋体"/>
          <w:b/>
          <w:bCs/>
          <w:szCs w:val="24"/>
        </w:rPr>
      </w:pPr>
      <w:r>
        <w:rPr>
          <w:rFonts w:hint="eastAsia" w:ascii="宋体" w:hAnsi="宋体" w:cs="宋体"/>
          <w:b/>
          <w:bCs/>
          <w:szCs w:val="24"/>
        </w:rPr>
        <w:t>一、招租方式及成交原则</w:t>
      </w:r>
    </w:p>
    <w:p w14:paraId="1984CA21">
      <w:pPr>
        <w:spacing w:line="400" w:lineRule="exact"/>
        <w:ind w:firstLine="482"/>
        <w:jc w:val="both"/>
        <w:rPr>
          <w:rFonts w:hint="eastAsia" w:ascii="宋体" w:hAnsi="宋体" w:cs="宋体"/>
          <w:szCs w:val="24"/>
        </w:rPr>
      </w:pPr>
      <w:r>
        <w:rPr>
          <w:rFonts w:hint="eastAsia" w:ascii="宋体" w:hAnsi="宋体" w:cs="宋体"/>
          <w:b/>
          <w:bCs/>
          <w:szCs w:val="24"/>
        </w:rPr>
        <w:t>1.招租方式：</w:t>
      </w:r>
      <w:r>
        <w:rPr>
          <w:rFonts w:hint="eastAsia" w:ascii="宋体" w:hAnsi="宋体" w:cs="宋体"/>
          <w:szCs w:val="24"/>
        </w:rPr>
        <w:t>采用综合评分方式。</w:t>
      </w:r>
    </w:p>
    <w:p w14:paraId="0AEABBBC">
      <w:pPr>
        <w:spacing w:line="400" w:lineRule="exact"/>
        <w:ind w:firstLine="482"/>
        <w:jc w:val="both"/>
        <w:rPr>
          <w:rFonts w:hint="eastAsia" w:ascii="宋体" w:hAnsi="宋体" w:cs="宋体"/>
          <w:b/>
          <w:bCs/>
          <w:szCs w:val="24"/>
        </w:rPr>
      </w:pPr>
      <w:r>
        <w:rPr>
          <w:rFonts w:hint="eastAsia" w:ascii="宋体" w:hAnsi="宋体" w:cs="宋体"/>
          <w:b/>
          <w:bCs/>
          <w:szCs w:val="24"/>
        </w:rPr>
        <w:t>2.招租流程：</w:t>
      </w:r>
    </w:p>
    <w:p w14:paraId="20FDE7CE">
      <w:pPr>
        <w:spacing w:line="400" w:lineRule="exact"/>
        <w:ind w:firstLine="480"/>
        <w:jc w:val="both"/>
        <w:rPr>
          <w:rFonts w:hint="eastAsia" w:ascii="宋体" w:hAnsi="宋体" w:cs="宋体"/>
          <w:szCs w:val="24"/>
        </w:rPr>
      </w:pPr>
      <w:r>
        <w:rPr>
          <w:rFonts w:hint="eastAsia" w:ascii="宋体" w:hAnsi="宋体" w:cs="宋体"/>
          <w:szCs w:val="24"/>
        </w:rPr>
        <w:t>（1）竞租方递交竞租文件；</w:t>
      </w:r>
    </w:p>
    <w:p w14:paraId="0013D432">
      <w:pPr>
        <w:spacing w:line="400" w:lineRule="exact"/>
        <w:ind w:firstLine="480"/>
        <w:jc w:val="both"/>
        <w:rPr>
          <w:rFonts w:hint="eastAsia" w:ascii="宋体" w:hAnsi="宋体" w:cs="宋体"/>
          <w:szCs w:val="24"/>
        </w:rPr>
      </w:pPr>
      <w:r>
        <w:rPr>
          <w:rFonts w:hint="eastAsia" w:ascii="宋体" w:hAnsi="宋体" w:cs="宋体"/>
          <w:szCs w:val="24"/>
        </w:rPr>
        <w:t>（2）现场宣读竞租方报价；</w:t>
      </w:r>
    </w:p>
    <w:p w14:paraId="63226BA8">
      <w:pPr>
        <w:spacing w:line="400" w:lineRule="exact"/>
        <w:ind w:firstLine="480"/>
        <w:jc w:val="both"/>
        <w:rPr>
          <w:rFonts w:hint="eastAsia" w:ascii="宋体" w:hAnsi="宋体" w:cs="宋体"/>
          <w:szCs w:val="24"/>
        </w:rPr>
      </w:pPr>
      <w:r>
        <w:rPr>
          <w:rFonts w:hint="eastAsia" w:ascii="宋体" w:hAnsi="宋体" w:cs="宋体"/>
          <w:szCs w:val="24"/>
        </w:rPr>
        <w:t>（3）资质核验；</w:t>
      </w:r>
    </w:p>
    <w:p w14:paraId="42ABAE20">
      <w:pPr>
        <w:spacing w:line="400" w:lineRule="exact"/>
        <w:ind w:firstLine="480"/>
        <w:jc w:val="both"/>
        <w:rPr>
          <w:rFonts w:hint="eastAsia" w:ascii="宋体" w:hAnsi="宋体" w:cs="宋体"/>
          <w:szCs w:val="24"/>
        </w:rPr>
      </w:pPr>
      <w:r>
        <w:rPr>
          <w:rFonts w:hint="eastAsia" w:ascii="宋体" w:hAnsi="宋体" w:cs="宋体"/>
          <w:szCs w:val="24"/>
        </w:rPr>
        <w:t>（4）现场评审；</w:t>
      </w:r>
    </w:p>
    <w:p w14:paraId="17209E49">
      <w:pPr>
        <w:spacing w:line="400" w:lineRule="exact"/>
        <w:ind w:firstLine="480"/>
        <w:jc w:val="both"/>
        <w:rPr>
          <w:rFonts w:hint="eastAsia" w:ascii="宋体" w:hAnsi="宋体" w:cs="宋体"/>
          <w:szCs w:val="24"/>
        </w:rPr>
      </w:pPr>
      <w:r>
        <w:rPr>
          <w:rFonts w:hint="eastAsia" w:ascii="宋体" w:hAnsi="宋体" w:cs="宋体"/>
          <w:szCs w:val="24"/>
        </w:rPr>
        <w:t>（5）签署评审报告。</w:t>
      </w:r>
    </w:p>
    <w:p w14:paraId="23D5A737">
      <w:pPr>
        <w:spacing w:line="400" w:lineRule="exact"/>
        <w:ind w:firstLine="482"/>
        <w:jc w:val="both"/>
        <w:rPr>
          <w:rFonts w:hint="eastAsia" w:ascii="宋体" w:hAnsi="宋体" w:cs="宋体"/>
          <w:b/>
          <w:bCs/>
          <w:szCs w:val="24"/>
        </w:rPr>
      </w:pPr>
      <w:r>
        <w:rPr>
          <w:rFonts w:hint="eastAsia" w:ascii="宋体" w:hAnsi="宋体" w:cs="宋体"/>
          <w:b/>
          <w:bCs/>
          <w:szCs w:val="24"/>
        </w:rPr>
        <w:t>3.招租原则：</w:t>
      </w:r>
    </w:p>
    <w:p w14:paraId="48537974">
      <w:pPr>
        <w:spacing w:line="400" w:lineRule="exact"/>
        <w:ind w:firstLine="480"/>
        <w:jc w:val="both"/>
        <w:rPr>
          <w:rFonts w:hint="eastAsia" w:ascii="宋体" w:hAnsi="宋体" w:cs="宋体"/>
          <w:szCs w:val="24"/>
        </w:rPr>
      </w:pPr>
      <w:r>
        <w:rPr>
          <w:rFonts w:hint="eastAsia" w:ascii="宋体" w:hAnsi="宋体" w:cs="宋体"/>
          <w:szCs w:val="24"/>
        </w:rPr>
        <w:t>（1）按照“公平、公正、科学、择优”的原则对待所有竞租方；</w:t>
      </w:r>
    </w:p>
    <w:p w14:paraId="750F0411">
      <w:pPr>
        <w:spacing w:line="400" w:lineRule="exact"/>
        <w:ind w:firstLine="480"/>
        <w:jc w:val="both"/>
        <w:rPr>
          <w:rFonts w:hint="eastAsia" w:ascii="宋体" w:hAnsi="宋体" w:cs="宋体"/>
          <w:szCs w:val="24"/>
        </w:rPr>
      </w:pPr>
      <w:r>
        <w:rPr>
          <w:rFonts w:hint="eastAsia" w:ascii="宋体" w:hAnsi="宋体" w:cs="宋体"/>
          <w:szCs w:val="24"/>
        </w:rPr>
        <w:t>（2）坚持招租文件的所有相关规定，公平评审；</w:t>
      </w:r>
    </w:p>
    <w:p w14:paraId="6F7032A5">
      <w:pPr>
        <w:spacing w:line="400" w:lineRule="exact"/>
        <w:ind w:firstLine="480"/>
        <w:jc w:val="both"/>
        <w:rPr>
          <w:rFonts w:hint="eastAsia" w:ascii="宋体" w:hAnsi="宋体" w:cs="宋体"/>
          <w:szCs w:val="24"/>
        </w:rPr>
      </w:pPr>
      <w:r>
        <w:rPr>
          <w:rFonts w:hint="eastAsia" w:ascii="宋体" w:hAnsi="宋体" w:cs="宋体"/>
          <w:szCs w:val="24"/>
        </w:rPr>
        <w:t>（3）对所有竞租方的评定都采用相同的程序和标准；</w:t>
      </w:r>
    </w:p>
    <w:p w14:paraId="604D980B">
      <w:pPr>
        <w:spacing w:line="400" w:lineRule="exact"/>
        <w:ind w:firstLine="480"/>
        <w:jc w:val="both"/>
        <w:rPr>
          <w:rFonts w:hint="eastAsia" w:ascii="宋体" w:hAnsi="宋体" w:cs="宋体"/>
          <w:szCs w:val="24"/>
        </w:rPr>
      </w:pPr>
      <w:r>
        <w:rPr>
          <w:rFonts w:hint="eastAsia" w:ascii="宋体" w:hAnsi="宋体" w:cs="宋体"/>
          <w:szCs w:val="24"/>
        </w:rPr>
        <w:t>（4）反对不正当竞争，竞租方不得相互串通进行报价，如有违反者按相关法律法规的有关规定处理；</w:t>
      </w:r>
    </w:p>
    <w:p w14:paraId="366ADCF4">
      <w:pPr>
        <w:spacing w:line="400" w:lineRule="exact"/>
        <w:ind w:firstLine="480"/>
        <w:jc w:val="both"/>
        <w:rPr>
          <w:rFonts w:hint="eastAsia" w:ascii="宋体" w:hAnsi="宋体" w:cs="宋体"/>
          <w:strike/>
          <w:szCs w:val="24"/>
        </w:rPr>
      </w:pPr>
      <w:r>
        <w:rPr>
          <w:rFonts w:hint="eastAsia" w:ascii="宋体" w:hAnsi="宋体" w:cs="宋体"/>
          <w:szCs w:val="24"/>
        </w:rPr>
        <w:t>（5）验证：竞租方在评审小组决定验证时，提供原件查验。现场未提供原件的或提供的不符合的，均视为未提供；</w:t>
      </w:r>
    </w:p>
    <w:p w14:paraId="70C6FFB7">
      <w:pPr>
        <w:spacing w:line="400" w:lineRule="exact"/>
        <w:ind w:firstLine="480"/>
        <w:jc w:val="both"/>
        <w:rPr>
          <w:rFonts w:hint="eastAsia" w:ascii="宋体" w:hAnsi="宋体" w:cs="宋体"/>
          <w:szCs w:val="24"/>
        </w:rPr>
      </w:pPr>
      <w:r>
        <w:rPr>
          <w:rFonts w:hint="eastAsia" w:ascii="宋体" w:hAnsi="宋体" w:cs="宋体"/>
          <w:szCs w:val="24"/>
        </w:rPr>
        <w:t>（6）每个竞租方最终得分以评审小组成员打分的平均值计算；</w:t>
      </w:r>
    </w:p>
    <w:p w14:paraId="103BA53D">
      <w:pPr>
        <w:spacing w:line="400" w:lineRule="exact"/>
        <w:ind w:firstLine="480"/>
        <w:jc w:val="both"/>
        <w:rPr>
          <w:rFonts w:hint="eastAsia" w:ascii="宋体" w:hAnsi="宋体" w:cs="宋体"/>
          <w:szCs w:val="24"/>
        </w:rPr>
      </w:pPr>
      <w:r>
        <w:rPr>
          <w:rFonts w:hint="eastAsia" w:ascii="宋体" w:hAnsi="宋体" w:cs="宋体"/>
          <w:szCs w:val="24"/>
        </w:rPr>
        <w:t>（7）计分过程中按四舍五入的原则，最终取到小数点后两位；</w:t>
      </w:r>
    </w:p>
    <w:p w14:paraId="0950E95E">
      <w:pPr>
        <w:spacing w:line="400" w:lineRule="exact"/>
        <w:ind w:firstLine="480"/>
        <w:jc w:val="both"/>
        <w:rPr>
          <w:rFonts w:hint="eastAsia" w:ascii="宋体" w:hAnsi="宋体" w:cs="宋体"/>
          <w:szCs w:val="24"/>
        </w:rPr>
      </w:pPr>
      <w:r>
        <w:rPr>
          <w:rFonts w:hint="eastAsia" w:ascii="宋体" w:hAnsi="宋体" w:cs="宋体"/>
          <w:szCs w:val="24"/>
        </w:rPr>
        <w:t>（8）评审结束后，按各竞租方的得分由高到低排序，评审小组推荐1-3名成交候选人，并评定1名拟承租方。</w:t>
      </w:r>
    </w:p>
    <w:p w14:paraId="6CF59469">
      <w:pPr>
        <w:spacing w:line="420" w:lineRule="exact"/>
        <w:ind w:firstLine="482"/>
        <w:jc w:val="both"/>
        <w:rPr>
          <w:rFonts w:ascii="宋体" w:hAnsi="宋体" w:cs="宋体"/>
          <w:szCs w:val="24"/>
        </w:rPr>
      </w:pPr>
      <w:r>
        <w:rPr>
          <w:rFonts w:hint="eastAsia" w:ascii="宋体" w:hAnsi="宋体" w:cs="宋体"/>
          <w:b/>
          <w:bCs/>
          <w:szCs w:val="24"/>
        </w:rPr>
        <w:t>4.评分办法（总分100分）</w:t>
      </w:r>
    </w:p>
    <w:bookmarkEnd w:id="127"/>
    <w:bookmarkEnd w:id="128"/>
    <w:bookmarkEnd w:id="129"/>
    <w:bookmarkEnd w:id="130"/>
    <w:bookmarkEnd w:id="131"/>
    <w:tbl>
      <w:tblPr>
        <w:tblStyle w:val="37"/>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802"/>
        <w:gridCol w:w="673"/>
        <w:gridCol w:w="5164"/>
        <w:gridCol w:w="2486"/>
      </w:tblGrid>
      <w:tr w14:paraId="77D26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532" w:type="dxa"/>
            <w:gridSpan w:val="2"/>
            <w:noWrap w:val="0"/>
            <w:vAlign w:val="center"/>
          </w:tcPr>
          <w:p w14:paraId="7BD4F21B">
            <w:pPr>
              <w:keepNext w:val="0"/>
              <w:keepLines w:val="0"/>
              <w:pageBreakBefore w:val="0"/>
              <w:widowControl w:val="0"/>
              <w:kinsoku/>
              <w:overflowPunct/>
              <w:autoSpaceDE/>
              <w:autoSpaceDN/>
              <w:bidi w:val="0"/>
              <w:adjustRightInd/>
              <w:snapToGrid/>
              <w:spacing w:line="340" w:lineRule="exact"/>
              <w:ind w:firstLine="0" w:firstLineChars="0"/>
              <w:jc w:val="center"/>
              <w:textAlignment w:val="auto"/>
              <w:rPr>
                <w:rFonts w:hint="eastAsia" w:ascii="宋体" w:hAnsi="宋体" w:eastAsia="宋体" w:cs="宋体"/>
                <w:b/>
                <w:bCs/>
                <w:kern w:val="2"/>
                <w:sz w:val="21"/>
                <w:szCs w:val="21"/>
              </w:rPr>
            </w:pPr>
            <w:bookmarkStart w:id="132" w:name="_Toc3005"/>
            <w:bookmarkStart w:id="133" w:name="_Toc24945"/>
            <w:bookmarkStart w:id="134" w:name="_Toc8250"/>
            <w:bookmarkStart w:id="135" w:name="_Toc7599"/>
            <w:bookmarkStart w:id="136" w:name="_Toc15964"/>
            <w:bookmarkStart w:id="137" w:name="_Toc21021"/>
            <w:bookmarkStart w:id="138" w:name="_Toc7185"/>
            <w:bookmarkStart w:id="139" w:name="_Toc12493"/>
            <w:bookmarkStart w:id="140" w:name="_Toc29491"/>
            <w:bookmarkStart w:id="141" w:name="_Toc15326"/>
            <w:bookmarkStart w:id="142" w:name="_Toc532801169"/>
            <w:bookmarkStart w:id="143" w:name="_Toc11698"/>
            <w:bookmarkStart w:id="144" w:name="_Toc13224"/>
            <w:bookmarkStart w:id="145" w:name="_Toc28196"/>
            <w:bookmarkStart w:id="146" w:name="_Toc1867"/>
            <w:bookmarkStart w:id="147" w:name="_Toc394052842"/>
            <w:bookmarkStart w:id="148" w:name="_Toc29518"/>
            <w:bookmarkStart w:id="149" w:name="_Toc32206"/>
            <w:bookmarkStart w:id="150" w:name="_Toc18208"/>
            <w:bookmarkStart w:id="151" w:name="_Toc22374"/>
            <w:bookmarkStart w:id="152" w:name="_Toc15668"/>
            <w:bookmarkStart w:id="153" w:name="_Toc500"/>
            <w:bookmarkStart w:id="154" w:name="_Toc32364"/>
            <w:bookmarkStart w:id="155" w:name="_Toc4826"/>
            <w:r>
              <w:rPr>
                <w:rFonts w:hint="eastAsia" w:ascii="宋体" w:hAnsi="宋体" w:eastAsia="宋体" w:cs="宋体"/>
                <w:b/>
                <w:bCs/>
                <w:kern w:val="2"/>
                <w:sz w:val="21"/>
                <w:szCs w:val="21"/>
              </w:rPr>
              <w:t>评审项目</w:t>
            </w:r>
          </w:p>
        </w:tc>
        <w:tc>
          <w:tcPr>
            <w:tcW w:w="673" w:type="dxa"/>
            <w:noWrap w:val="0"/>
            <w:vAlign w:val="center"/>
          </w:tcPr>
          <w:p w14:paraId="2C6BC278">
            <w:pPr>
              <w:keepNext w:val="0"/>
              <w:keepLines w:val="0"/>
              <w:pageBreakBefore w:val="0"/>
              <w:widowControl w:val="0"/>
              <w:kinsoku/>
              <w:overflowPunct/>
              <w:autoSpaceDE/>
              <w:autoSpaceDN/>
              <w:bidi w:val="0"/>
              <w:adjustRightInd/>
              <w:snapToGrid/>
              <w:spacing w:line="340" w:lineRule="exact"/>
              <w:ind w:firstLine="0" w:firstLineChars="0"/>
              <w:jc w:val="center"/>
              <w:textAlignment w:val="auto"/>
              <w:rPr>
                <w:rFonts w:hint="eastAsia" w:ascii="宋体" w:hAnsi="宋体" w:eastAsia="宋体" w:cs="宋体"/>
                <w:b/>
                <w:bCs/>
                <w:kern w:val="2"/>
                <w:sz w:val="21"/>
                <w:szCs w:val="21"/>
              </w:rPr>
            </w:pPr>
            <w:r>
              <w:rPr>
                <w:rFonts w:hint="eastAsia" w:ascii="宋体" w:hAnsi="宋体" w:eastAsia="宋体" w:cs="宋体"/>
                <w:b/>
                <w:bCs/>
                <w:kern w:val="2"/>
                <w:sz w:val="21"/>
                <w:szCs w:val="21"/>
              </w:rPr>
              <w:t>分值</w:t>
            </w:r>
          </w:p>
        </w:tc>
        <w:tc>
          <w:tcPr>
            <w:tcW w:w="5164" w:type="dxa"/>
            <w:noWrap w:val="0"/>
            <w:vAlign w:val="center"/>
          </w:tcPr>
          <w:p w14:paraId="080D29AC">
            <w:pPr>
              <w:keepNext w:val="0"/>
              <w:keepLines w:val="0"/>
              <w:pageBreakBefore w:val="0"/>
              <w:widowControl w:val="0"/>
              <w:kinsoku/>
              <w:overflowPunct/>
              <w:autoSpaceDE/>
              <w:autoSpaceDN/>
              <w:bidi w:val="0"/>
              <w:adjustRightInd/>
              <w:snapToGrid/>
              <w:spacing w:line="340" w:lineRule="exact"/>
              <w:ind w:firstLine="0" w:firstLineChars="0"/>
              <w:jc w:val="center"/>
              <w:textAlignment w:val="auto"/>
              <w:rPr>
                <w:rFonts w:hint="eastAsia" w:ascii="宋体" w:hAnsi="宋体" w:eastAsia="宋体" w:cs="宋体"/>
                <w:b/>
                <w:bCs/>
                <w:kern w:val="2"/>
                <w:sz w:val="21"/>
                <w:szCs w:val="21"/>
              </w:rPr>
            </w:pPr>
            <w:r>
              <w:rPr>
                <w:rFonts w:hint="eastAsia" w:ascii="宋体" w:hAnsi="宋体" w:eastAsia="宋体" w:cs="宋体"/>
                <w:b/>
                <w:bCs/>
                <w:kern w:val="2"/>
                <w:sz w:val="21"/>
                <w:szCs w:val="21"/>
              </w:rPr>
              <w:t>评审因素</w:t>
            </w:r>
          </w:p>
        </w:tc>
        <w:tc>
          <w:tcPr>
            <w:tcW w:w="2486" w:type="dxa"/>
            <w:noWrap w:val="0"/>
            <w:vAlign w:val="center"/>
          </w:tcPr>
          <w:p w14:paraId="5E2A98A4">
            <w:pPr>
              <w:keepNext w:val="0"/>
              <w:keepLines w:val="0"/>
              <w:pageBreakBefore w:val="0"/>
              <w:widowControl w:val="0"/>
              <w:kinsoku/>
              <w:overflowPunct/>
              <w:autoSpaceDE/>
              <w:autoSpaceDN/>
              <w:bidi w:val="0"/>
              <w:adjustRightInd/>
              <w:snapToGrid/>
              <w:spacing w:line="340" w:lineRule="exact"/>
              <w:ind w:firstLine="0" w:firstLineChars="0"/>
              <w:jc w:val="center"/>
              <w:textAlignment w:val="auto"/>
              <w:rPr>
                <w:rFonts w:hint="eastAsia" w:ascii="宋体" w:hAnsi="宋体" w:eastAsia="宋体" w:cs="宋体"/>
                <w:b/>
                <w:bCs/>
                <w:kern w:val="2"/>
                <w:sz w:val="21"/>
                <w:szCs w:val="21"/>
              </w:rPr>
            </w:pPr>
            <w:r>
              <w:rPr>
                <w:rFonts w:hint="eastAsia" w:ascii="宋体" w:hAnsi="宋体" w:eastAsia="宋体" w:cs="宋体"/>
                <w:b/>
                <w:bCs/>
                <w:kern w:val="2"/>
                <w:sz w:val="21"/>
                <w:szCs w:val="21"/>
              </w:rPr>
              <w:t>评分依据</w:t>
            </w:r>
          </w:p>
        </w:tc>
      </w:tr>
      <w:tr w14:paraId="2636D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532" w:type="dxa"/>
            <w:gridSpan w:val="2"/>
            <w:noWrap w:val="0"/>
            <w:vAlign w:val="center"/>
          </w:tcPr>
          <w:p w14:paraId="5058A29D">
            <w:pPr>
              <w:keepNext w:val="0"/>
              <w:keepLines w:val="0"/>
              <w:pageBreakBefore w:val="0"/>
              <w:widowControl w:val="0"/>
              <w:kinsoku/>
              <w:wordWrap w:val="0"/>
              <w:overflowPunct/>
              <w:topLinePunct/>
              <w:autoSpaceDE/>
              <w:autoSpaceDN/>
              <w:bidi w:val="0"/>
              <w:adjustRightInd/>
              <w:snapToGrid/>
              <w:spacing w:line="340" w:lineRule="exact"/>
              <w:ind w:firstLine="0" w:firstLineChars="0"/>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报价部分</w:t>
            </w:r>
          </w:p>
          <w:p w14:paraId="763CB86D">
            <w:pPr>
              <w:keepNext w:val="0"/>
              <w:keepLines w:val="0"/>
              <w:pageBreakBefore w:val="0"/>
              <w:widowControl w:val="0"/>
              <w:kinsoku/>
              <w:wordWrap w:val="0"/>
              <w:overflowPunct/>
              <w:topLinePunct/>
              <w:autoSpaceDE/>
              <w:autoSpaceDN/>
              <w:bidi w:val="0"/>
              <w:adjustRightInd/>
              <w:snapToGrid/>
              <w:spacing w:line="340" w:lineRule="exact"/>
              <w:ind w:firstLine="0" w:firstLineChars="0"/>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30分</w:t>
            </w:r>
          </w:p>
        </w:tc>
        <w:tc>
          <w:tcPr>
            <w:tcW w:w="673" w:type="dxa"/>
            <w:noWrap w:val="0"/>
            <w:vAlign w:val="center"/>
          </w:tcPr>
          <w:p w14:paraId="63C5D819">
            <w:pPr>
              <w:keepNext w:val="0"/>
              <w:keepLines w:val="0"/>
              <w:pageBreakBefore w:val="0"/>
              <w:widowControl w:val="0"/>
              <w:kinsoku/>
              <w:wordWrap w:val="0"/>
              <w:overflowPunct/>
              <w:topLinePunct/>
              <w:autoSpaceDE/>
              <w:autoSpaceDN/>
              <w:bidi w:val="0"/>
              <w:adjustRightInd/>
              <w:snapToGrid/>
              <w:spacing w:line="340" w:lineRule="exact"/>
              <w:ind w:firstLine="0" w:firstLineChars="0"/>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30</w:t>
            </w:r>
          </w:p>
        </w:tc>
        <w:tc>
          <w:tcPr>
            <w:tcW w:w="5164" w:type="dxa"/>
            <w:noWrap w:val="0"/>
            <w:vAlign w:val="center"/>
          </w:tcPr>
          <w:p w14:paraId="4C4FD3CC">
            <w:pPr>
              <w:keepNext w:val="0"/>
              <w:keepLines w:val="0"/>
              <w:pageBreakBefore w:val="0"/>
              <w:widowControl w:val="0"/>
              <w:kinsoku/>
              <w:wordWrap w:val="0"/>
              <w:overflowPunct/>
              <w:topLinePunct/>
              <w:autoSpaceDE/>
              <w:autoSpaceDN/>
              <w:bidi w:val="0"/>
              <w:adjustRightInd/>
              <w:snapToGrid/>
              <w:spacing w:line="340" w:lineRule="exact"/>
              <w:ind w:firstLine="0" w:firstLineChars="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rPr>
              <w:t>在满足招租文件要求且竞租报价最高者为招租项目评审基准价，得分按以下公式计算：得分=竞租报价/评审基准价×30。</w:t>
            </w:r>
          </w:p>
        </w:tc>
        <w:tc>
          <w:tcPr>
            <w:tcW w:w="2486" w:type="dxa"/>
            <w:noWrap w:val="0"/>
            <w:vAlign w:val="center"/>
          </w:tcPr>
          <w:p w14:paraId="3D809F75">
            <w:pPr>
              <w:keepNext w:val="0"/>
              <w:keepLines w:val="0"/>
              <w:pageBreakBefore w:val="0"/>
              <w:widowControl w:val="0"/>
              <w:kinsoku/>
              <w:wordWrap w:val="0"/>
              <w:overflowPunct/>
              <w:topLinePunct/>
              <w:autoSpaceDE/>
              <w:autoSpaceDN/>
              <w:bidi w:val="0"/>
              <w:adjustRightInd/>
              <w:snapToGrid/>
              <w:spacing w:line="340" w:lineRule="exact"/>
              <w:ind w:firstLine="0" w:firstLineChars="0"/>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竞租报价</w:t>
            </w:r>
          </w:p>
        </w:tc>
      </w:tr>
      <w:tr w14:paraId="449CD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730" w:type="dxa"/>
            <w:vMerge w:val="restart"/>
            <w:noWrap w:val="0"/>
            <w:vAlign w:val="center"/>
          </w:tcPr>
          <w:p w14:paraId="2716D2FE">
            <w:pPr>
              <w:keepNext w:val="0"/>
              <w:keepLines w:val="0"/>
              <w:pageBreakBefore w:val="0"/>
              <w:widowControl w:val="0"/>
              <w:kinsoku/>
              <w:wordWrap w:val="0"/>
              <w:overflowPunct/>
              <w:topLinePunct/>
              <w:autoSpaceDE/>
              <w:autoSpaceDN/>
              <w:bidi w:val="0"/>
              <w:adjustRightInd/>
              <w:snapToGrid/>
              <w:spacing w:line="340" w:lineRule="exact"/>
              <w:ind w:firstLine="0" w:firstLineChars="0"/>
              <w:jc w:val="center"/>
              <w:textAlignment w:val="auto"/>
              <w:rPr>
                <w:rFonts w:hint="eastAsia" w:ascii="宋体" w:hAnsi="宋体" w:eastAsia="宋体" w:cs="宋体"/>
                <w:kern w:val="2"/>
                <w:sz w:val="21"/>
                <w:szCs w:val="21"/>
              </w:rPr>
            </w:pPr>
            <w:bookmarkStart w:id="156" w:name="_Toc102"/>
            <w:bookmarkStart w:id="157" w:name="_Toc25771"/>
            <w:bookmarkStart w:id="158" w:name="_Toc30539"/>
            <w:bookmarkStart w:id="159" w:name="_Toc11183"/>
            <w:bookmarkStart w:id="160" w:name="_Toc14847"/>
            <w:bookmarkStart w:id="161" w:name="_Toc32484"/>
            <w:bookmarkStart w:id="162" w:name="_Toc9815"/>
            <w:bookmarkStart w:id="163" w:name="_Toc16413"/>
            <w:bookmarkStart w:id="164" w:name="_Toc8570"/>
            <w:bookmarkStart w:id="165" w:name="_Toc6840"/>
            <w:bookmarkStart w:id="166" w:name="_Toc27613"/>
            <w:bookmarkStart w:id="167" w:name="_Toc24248"/>
            <w:bookmarkStart w:id="168" w:name="_Toc14992"/>
            <w:bookmarkStart w:id="169" w:name="_Toc13833"/>
            <w:bookmarkStart w:id="170" w:name="_Toc31769"/>
            <w:bookmarkStart w:id="171" w:name="_Toc10626"/>
            <w:bookmarkStart w:id="172" w:name="_Toc11933"/>
            <w:bookmarkStart w:id="173" w:name="_Toc7871"/>
            <w:bookmarkStart w:id="174" w:name="_Toc2103"/>
            <w:bookmarkStart w:id="175" w:name="_Toc4806"/>
            <w:r>
              <w:rPr>
                <w:rFonts w:hint="eastAsia" w:ascii="宋体" w:hAnsi="宋体" w:eastAsia="宋体" w:cs="宋体"/>
                <w:kern w:val="2"/>
                <w:sz w:val="21"/>
                <w:szCs w:val="21"/>
              </w:rPr>
              <w:t>商务部分24分</w:t>
            </w:r>
          </w:p>
        </w:tc>
        <w:tc>
          <w:tcPr>
            <w:tcW w:w="802" w:type="dxa"/>
            <w:noWrap w:val="0"/>
            <w:vAlign w:val="center"/>
          </w:tcPr>
          <w:p w14:paraId="061DA3EA">
            <w:pPr>
              <w:keepNext w:val="0"/>
              <w:keepLines w:val="0"/>
              <w:pageBreakBefore w:val="0"/>
              <w:widowControl w:val="0"/>
              <w:kinsoku/>
              <w:wordWrap w:val="0"/>
              <w:overflowPunct/>
              <w:topLinePunct/>
              <w:autoSpaceDE/>
              <w:autoSpaceDN/>
              <w:bidi w:val="0"/>
              <w:adjustRightInd/>
              <w:snapToGrid/>
              <w:spacing w:line="340" w:lineRule="exact"/>
              <w:ind w:firstLine="0" w:firstLineChars="0"/>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洗涤价格</w:t>
            </w:r>
          </w:p>
        </w:tc>
        <w:tc>
          <w:tcPr>
            <w:tcW w:w="673" w:type="dxa"/>
            <w:noWrap w:val="0"/>
            <w:vAlign w:val="center"/>
          </w:tcPr>
          <w:p w14:paraId="3CC08F53">
            <w:pPr>
              <w:keepNext w:val="0"/>
              <w:keepLines w:val="0"/>
              <w:pageBreakBefore w:val="0"/>
              <w:widowControl w:val="0"/>
              <w:kinsoku/>
              <w:wordWrap w:val="0"/>
              <w:overflowPunct/>
              <w:topLinePunct/>
              <w:autoSpaceDE/>
              <w:autoSpaceDN/>
              <w:bidi w:val="0"/>
              <w:adjustRightInd/>
              <w:snapToGrid/>
              <w:spacing w:line="340" w:lineRule="exact"/>
              <w:ind w:firstLine="0" w:firstLineChars="0"/>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1</w:t>
            </w:r>
            <w:r>
              <w:rPr>
                <w:rFonts w:hint="eastAsia" w:ascii="宋体" w:hAnsi="宋体" w:eastAsia="宋体" w:cs="宋体"/>
                <w:kern w:val="2"/>
                <w:sz w:val="21"/>
                <w:szCs w:val="21"/>
                <w:lang w:val="en-US" w:eastAsia="zh-CN"/>
              </w:rPr>
              <w:t>4</w:t>
            </w:r>
          </w:p>
        </w:tc>
        <w:tc>
          <w:tcPr>
            <w:tcW w:w="5164" w:type="dxa"/>
            <w:noWrap w:val="0"/>
            <w:vAlign w:val="center"/>
          </w:tcPr>
          <w:p w14:paraId="6DAEC01F">
            <w:pPr>
              <w:pStyle w:val="2"/>
              <w:keepNext w:val="0"/>
              <w:keepLines w:val="0"/>
              <w:pageBreakBefore w:val="0"/>
              <w:widowControl w:val="0"/>
              <w:kinsoku/>
              <w:overflowPunct/>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rPr>
              <w:t>在满足</w:t>
            </w:r>
            <w:r>
              <w:rPr>
                <w:rFonts w:hint="eastAsia" w:ascii="宋体" w:hAnsi="宋体" w:eastAsia="宋体" w:cs="宋体"/>
                <w:sz w:val="21"/>
                <w:szCs w:val="21"/>
                <w:lang w:eastAsia="zh-CN"/>
              </w:rPr>
              <w:t>第三章第三条</w:t>
            </w:r>
            <w:r>
              <w:rPr>
                <w:rFonts w:hint="eastAsia" w:ascii="宋体" w:hAnsi="宋体" w:eastAsia="宋体" w:cs="宋体"/>
                <w:sz w:val="21"/>
                <w:szCs w:val="21"/>
                <w:lang w:val="en-US" w:eastAsia="zh-CN"/>
              </w:rPr>
              <w:t>3.11</w:t>
            </w:r>
            <w:r>
              <w:rPr>
                <w:rFonts w:hint="eastAsia" w:ascii="宋体" w:hAnsi="宋体" w:eastAsia="宋体" w:cs="宋体"/>
                <w:sz w:val="21"/>
                <w:szCs w:val="21"/>
              </w:rPr>
              <w:t>的基础上，</w:t>
            </w:r>
            <w:r>
              <w:rPr>
                <w:rFonts w:hint="eastAsia" w:ascii="宋体" w:hAnsi="宋体" w:eastAsia="宋体" w:cs="宋体"/>
                <w:sz w:val="21"/>
                <w:szCs w:val="21"/>
                <w:lang w:val="en-US" w:eastAsia="zh-CN"/>
              </w:rPr>
              <w:t>每有一项</w:t>
            </w:r>
            <w:r>
              <w:rPr>
                <w:rFonts w:hint="eastAsia" w:ascii="宋体" w:hAnsi="宋体" w:eastAsia="宋体" w:cs="宋体"/>
                <w:i w:val="0"/>
                <w:iCs w:val="0"/>
                <w:caps w:val="0"/>
                <w:spacing w:val="0"/>
                <w:sz w:val="21"/>
                <w:szCs w:val="21"/>
                <w:shd w:val="clear" w:color="auto" w:fill="auto"/>
                <w:lang w:val="en-US" w:eastAsia="zh-CN"/>
              </w:rPr>
              <w:t>优惠幅度达到5%的</w:t>
            </w:r>
            <w:r>
              <w:rPr>
                <w:rFonts w:hint="eastAsia" w:ascii="宋体" w:hAnsi="宋体" w:eastAsia="宋体" w:cs="宋体"/>
                <w:i w:val="0"/>
                <w:iCs w:val="0"/>
                <w:caps w:val="0"/>
                <w:spacing w:val="0"/>
                <w:sz w:val="21"/>
                <w:szCs w:val="21"/>
                <w:shd w:val="clear" w:color="auto" w:fill="auto"/>
              </w:rPr>
              <w:t>得1分，</w:t>
            </w:r>
            <w:r>
              <w:rPr>
                <w:rFonts w:hint="eastAsia" w:ascii="宋体" w:hAnsi="宋体" w:eastAsia="宋体" w:cs="宋体"/>
                <w:i w:val="0"/>
                <w:iCs w:val="0"/>
                <w:caps w:val="0"/>
                <w:spacing w:val="0"/>
                <w:sz w:val="21"/>
                <w:szCs w:val="21"/>
                <w:shd w:val="clear" w:color="auto" w:fill="auto"/>
                <w:lang w:val="en-US" w:eastAsia="zh-CN"/>
              </w:rPr>
              <w:t>最高得</w:t>
            </w:r>
            <w:r>
              <w:rPr>
                <w:rFonts w:hint="eastAsia" w:ascii="宋体" w:hAnsi="宋体" w:eastAsia="宋体" w:cs="宋体"/>
                <w:i w:val="0"/>
                <w:iCs w:val="0"/>
                <w:caps w:val="0"/>
                <w:spacing w:val="0"/>
                <w:sz w:val="21"/>
                <w:szCs w:val="21"/>
                <w:shd w:val="clear" w:color="auto" w:fill="auto"/>
              </w:rPr>
              <w:t>14分。</w:t>
            </w:r>
          </w:p>
        </w:tc>
        <w:tc>
          <w:tcPr>
            <w:tcW w:w="2486" w:type="dxa"/>
            <w:noWrap w:val="0"/>
            <w:vAlign w:val="center"/>
          </w:tcPr>
          <w:p w14:paraId="36FF031F">
            <w:pPr>
              <w:keepNext w:val="0"/>
              <w:keepLines w:val="0"/>
              <w:pageBreakBefore w:val="0"/>
              <w:widowControl w:val="0"/>
              <w:kinsoku/>
              <w:wordWrap w:val="0"/>
              <w:overflowPunct/>
              <w:topLinePunct/>
              <w:autoSpaceDE/>
              <w:autoSpaceDN/>
              <w:bidi w:val="0"/>
              <w:adjustRightInd/>
              <w:snapToGrid/>
              <w:spacing w:line="340" w:lineRule="exact"/>
              <w:ind w:firstLine="0" w:firstLineChars="0"/>
              <w:jc w:val="center"/>
              <w:textAlignment w:val="auto"/>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各项目</w:t>
            </w:r>
            <w:r>
              <w:rPr>
                <w:rFonts w:hint="eastAsia" w:ascii="宋体" w:hAnsi="宋体" w:eastAsia="宋体" w:cs="宋体"/>
                <w:kern w:val="2"/>
                <w:sz w:val="21"/>
                <w:szCs w:val="21"/>
                <w:lang w:val="zh-CN" w:eastAsia="zh-CN"/>
              </w:rPr>
              <w:t>干洗服务</w:t>
            </w:r>
            <w:r>
              <w:rPr>
                <w:rFonts w:hint="eastAsia" w:ascii="宋体" w:hAnsi="宋体" w:eastAsia="宋体" w:cs="宋体"/>
                <w:kern w:val="2"/>
                <w:sz w:val="21"/>
                <w:szCs w:val="21"/>
                <w:lang w:val="en-US" w:eastAsia="zh-CN"/>
              </w:rPr>
              <w:t>优惠幅度报价表加盖公章</w:t>
            </w:r>
          </w:p>
        </w:tc>
      </w:tr>
      <w:tr w14:paraId="1FE41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30" w:type="dxa"/>
            <w:vMerge w:val="continue"/>
            <w:noWrap w:val="0"/>
            <w:vAlign w:val="center"/>
          </w:tcPr>
          <w:p w14:paraId="2C2759A6">
            <w:pPr>
              <w:keepNext w:val="0"/>
              <w:keepLines w:val="0"/>
              <w:pageBreakBefore w:val="0"/>
              <w:widowControl w:val="0"/>
              <w:kinsoku/>
              <w:wordWrap w:val="0"/>
              <w:overflowPunct/>
              <w:topLinePunct/>
              <w:autoSpaceDE/>
              <w:autoSpaceDN/>
              <w:bidi w:val="0"/>
              <w:adjustRightInd/>
              <w:snapToGrid/>
              <w:spacing w:line="340" w:lineRule="exact"/>
              <w:ind w:firstLine="0" w:firstLineChars="0"/>
              <w:jc w:val="center"/>
              <w:textAlignment w:val="auto"/>
              <w:rPr>
                <w:rFonts w:hint="eastAsia" w:ascii="宋体" w:hAnsi="宋体" w:eastAsia="宋体" w:cs="宋体"/>
                <w:kern w:val="2"/>
                <w:sz w:val="21"/>
                <w:szCs w:val="21"/>
              </w:rPr>
            </w:pPr>
          </w:p>
        </w:tc>
        <w:tc>
          <w:tcPr>
            <w:tcW w:w="802" w:type="dxa"/>
            <w:noWrap w:val="0"/>
            <w:vAlign w:val="center"/>
          </w:tcPr>
          <w:p w14:paraId="20929EBA">
            <w:pPr>
              <w:keepNext w:val="0"/>
              <w:keepLines w:val="0"/>
              <w:pageBreakBefore w:val="0"/>
              <w:widowControl w:val="0"/>
              <w:kinsoku/>
              <w:wordWrap w:val="0"/>
              <w:overflowPunct/>
              <w:topLinePunct/>
              <w:autoSpaceDE/>
              <w:autoSpaceDN/>
              <w:bidi w:val="0"/>
              <w:adjustRightInd/>
              <w:snapToGrid/>
              <w:spacing w:line="340" w:lineRule="exact"/>
              <w:ind w:firstLine="0" w:firstLineChars="0"/>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业绩证明</w:t>
            </w:r>
          </w:p>
        </w:tc>
        <w:tc>
          <w:tcPr>
            <w:tcW w:w="673" w:type="dxa"/>
            <w:noWrap w:val="0"/>
            <w:vAlign w:val="center"/>
          </w:tcPr>
          <w:p w14:paraId="55D865E4">
            <w:pPr>
              <w:keepNext w:val="0"/>
              <w:keepLines w:val="0"/>
              <w:pageBreakBefore w:val="0"/>
              <w:widowControl w:val="0"/>
              <w:kinsoku/>
              <w:wordWrap w:val="0"/>
              <w:overflowPunct/>
              <w:topLinePunct/>
              <w:autoSpaceDE/>
              <w:autoSpaceDN/>
              <w:bidi w:val="0"/>
              <w:adjustRightInd/>
              <w:snapToGrid/>
              <w:spacing w:line="340" w:lineRule="exact"/>
              <w:ind w:firstLine="0" w:firstLineChars="0"/>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10</w:t>
            </w:r>
          </w:p>
        </w:tc>
        <w:tc>
          <w:tcPr>
            <w:tcW w:w="5164" w:type="dxa"/>
            <w:noWrap w:val="0"/>
            <w:vAlign w:val="center"/>
          </w:tcPr>
          <w:p w14:paraId="08C0D197">
            <w:pPr>
              <w:keepNext w:val="0"/>
              <w:keepLines w:val="0"/>
              <w:pageBreakBefore w:val="0"/>
              <w:widowControl w:val="0"/>
              <w:kinsoku/>
              <w:wordWrap w:val="0"/>
              <w:overflowPunct/>
              <w:topLinePunct/>
              <w:autoSpaceDE/>
              <w:autoSpaceDN/>
              <w:bidi w:val="0"/>
              <w:adjustRightInd/>
              <w:snapToGrid/>
              <w:spacing w:line="340" w:lineRule="exact"/>
              <w:ind w:firstLine="0" w:firstLineChars="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rPr>
              <w:t>竞租文件提交截止日前36个月内开展或承担的生活服务类项目案例。每个有效案例得</w:t>
            </w:r>
            <w:r>
              <w:rPr>
                <w:rFonts w:hint="eastAsia" w:ascii="宋体" w:hAnsi="宋体" w:eastAsia="宋体" w:cs="宋体"/>
                <w:kern w:val="2"/>
                <w:sz w:val="21"/>
                <w:szCs w:val="21"/>
                <w:lang w:val="en-US" w:eastAsia="zh-CN"/>
              </w:rPr>
              <w:t>2</w:t>
            </w:r>
            <w:r>
              <w:rPr>
                <w:rFonts w:hint="eastAsia" w:ascii="宋体" w:hAnsi="宋体" w:eastAsia="宋体" w:cs="宋体"/>
                <w:kern w:val="2"/>
                <w:sz w:val="21"/>
                <w:szCs w:val="21"/>
              </w:rPr>
              <w:t>分，最高得</w:t>
            </w:r>
            <w:r>
              <w:rPr>
                <w:rFonts w:hint="eastAsia" w:ascii="宋体" w:hAnsi="宋体" w:eastAsia="宋体" w:cs="宋体"/>
                <w:kern w:val="2"/>
                <w:sz w:val="21"/>
                <w:szCs w:val="21"/>
                <w:lang w:val="en-US" w:eastAsia="zh-CN"/>
              </w:rPr>
              <w:t>10</w:t>
            </w:r>
            <w:r>
              <w:rPr>
                <w:rFonts w:hint="eastAsia" w:ascii="宋体" w:hAnsi="宋体" w:eastAsia="宋体" w:cs="宋体"/>
                <w:kern w:val="2"/>
                <w:sz w:val="21"/>
                <w:szCs w:val="21"/>
              </w:rPr>
              <w:t>分。</w:t>
            </w:r>
          </w:p>
        </w:tc>
        <w:tc>
          <w:tcPr>
            <w:tcW w:w="2486" w:type="dxa"/>
            <w:noWrap w:val="0"/>
            <w:vAlign w:val="center"/>
          </w:tcPr>
          <w:p w14:paraId="61BA2BB1">
            <w:pPr>
              <w:keepNext w:val="0"/>
              <w:keepLines w:val="0"/>
              <w:pageBreakBefore w:val="0"/>
              <w:widowControl w:val="0"/>
              <w:kinsoku/>
              <w:wordWrap w:val="0"/>
              <w:overflowPunct/>
              <w:topLinePunct/>
              <w:autoSpaceDE/>
              <w:autoSpaceDN/>
              <w:bidi w:val="0"/>
              <w:adjustRightInd/>
              <w:snapToGrid/>
              <w:spacing w:line="340" w:lineRule="exact"/>
              <w:ind w:firstLine="0" w:firstLineChars="0"/>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有效的合同（合同不得遮盖任何关键信息，须有双方签字）</w:t>
            </w:r>
            <w:r>
              <w:rPr>
                <w:rFonts w:hint="eastAsia" w:ascii="宋体" w:hAnsi="宋体" w:eastAsia="宋体" w:cs="宋体"/>
                <w:kern w:val="2"/>
                <w:sz w:val="21"/>
                <w:szCs w:val="21"/>
                <w:lang w:eastAsia="zh-CN"/>
              </w:rPr>
              <w:t>（</w:t>
            </w:r>
            <w:r>
              <w:rPr>
                <w:rFonts w:hint="eastAsia" w:ascii="宋体" w:hAnsi="宋体" w:eastAsia="宋体" w:cs="宋体"/>
                <w:kern w:val="2"/>
                <w:sz w:val="21"/>
                <w:szCs w:val="21"/>
              </w:rPr>
              <w:t>复印件、影印件）加盖公章。</w:t>
            </w:r>
          </w:p>
        </w:tc>
      </w:tr>
      <w:tr w14:paraId="46DF7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7" w:hRule="atLeast"/>
          <w:jc w:val="center"/>
        </w:trPr>
        <w:tc>
          <w:tcPr>
            <w:tcW w:w="730" w:type="dxa"/>
            <w:vMerge w:val="restart"/>
            <w:noWrap w:val="0"/>
            <w:vAlign w:val="center"/>
          </w:tcPr>
          <w:p w14:paraId="6729E335">
            <w:pPr>
              <w:keepNext w:val="0"/>
              <w:keepLines w:val="0"/>
              <w:pageBreakBefore w:val="0"/>
              <w:widowControl w:val="0"/>
              <w:kinsoku/>
              <w:wordWrap w:val="0"/>
              <w:overflowPunct/>
              <w:topLinePunct/>
              <w:autoSpaceDE/>
              <w:autoSpaceDN/>
              <w:bidi w:val="0"/>
              <w:adjustRightInd/>
              <w:snapToGrid/>
              <w:spacing w:line="340" w:lineRule="exact"/>
              <w:ind w:firstLine="0" w:firstLineChars="0"/>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技术部分</w:t>
            </w:r>
          </w:p>
          <w:p w14:paraId="428A3935">
            <w:pPr>
              <w:keepNext w:val="0"/>
              <w:keepLines w:val="0"/>
              <w:pageBreakBefore w:val="0"/>
              <w:widowControl w:val="0"/>
              <w:kinsoku/>
              <w:wordWrap w:val="0"/>
              <w:overflowPunct/>
              <w:topLinePunct/>
              <w:autoSpaceDE/>
              <w:autoSpaceDN/>
              <w:bidi w:val="0"/>
              <w:adjustRightInd/>
              <w:snapToGrid/>
              <w:spacing w:line="340" w:lineRule="exact"/>
              <w:ind w:firstLine="0" w:firstLineChars="0"/>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46分</w:t>
            </w:r>
          </w:p>
        </w:tc>
        <w:tc>
          <w:tcPr>
            <w:tcW w:w="802" w:type="dxa"/>
            <w:noWrap w:val="0"/>
            <w:vAlign w:val="center"/>
          </w:tcPr>
          <w:p w14:paraId="11C2FD1F">
            <w:pPr>
              <w:keepNext w:val="0"/>
              <w:keepLines w:val="0"/>
              <w:pageBreakBefore w:val="0"/>
              <w:widowControl w:val="0"/>
              <w:kinsoku/>
              <w:wordWrap w:val="0"/>
              <w:overflowPunct/>
              <w:topLinePunct/>
              <w:autoSpaceDE/>
              <w:autoSpaceDN/>
              <w:bidi w:val="0"/>
              <w:adjustRightInd/>
              <w:snapToGrid/>
              <w:spacing w:line="340" w:lineRule="exact"/>
              <w:ind w:firstLine="0" w:firstLineChars="0"/>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规划管理方案</w:t>
            </w:r>
          </w:p>
        </w:tc>
        <w:tc>
          <w:tcPr>
            <w:tcW w:w="673" w:type="dxa"/>
            <w:noWrap w:val="0"/>
            <w:vAlign w:val="center"/>
          </w:tcPr>
          <w:p w14:paraId="04CCA1DD">
            <w:pPr>
              <w:keepNext w:val="0"/>
              <w:keepLines w:val="0"/>
              <w:pageBreakBefore w:val="0"/>
              <w:widowControl w:val="0"/>
              <w:kinsoku/>
              <w:wordWrap w:val="0"/>
              <w:overflowPunct/>
              <w:topLinePunct/>
              <w:autoSpaceDE/>
              <w:autoSpaceDN/>
              <w:bidi w:val="0"/>
              <w:adjustRightInd/>
              <w:snapToGrid/>
              <w:spacing w:line="340" w:lineRule="exact"/>
              <w:ind w:firstLine="0" w:firstLineChars="0"/>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10</w:t>
            </w:r>
          </w:p>
        </w:tc>
        <w:tc>
          <w:tcPr>
            <w:tcW w:w="5164" w:type="dxa"/>
            <w:noWrap w:val="0"/>
            <w:vAlign w:val="center"/>
          </w:tcPr>
          <w:p w14:paraId="4FD9775C">
            <w:pPr>
              <w:keepNext w:val="0"/>
              <w:keepLines w:val="0"/>
              <w:pageBreakBefore w:val="0"/>
              <w:widowControl w:val="0"/>
              <w:kinsoku/>
              <w:wordWrap w:val="0"/>
              <w:overflowPunct/>
              <w:topLinePunct/>
              <w:autoSpaceDE/>
              <w:autoSpaceDN/>
              <w:bidi w:val="0"/>
              <w:adjustRightInd/>
              <w:snapToGrid/>
              <w:spacing w:line="340" w:lineRule="exact"/>
              <w:ind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根据竞租方提供的场地使用规划方案进行综合评审：</w:t>
            </w:r>
          </w:p>
          <w:p w14:paraId="0B79B679">
            <w:pPr>
              <w:keepNext w:val="0"/>
              <w:keepLines w:val="0"/>
              <w:pageBreakBefore w:val="0"/>
              <w:widowControl w:val="0"/>
              <w:kinsoku/>
              <w:wordWrap w:val="0"/>
              <w:overflowPunct/>
              <w:topLinePunct/>
              <w:autoSpaceDE/>
              <w:autoSpaceDN/>
              <w:bidi w:val="0"/>
              <w:adjustRightInd/>
              <w:snapToGrid/>
              <w:spacing w:line="340" w:lineRule="exact"/>
              <w:ind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方案包括但不限于：</w:t>
            </w:r>
            <w:r>
              <w:rPr>
                <w:rFonts w:hint="eastAsia" w:ascii="宋体" w:hAnsi="宋体" w:eastAsia="宋体" w:cs="宋体"/>
                <w:kern w:val="2"/>
                <w:sz w:val="21"/>
                <w:szCs w:val="21"/>
              </w:rPr>
              <w:t>①项目定位与业态规划、②市场调研与分析、③人员管理机制、④空间规划与布局、⑤运营管理模式、⑥装修与设施规划、⑦服务质量管控体系、⑧财务预算与收益预测、⑨实施计划与时间安排、⑩风险评估与应对措施。</w:t>
            </w:r>
            <w:r>
              <w:rPr>
                <w:rFonts w:hint="eastAsia" w:ascii="宋体" w:hAnsi="宋体" w:eastAsia="宋体" w:cs="宋体"/>
                <w:sz w:val="21"/>
                <w:szCs w:val="21"/>
              </w:rPr>
              <w:t>每提供一项得1分，满分10分。每一项有缺陷或漏洞或未提供的不得分。</w:t>
            </w:r>
          </w:p>
          <w:p w14:paraId="7F074E99">
            <w:pPr>
              <w:keepNext w:val="0"/>
              <w:keepLines w:val="0"/>
              <w:pageBreakBefore w:val="0"/>
              <w:widowControl w:val="0"/>
              <w:kinsoku/>
              <w:wordWrap w:val="0"/>
              <w:overflowPunct/>
              <w:topLinePunct/>
              <w:autoSpaceDE/>
              <w:autoSpaceDN/>
              <w:bidi w:val="0"/>
              <w:adjustRightInd/>
              <w:snapToGrid/>
              <w:spacing w:line="340" w:lineRule="exact"/>
              <w:ind w:firstLine="0" w:firstLineChars="0"/>
              <w:jc w:val="both"/>
              <w:textAlignment w:val="auto"/>
              <w:rPr>
                <w:rFonts w:hint="eastAsia" w:ascii="宋体" w:hAnsi="宋体" w:eastAsia="宋体" w:cs="宋体"/>
                <w:kern w:val="2"/>
                <w:sz w:val="21"/>
                <w:szCs w:val="21"/>
              </w:rPr>
            </w:pPr>
            <w:r>
              <w:rPr>
                <w:rFonts w:hint="eastAsia" w:ascii="宋体" w:hAnsi="宋体" w:eastAsia="宋体" w:cs="宋体"/>
                <w:sz w:val="21"/>
                <w:szCs w:val="21"/>
              </w:rPr>
              <w:t>缺陷或错误漏洞是指存在项目名称错误、地点区域错误、内容与本项目需求无关、方案内容矛盾或表述前后不一致、仅有框架或标题、适用的标准（方法）错误、明显复制其他项目内容等任意一种情形。</w:t>
            </w:r>
          </w:p>
        </w:tc>
        <w:tc>
          <w:tcPr>
            <w:tcW w:w="2486" w:type="dxa"/>
            <w:noWrap w:val="0"/>
            <w:vAlign w:val="center"/>
          </w:tcPr>
          <w:p w14:paraId="51BA536D">
            <w:pPr>
              <w:keepNext w:val="0"/>
              <w:keepLines w:val="0"/>
              <w:pageBreakBefore w:val="0"/>
              <w:widowControl w:val="0"/>
              <w:kinsoku/>
              <w:wordWrap w:val="0"/>
              <w:overflowPunct/>
              <w:topLinePunct/>
              <w:autoSpaceDE/>
              <w:autoSpaceDN/>
              <w:bidi w:val="0"/>
              <w:adjustRightInd/>
              <w:snapToGrid/>
              <w:spacing w:line="340" w:lineRule="exact"/>
              <w:ind w:firstLine="0" w:firstLineChars="0"/>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规划管理方案加盖公章</w:t>
            </w:r>
          </w:p>
        </w:tc>
      </w:tr>
      <w:tr w14:paraId="30A53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30" w:type="dxa"/>
            <w:vMerge w:val="continue"/>
            <w:noWrap w:val="0"/>
            <w:vAlign w:val="center"/>
          </w:tcPr>
          <w:p w14:paraId="07E24FFB">
            <w:pPr>
              <w:keepNext w:val="0"/>
              <w:keepLines w:val="0"/>
              <w:pageBreakBefore w:val="0"/>
              <w:widowControl w:val="0"/>
              <w:kinsoku/>
              <w:wordWrap w:val="0"/>
              <w:overflowPunct/>
              <w:topLinePunct/>
              <w:autoSpaceDE/>
              <w:autoSpaceDN/>
              <w:bidi w:val="0"/>
              <w:adjustRightInd/>
              <w:snapToGrid/>
              <w:spacing w:line="340" w:lineRule="exact"/>
              <w:ind w:firstLine="0" w:firstLineChars="0"/>
              <w:jc w:val="center"/>
              <w:textAlignment w:val="auto"/>
              <w:rPr>
                <w:rFonts w:hint="eastAsia" w:ascii="宋体" w:hAnsi="宋体" w:eastAsia="宋体" w:cs="宋体"/>
                <w:kern w:val="2"/>
                <w:sz w:val="21"/>
                <w:szCs w:val="21"/>
              </w:rPr>
            </w:pPr>
          </w:p>
        </w:tc>
        <w:tc>
          <w:tcPr>
            <w:tcW w:w="802" w:type="dxa"/>
            <w:noWrap w:val="0"/>
            <w:vAlign w:val="center"/>
          </w:tcPr>
          <w:p w14:paraId="054A53EB">
            <w:pPr>
              <w:keepNext w:val="0"/>
              <w:keepLines w:val="0"/>
              <w:pageBreakBefore w:val="0"/>
              <w:widowControl w:val="0"/>
              <w:kinsoku/>
              <w:wordWrap w:val="0"/>
              <w:overflowPunct/>
              <w:topLinePunct/>
              <w:autoSpaceDE/>
              <w:autoSpaceDN/>
              <w:bidi w:val="0"/>
              <w:adjustRightInd/>
              <w:snapToGrid/>
              <w:spacing w:line="340" w:lineRule="exact"/>
              <w:ind w:firstLine="0" w:firstLineChars="0"/>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经营</w:t>
            </w:r>
          </w:p>
          <w:p w14:paraId="1004BD8E">
            <w:pPr>
              <w:keepNext w:val="0"/>
              <w:keepLines w:val="0"/>
              <w:pageBreakBefore w:val="0"/>
              <w:widowControl w:val="0"/>
              <w:kinsoku/>
              <w:wordWrap w:val="0"/>
              <w:overflowPunct/>
              <w:topLinePunct/>
              <w:autoSpaceDE/>
              <w:autoSpaceDN/>
              <w:bidi w:val="0"/>
              <w:adjustRightInd/>
              <w:snapToGrid/>
              <w:spacing w:line="340" w:lineRule="exact"/>
              <w:ind w:firstLine="0" w:firstLineChars="0"/>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方案</w:t>
            </w:r>
          </w:p>
        </w:tc>
        <w:tc>
          <w:tcPr>
            <w:tcW w:w="673" w:type="dxa"/>
            <w:noWrap w:val="0"/>
            <w:vAlign w:val="center"/>
          </w:tcPr>
          <w:p w14:paraId="10B2159E">
            <w:pPr>
              <w:keepNext w:val="0"/>
              <w:keepLines w:val="0"/>
              <w:pageBreakBefore w:val="0"/>
              <w:widowControl w:val="0"/>
              <w:kinsoku/>
              <w:wordWrap w:val="0"/>
              <w:overflowPunct/>
              <w:topLinePunct/>
              <w:autoSpaceDE/>
              <w:autoSpaceDN/>
              <w:bidi w:val="0"/>
              <w:adjustRightInd/>
              <w:snapToGrid/>
              <w:spacing w:line="340" w:lineRule="exact"/>
              <w:ind w:firstLine="0" w:firstLineChars="0"/>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12</w:t>
            </w:r>
          </w:p>
        </w:tc>
        <w:tc>
          <w:tcPr>
            <w:tcW w:w="5164" w:type="dxa"/>
            <w:noWrap w:val="0"/>
            <w:vAlign w:val="center"/>
          </w:tcPr>
          <w:p w14:paraId="5E6E5E8E">
            <w:pPr>
              <w:keepNext w:val="0"/>
              <w:keepLines w:val="0"/>
              <w:pageBreakBefore w:val="0"/>
              <w:widowControl w:val="0"/>
              <w:tabs>
                <w:tab w:val="left" w:pos="4320"/>
              </w:tabs>
              <w:kinsoku/>
              <w:wordWrap w:val="0"/>
              <w:overflowPunct/>
              <w:topLinePunct/>
              <w:autoSpaceDE/>
              <w:autoSpaceDN/>
              <w:bidi w:val="0"/>
              <w:adjustRightInd/>
              <w:snapToGrid/>
              <w:spacing w:line="340" w:lineRule="exact"/>
              <w:ind w:firstLine="0" w:firstLineChars="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rPr>
              <w:t>根据竞租方提供的经营方案进行综合评审：</w:t>
            </w:r>
          </w:p>
          <w:p w14:paraId="1B2C36B1">
            <w:pPr>
              <w:keepNext w:val="0"/>
              <w:keepLines w:val="0"/>
              <w:pageBreakBefore w:val="0"/>
              <w:widowControl w:val="0"/>
              <w:kinsoku/>
              <w:wordWrap w:val="0"/>
              <w:overflowPunct/>
              <w:topLinePunct/>
              <w:autoSpaceDE/>
              <w:autoSpaceDN/>
              <w:bidi w:val="0"/>
              <w:adjustRightInd/>
              <w:snapToGrid/>
              <w:spacing w:line="340" w:lineRule="exact"/>
              <w:ind w:firstLine="0" w:firstLineChars="0"/>
              <w:jc w:val="both"/>
              <w:textAlignment w:val="auto"/>
              <w:rPr>
                <w:rFonts w:hint="eastAsia" w:ascii="宋体" w:hAnsi="宋体" w:eastAsia="宋体" w:cs="宋体"/>
                <w:sz w:val="21"/>
                <w:szCs w:val="21"/>
              </w:rPr>
            </w:pPr>
            <w:r>
              <w:rPr>
                <w:rFonts w:hint="eastAsia" w:ascii="宋体" w:hAnsi="宋体" w:eastAsia="宋体" w:cs="宋体"/>
                <w:kern w:val="2"/>
                <w:sz w:val="21"/>
                <w:szCs w:val="21"/>
              </w:rPr>
              <w:t>方案包括但不限于</w:t>
            </w:r>
            <w:r>
              <w:rPr>
                <w:rFonts w:hint="eastAsia" w:ascii="宋体" w:hAnsi="宋体" w:eastAsia="宋体" w:cs="宋体"/>
                <w:sz w:val="21"/>
                <w:szCs w:val="21"/>
              </w:rPr>
              <w:t>：</w:t>
            </w:r>
            <w:r>
              <w:rPr>
                <w:rFonts w:hint="eastAsia" w:ascii="宋体" w:hAnsi="宋体" w:eastAsia="宋体" w:cs="宋体"/>
                <w:kern w:val="2"/>
                <w:sz w:val="21"/>
                <w:szCs w:val="21"/>
              </w:rPr>
              <w:t>①设备配置与技术方案、②标准化运营流程方案、③营销推广方案、④服务项目价格定位方案、⑤卫生安全保障方案、⑥组织架构、人员配备及管理</w:t>
            </w:r>
            <w:r>
              <w:rPr>
                <w:rFonts w:hint="eastAsia" w:ascii="宋体" w:hAnsi="宋体" w:eastAsia="宋体" w:cs="宋体"/>
                <w:sz w:val="21"/>
                <w:szCs w:val="21"/>
              </w:rPr>
              <w:t>。每提供一项得2分，满分12分。每一项有缺陷或漏洞或未提供的不得分。</w:t>
            </w:r>
          </w:p>
          <w:p w14:paraId="023EF27D">
            <w:pPr>
              <w:keepNext w:val="0"/>
              <w:keepLines w:val="0"/>
              <w:pageBreakBefore w:val="0"/>
              <w:widowControl w:val="0"/>
              <w:kinsoku/>
              <w:wordWrap w:val="0"/>
              <w:overflowPunct/>
              <w:topLinePunct/>
              <w:autoSpaceDE/>
              <w:autoSpaceDN/>
              <w:bidi w:val="0"/>
              <w:adjustRightInd/>
              <w:snapToGrid/>
              <w:spacing w:line="340" w:lineRule="exact"/>
              <w:ind w:firstLine="0" w:firstLineChars="0"/>
              <w:jc w:val="both"/>
              <w:textAlignment w:val="auto"/>
              <w:rPr>
                <w:rFonts w:hint="eastAsia" w:ascii="宋体" w:hAnsi="宋体" w:eastAsia="宋体" w:cs="宋体"/>
                <w:kern w:val="2"/>
                <w:sz w:val="21"/>
                <w:szCs w:val="21"/>
                <w:highlight w:val="cyan"/>
              </w:rPr>
            </w:pPr>
            <w:r>
              <w:rPr>
                <w:rFonts w:hint="eastAsia" w:ascii="宋体" w:hAnsi="宋体" w:eastAsia="宋体" w:cs="宋体"/>
                <w:sz w:val="21"/>
                <w:szCs w:val="21"/>
              </w:rPr>
              <w:t>缺陷或错误漏洞是指存在项目名称错误、地点区域错误、内容与本项目需求无关、方案内容矛盾或表述前后不一致、仅有框架或标题、适用的标准（方法）错误、明显复制其他项目内容等任意一种情形。</w:t>
            </w:r>
          </w:p>
        </w:tc>
        <w:tc>
          <w:tcPr>
            <w:tcW w:w="2486" w:type="dxa"/>
            <w:noWrap w:val="0"/>
            <w:vAlign w:val="center"/>
          </w:tcPr>
          <w:p w14:paraId="5C592574">
            <w:pPr>
              <w:keepNext w:val="0"/>
              <w:keepLines w:val="0"/>
              <w:pageBreakBefore w:val="0"/>
              <w:widowControl w:val="0"/>
              <w:kinsoku/>
              <w:wordWrap w:val="0"/>
              <w:overflowPunct/>
              <w:topLinePunct/>
              <w:autoSpaceDE/>
              <w:autoSpaceDN/>
              <w:bidi w:val="0"/>
              <w:adjustRightInd/>
              <w:snapToGrid/>
              <w:spacing w:line="340" w:lineRule="exact"/>
              <w:ind w:firstLine="0" w:firstLineChars="0"/>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经营方案加盖公章</w:t>
            </w:r>
          </w:p>
        </w:tc>
      </w:tr>
      <w:tr w14:paraId="63B6B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jc w:val="center"/>
        </w:trPr>
        <w:tc>
          <w:tcPr>
            <w:tcW w:w="730" w:type="dxa"/>
            <w:vMerge w:val="continue"/>
            <w:noWrap w:val="0"/>
            <w:vAlign w:val="center"/>
          </w:tcPr>
          <w:p w14:paraId="7471A6FF">
            <w:pPr>
              <w:keepNext w:val="0"/>
              <w:keepLines w:val="0"/>
              <w:pageBreakBefore w:val="0"/>
              <w:widowControl w:val="0"/>
              <w:kinsoku/>
              <w:wordWrap w:val="0"/>
              <w:overflowPunct/>
              <w:topLinePunct/>
              <w:autoSpaceDE/>
              <w:autoSpaceDN/>
              <w:bidi w:val="0"/>
              <w:adjustRightInd/>
              <w:snapToGrid/>
              <w:spacing w:line="340" w:lineRule="exact"/>
              <w:ind w:firstLine="0" w:firstLineChars="0"/>
              <w:jc w:val="center"/>
              <w:textAlignment w:val="auto"/>
              <w:rPr>
                <w:rFonts w:hint="eastAsia" w:ascii="宋体" w:hAnsi="宋体" w:eastAsia="宋体" w:cs="宋体"/>
                <w:kern w:val="2"/>
                <w:sz w:val="21"/>
                <w:szCs w:val="21"/>
              </w:rPr>
            </w:pPr>
          </w:p>
        </w:tc>
        <w:tc>
          <w:tcPr>
            <w:tcW w:w="802" w:type="dxa"/>
            <w:noWrap w:val="0"/>
            <w:vAlign w:val="center"/>
          </w:tcPr>
          <w:p w14:paraId="2A62FF98">
            <w:pPr>
              <w:keepNext w:val="0"/>
              <w:keepLines w:val="0"/>
              <w:pageBreakBefore w:val="0"/>
              <w:widowControl w:val="0"/>
              <w:kinsoku/>
              <w:wordWrap w:val="0"/>
              <w:overflowPunct/>
              <w:topLinePunct/>
              <w:autoSpaceDE/>
              <w:autoSpaceDN/>
              <w:bidi w:val="0"/>
              <w:adjustRightInd/>
              <w:snapToGrid/>
              <w:spacing w:line="340" w:lineRule="exact"/>
              <w:ind w:firstLine="0" w:firstLineChars="0"/>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售后服务方案</w:t>
            </w:r>
          </w:p>
        </w:tc>
        <w:tc>
          <w:tcPr>
            <w:tcW w:w="673" w:type="dxa"/>
            <w:noWrap w:val="0"/>
            <w:vAlign w:val="center"/>
          </w:tcPr>
          <w:p w14:paraId="25CB4F92">
            <w:pPr>
              <w:keepNext w:val="0"/>
              <w:keepLines w:val="0"/>
              <w:pageBreakBefore w:val="0"/>
              <w:widowControl w:val="0"/>
              <w:kinsoku/>
              <w:wordWrap w:val="0"/>
              <w:overflowPunct/>
              <w:topLinePunct/>
              <w:autoSpaceDE/>
              <w:autoSpaceDN/>
              <w:bidi w:val="0"/>
              <w:adjustRightInd/>
              <w:snapToGrid/>
              <w:spacing w:line="340" w:lineRule="exact"/>
              <w:ind w:firstLine="0" w:firstLineChars="0"/>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12</w:t>
            </w:r>
          </w:p>
        </w:tc>
        <w:tc>
          <w:tcPr>
            <w:tcW w:w="5164" w:type="dxa"/>
            <w:noWrap w:val="0"/>
            <w:vAlign w:val="center"/>
          </w:tcPr>
          <w:p w14:paraId="374339BB">
            <w:pPr>
              <w:keepNext w:val="0"/>
              <w:keepLines w:val="0"/>
              <w:pageBreakBefore w:val="0"/>
              <w:widowControl w:val="0"/>
              <w:kinsoku/>
              <w:wordWrap w:val="0"/>
              <w:overflowPunct/>
              <w:topLinePunct/>
              <w:autoSpaceDE/>
              <w:autoSpaceDN/>
              <w:bidi w:val="0"/>
              <w:adjustRightInd/>
              <w:snapToGrid/>
              <w:spacing w:line="340" w:lineRule="exact"/>
              <w:ind w:firstLine="0" w:firstLineChars="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rPr>
              <w:t>根据竞租方提供的售后服务方案进行综合评审：</w:t>
            </w:r>
          </w:p>
          <w:p w14:paraId="718818E7">
            <w:pPr>
              <w:keepNext w:val="0"/>
              <w:keepLines w:val="0"/>
              <w:pageBreakBefore w:val="0"/>
              <w:widowControl w:val="0"/>
              <w:kinsoku/>
              <w:wordWrap w:val="0"/>
              <w:overflowPunct/>
              <w:topLinePunct/>
              <w:autoSpaceDE/>
              <w:autoSpaceDN/>
              <w:bidi w:val="0"/>
              <w:adjustRightInd/>
              <w:snapToGrid/>
              <w:spacing w:line="340" w:lineRule="exact"/>
              <w:ind w:firstLine="0" w:firstLineChars="0"/>
              <w:jc w:val="both"/>
              <w:textAlignment w:val="auto"/>
              <w:rPr>
                <w:rFonts w:hint="eastAsia" w:ascii="宋体" w:hAnsi="宋体" w:eastAsia="宋体" w:cs="宋体"/>
                <w:sz w:val="21"/>
                <w:szCs w:val="21"/>
              </w:rPr>
            </w:pPr>
            <w:r>
              <w:rPr>
                <w:rFonts w:hint="eastAsia" w:ascii="宋体" w:hAnsi="宋体" w:eastAsia="宋体" w:cs="宋体"/>
                <w:kern w:val="2"/>
                <w:sz w:val="21"/>
                <w:szCs w:val="21"/>
              </w:rPr>
              <w:t>方案包括但不限于：①响应时效性、②分级赔偿标准体系、③服务凭证与证据管理、</w:t>
            </w:r>
            <w:r>
              <w:rPr>
                <w:rFonts w:hint="eastAsia" w:ascii="宋体" w:hAnsi="宋体" w:eastAsia="宋体" w:cs="宋体"/>
                <w:kern w:val="2"/>
                <w:sz w:val="21"/>
                <w:szCs w:val="21"/>
              </w:rPr>
              <w:fldChar w:fldCharType="begin"/>
            </w:r>
            <w:r>
              <w:rPr>
                <w:rFonts w:hint="eastAsia" w:ascii="宋体" w:hAnsi="宋体" w:eastAsia="宋体" w:cs="宋体"/>
                <w:kern w:val="2"/>
                <w:sz w:val="21"/>
                <w:szCs w:val="21"/>
              </w:rPr>
              <w:instrText xml:space="preserve"> = 4 \* GB3 \* MERGEFORMAT </w:instrText>
            </w:r>
            <w:r>
              <w:rPr>
                <w:rFonts w:hint="eastAsia" w:ascii="宋体" w:hAnsi="宋体" w:eastAsia="宋体" w:cs="宋体"/>
                <w:kern w:val="2"/>
                <w:sz w:val="21"/>
                <w:szCs w:val="21"/>
              </w:rPr>
              <w:fldChar w:fldCharType="separate"/>
            </w:r>
            <w:r>
              <w:rPr>
                <w:rFonts w:hint="eastAsia" w:ascii="宋体" w:hAnsi="宋体" w:eastAsia="宋体" w:cs="宋体"/>
                <w:kern w:val="2"/>
                <w:sz w:val="21"/>
                <w:szCs w:val="21"/>
              </w:rPr>
              <w:t>④</w:t>
            </w:r>
            <w:r>
              <w:rPr>
                <w:rFonts w:hint="eastAsia" w:ascii="宋体" w:hAnsi="宋体" w:eastAsia="宋体" w:cs="宋体"/>
                <w:kern w:val="2"/>
                <w:sz w:val="21"/>
                <w:szCs w:val="21"/>
              </w:rPr>
              <w:fldChar w:fldCharType="end"/>
            </w:r>
            <w:r>
              <w:rPr>
                <w:rFonts w:hint="eastAsia" w:ascii="宋体" w:hAnsi="宋体" w:eastAsia="宋体" w:cs="宋体"/>
                <w:kern w:val="2"/>
                <w:sz w:val="21"/>
                <w:szCs w:val="21"/>
              </w:rPr>
              <w:t>投诉处理标准化流程、</w:t>
            </w:r>
            <w:r>
              <w:rPr>
                <w:rFonts w:hint="eastAsia" w:ascii="宋体" w:hAnsi="宋体" w:eastAsia="宋体" w:cs="宋体"/>
                <w:kern w:val="2"/>
                <w:sz w:val="21"/>
                <w:szCs w:val="21"/>
              </w:rPr>
              <w:fldChar w:fldCharType="begin"/>
            </w:r>
            <w:r>
              <w:rPr>
                <w:rFonts w:hint="eastAsia" w:ascii="宋体" w:hAnsi="宋体" w:eastAsia="宋体" w:cs="宋体"/>
                <w:kern w:val="2"/>
                <w:sz w:val="21"/>
                <w:szCs w:val="21"/>
              </w:rPr>
              <w:instrText xml:space="preserve"> = 5 \* GB3 \* MERGEFORMAT </w:instrText>
            </w:r>
            <w:r>
              <w:rPr>
                <w:rFonts w:hint="eastAsia" w:ascii="宋体" w:hAnsi="宋体" w:eastAsia="宋体" w:cs="宋体"/>
                <w:kern w:val="2"/>
                <w:sz w:val="21"/>
                <w:szCs w:val="21"/>
              </w:rPr>
              <w:fldChar w:fldCharType="separate"/>
            </w:r>
            <w:r>
              <w:rPr>
                <w:rFonts w:hint="eastAsia" w:ascii="宋体" w:hAnsi="宋体" w:eastAsia="宋体" w:cs="宋体"/>
                <w:kern w:val="2"/>
                <w:sz w:val="21"/>
                <w:szCs w:val="21"/>
              </w:rPr>
              <w:t>⑤</w:t>
            </w:r>
            <w:r>
              <w:rPr>
                <w:rFonts w:hint="eastAsia" w:ascii="宋体" w:hAnsi="宋体" w:eastAsia="宋体" w:cs="宋体"/>
                <w:kern w:val="2"/>
                <w:sz w:val="21"/>
                <w:szCs w:val="21"/>
              </w:rPr>
              <w:fldChar w:fldCharType="end"/>
            </w:r>
            <w:r>
              <w:rPr>
                <w:rFonts w:hint="eastAsia" w:ascii="宋体" w:hAnsi="宋体" w:eastAsia="宋体" w:cs="宋体"/>
                <w:kern w:val="2"/>
                <w:sz w:val="21"/>
                <w:szCs w:val="21"/>
              </w:rPr>
              <w:t>质量保证与预防机制、</w:t>
            </w:r>
            <w:r>
              <w:rPr>
                <w:rFonts w:hint="eastAsia" w:ascii="宋体" w:hAnsi="宋体" w:eastAsia="宋体" w:cs="宋体"/>
                <w:kern w:val="2"/>
                <w:sz w:val="21"/>
                <w:szCs w:val="21"/>
              </w:rPr>
              <w:fldChar w:fldCharType="begin"/>
            </w:r>
            <w:r>
              <w:rPr>
                <w:rFonts w:hint="eastAsia" w:ascii="宋体" w:hAnsi="宋体" w:eastAsia="宋体" w:cs="宋体"/>
                <w:kern w:val="2"/>
                <w:sz w:val="21"/>
                <w:szCs w:val="21"/>
              </w:rPr>
              <w:instrText xml:space="preserve"> = 6 \* GB3 \* MERGEFORMAT </w:instrText>
            </w:r>
            <w:r>
              <w:rPr>
                <w:rFonts w:hint="eastAsia" w:ascii="宋体" w:hAnsi="宋体" w:eastAsia="宋体" w:cs="宋体"/>
                <w:kern w:val="2"/>
                <w:sz w:val="21"/>
                <w:szCs w:val="21"/>
              </w:rPr>
              <w:fldChar w:fldCharType="separate"/>
            </w:r>
            <w:r>
              <w:rPr>
                <w:rFonts w:hint="eastAsia" w:ascii="宋体" w:hAnsi="宋体" w:eastAsia="宋体" w:cs="宋体"/>
                <w:kern w:val="2"/>
                <w:sz w:val="21"/>
                <w:szCs w:val="21"/>
              </w:rPr>
              <w:t>⑥</w:t>
            </w:r>
            <w:r>
              <w:rPr>
                <w:rFonts w:hint="eastAsia" w:ascii="宋体" w:hAnsi="宋体" w:eastAsia="宋体" w:cs="宋体"/>
                <w:kern w:val="2"/>
                <w:sz w:val="21"/>
                <w:szCs w:val="21"/>
              </w:rPr>
              <w:fldChar w:fldCharType="end"/>
            </w:r>
            <w:r>
              <w:rPr>
                <w:rFonts w:hint="eastAsia" w:ascii="宋体" w:hAnsi="宋体" w:eastAsia="宋体" w:cs="宋体"/>
                <w:kern w:val="2"/>
                <w:sz w:val="21"/>
                <w:szCs w:val="21"/>
              </w:rPr>
              <w:t>增值服务承诺等。每提供一项得2分，满分12分。</w:t>
            </w:r>
            <w:r>
              <w:rPr>
                <w:rFonts w:hint="eastAsia" w:ascii="宋体" w:hAnsi="宋体" w:eastAsia="宋体" w:cs="宋体"/>
                <w:sz w:val="21"/>
                <w:szCs w:val="21"/>
              </w:rPr>
              <w:t>每一项有缺陷或漏洞或未提供的不得分。</w:t>
            </w:r>
          </w:p>
          <w:p w14:paraId="0B0BFCF4">
            <w:pPr>
              <w:keepNext w:val="0"/>
              <w:keepLines w:val="0"/>
              <w:pageBreakBefore w:val="0"/>
              <w:widowControl w:val="0"/>
              <w:kinsoku/>
              <w:wordWrap w:val="0"/>
              <w:overflowPunct/>
              <w:topLinePunct/>
              <w:autoSpaceDE/>
              <w:autoSpaceDN/>
              <w:bidi w:val="0"/>
              <w:adjustRightInd/>
              <w:snapToGrid/>
              <w:spacing w:line="340" w:lineRule="exact"/>
              <w:ind w:firstLine="0" w:firstLineChars="0"/>
              <w:jc w:val="both"/>
              <w:textAlignment w:val="auto"/>
              <w:rPr>
                <w:rFonts w:hint="eastAsia" w:ascii="宋体" w:hAnsi="宋体" w:eastAsia="宋体" w:cs="宋体"/>
                <w:kern w:val="2"/>
                <w:sz w:val="21"/>
                <w:szCs w:val="21"/>
                <w:highlight w:val="cyan"/>
              </w:rPr>
            </w:pPr>
            <w:r>
              <w:rPr>
                <w:rFonts w:hint="eastAsia" w:ascii="宋体" w:hAnsi="宋体" w:eastAsia="宋体" w:cs="宋体"/>
                <w:sz w:val="21"/>
                <w:szCs w:val="21"/>
              </w:rPr>
              <w:t>缺陷或错误漏洞是指存在项目名称错误、地点区域错误、内容与本项目需求无关、方案内容矛盾或表述前后不一致、仅有框架或标题、适用的标准（方法）错误、明显复制其他项目内容等任意一种情形。</w:t>
            </w:r>
          </w:p>
        </w:tc>
        <w:tc>
          <w:tcPr>
            <w:tcW w:w="2486" w:type="dxa"/>
            <w:noWrap w:val="0"/>
            <w:vAlign w:val="center"/>
          </w:tcPr>
          <w:p w14:paraId="1464E6C4">
            <w:pPr>
              <w:keepNext w:val="0"/>
              <w:keepLines w:val="0"/>
              <w:pageBreakBefore w:val="0"/>
              <w:widowControl w:val="0"/>
              <w:kinsoku/>
              <w:wordWrap w:val="0"/>
              <w:overflowPunct/>
              <w:topLinePunct/>
              <w:autoSpaceDE/>
              <w:autoSpaceDN/>
              <w:bidi w:val="0"/>
              <w:adjustRightInd/>
              <w:snapToGrid/>
              <w:spacing w:line="340" w:lineRule="exact"/>
              <w:ind w:firstLine="0" w:firstLineChars="0"/>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售后服务方案加盖公章</w:t>
            </w:r>
          </w:p>
        </w:tc>
      </w:tr>
      <w:tr w14:paraId="35478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730" w:type="dxa"/>
            <w:vMerge w:val="continue"/>
            <w:noWrap w:val="0"/>
            <w:vAlign w:val="center"/>
          </w:tcPr>
          <w:p w14:paraId="148606DF">
            <w:pPr>
              <w:keepNext w:val="0"/>
              <w:keepLines w:val="0"/>
              <w:pageBreakBefore w:val="0"/>
              <w:widowControl w:val="0"/>
              <w:kinsoku/>
              <w:wordWrap w:val="0"/>
              <w:overflowPunct/>
              <w:topLinePunct/>
              <w:autoSpaceDE/>
              <w:autoSpaceDN/>
              <w:bidi w:val="0"/>
              <w:adjustRightInd/>
              <w:snapToGrid/>
              <w:spacing w:line="340" w:lineRule="exact"/>
              <w:ind w:firstLine="0" w:firstLineChars="0"/>
              <w:jc w:val="center"/>
              <w:textAlignment w:val="auto"/>
              <w:rPr>
                <w:rFonts w:hint="eastAsia" w:ascii="宋体" w:hAnsi="宋体" w:eastAsia="宋体" w:cs="宋体"/>
                <w:kern w:val="2"/>
                <w:sz w:val="21"/>
                <w:szCs w:val="21"/>
              </w:rPr>
            </w:pPr>
          </w:p>
        </w:tc>
        <w:tc>
          <w:tcPr>
            <w:tcW w:w="802" w:type="dxa"/>
            <w:noWrap w:val="0"/>
            <w:vAlign w:val="center"/>
          </w:tcPr>
          <w:p w14:paraId="650D2DD4">
            <w:pPr>
              <w:keepNext w:val="0"/>
              <w:keepLines w:val="0"/>
              <w:pageBreakBefore w:val="0"/>
              <w:widowControl w:val="0"/>
              <w:kinsoku/>
              <w:wordWrap w:val="0"/>
              <w:overflowPunct/>
              <w:topLinePunct/>
              <w:autoSpaceDE/>
              <w:autoSpaceDN/>
              <w:bidi w:val="0"/>
              <w:adjustRightInd/>
              <w:snapToGrid/>
              <w:spacing w:line="340" w:lineRule="exact"/>
              <w:ind w:firstLine="0" w:firstLineChars="0"/>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安全保障措施</w:t>
            </w:r>
          </w:p>
        </w:tc>
        <w:tc>
          <w:tcPr>
            <w:tcW w:w="673" w:type="dxa"/>
            <w:noWrap w:val="0"/>
            <w:vAlign w:val="center"/>
          </w:tcPr>
          <w:p w14:paraId="17542B61">
            <w:pPr>
              <w:keepNext w:val="0"/>
              <w:keepLines w:val="0"/>
              <w:pageBreakBefore w:val="0"/>
              <w:widowControl w:val="0"/>
              <w:kinsoku/>
              <w:wordWrap w:val="0"/>
              <w:overflowPunct/>
              <w:topLinePunct/>
              <w:autoSpaceDE/>
              <w:autoSpaceDN/>
              <w:bidi w:val="0"/>
              <w:adjustRightInd/>
              <w:snapToGrid/>
              <w:spacing w:line="340" w:lineRule="exact"/>
              <w:ind w:firstLine="0" w:firstLineChars="0"/>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12</w:t>
            </w:r>
          </w:p>
        </w:tc>
        <w:tc>
          <w:tcPr>
            <w:tcW w:w="5164" w:type="dxa"/>
            <w:noWrap w:val="0"/>
            <w:vAlign w:val="center"/>
          </w:tcPr>
          <w:p w14:paraId="1AE8FF3B">
            <w:pPr>
              <w:keepNext w:val="0"/>
              <w:keepLines w:val="0"/>
              <w:pageBreakBefore w:val="0"/>
              <w:widowControl w:val="0"/>
              <w:kinsoku/>
              <w:wordWrap w:val="0"/>
              <w:overflowPunct/>
              <w:topLinePunct/>
              <w:autoSpaceDE/>
              <w:autoSpaceDN/>
              <w:bidi w:val="0"/>
              <w:adjustRightInd/>
              <w:snapToGrid/>
              <w:spacing w:line="340" w:lineRule="exact"/>
              <w:ind w:firstLine="0" w:firstLineChars="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rPr>
              <w:t>根据竞租方提供的安全保障措施进行综合评审：</w:t>
            </w:r>
          </w:p>
          <w:p w14:paraId="2CBE25C4">
            <w:pPr>
              <w:keepNext w:val="0"/>
              <w:keepLines w:val="0"/>
              <w:pageBreakBefore w:val="0"/>
              <w:widowControl w:val="0"/>
              <w:kinsoku/>
              <w:wordWrap w:val="0"/>
              <w:overflowPunct/>
              <w:topLinePunct/>
              <w:autoSpaceDE/>
              <w:autoSpaceDN/>
              <w:bidi w:val="0"/>
              <w:adjustRightInd/>
              <w:snapToGrid/>
              <w:spacing w:line="340" w:lineRule="exact"/>
              <w:ind w:firstLine="0" w:firstLineChars="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rPr>
              <w:t>内容包括但不限于:①应急预案、②设备设施安全管理、③化学品与洗涤用品安全、④消防安全管理、⑤用电安全管控、</w:t>
            </w:r>
            <w:r>
              <w:rPr>
                <w:rFonts w:hint="eastAsia" w:ascii="宋体" w:hAnsi="宋体" w:eastAsia="宋体" w:cs="宋体"/>
                <w:kern w:val="2"/>
                <w:sz w:val="21"/>
                <w:szCs w:val="21"/>
              </w:rPr>
              <w:fldChar w:fldCharType="begin"/>
            </w:r>
            <w:r>
              <w:rPr>
                <w:rFonts w:hint="eastAsia" w:ascii="宋体" w:hAnsi="宋体" w:eastAsia="宋体" w:cs="宋体"/>
                <w:kern w:val="2"/>
                <w:sz w:val="21"/>
                <w:szCs w:val="21"/>
              </w:rPr>
              <w:instrText xml:space="preserve"> = 6 \* GB3 \* MERGEFORMAT </w:instrText>
            </w:r>
            <w:r>
              <w:rPr>
                <w:rFonts w:hint="eastAsia" w:ascii="宋体" w:hAnsi="宋体" w:eastAsia="宋体" w:cs="宋体"/>
                <w:kern w:val="2"/>
                <w:sz w:val="21"/>
                <w:szCs w:val="21"/>
              </w:rPr>
              <w:fldChar w:fldCharType="separate"/>
            </w:r>
            <w:r>
              <w:rPr>
                <w:rFonts w:hint="eastAsia" w:ascii="宋体" w:hAnsi="宋体" w:eastAsia="宋体" w:cs="宋体"/>
                <w:kern w:val="2"/>
                <w:sz w:val="21"/>
                <w:szCs w:val="21"/>
              </w:rPr>
              <w:t>⑥</w:t>
            </w:r>
            <w:r>
              <w:rPr>
                <w:rFonts w:hint="eastAsia" w:ascii="宋体" w:hAnsi="宋体" w:eastAsia="宋体" w:cs="宋体"/>
                <w:kern w:val="2"/>
                <w:sz w:val="21"/>
                <w:szCs w:val="21"/>
              </w:rPr>
              <w:fldChar w:fldCharType="end"/>
            </w:r>
            <w:r>
              <w:rPr>
                <w:rFonts w:hint="eastAsia" w:ascii="宋体" w:hAnsi="宋体" w:eastAsia="宋体" w:cs="宋体"/>
                <w:kern w:val="2"/>
                <w:sz w:val="21"/>
                <w:szCs w:val="21"/>
              </w:rPr>
              <w:t>人员安全管理等。</w:t>
            </w:r>
          </w:p>
          <w:p w14:paraId="6FCCF6F0">
            <w:pPr>
              <w:keepNext w:val="0"/>
              <w:keepLines w:val="0"/>
              <w:pageBreakBefore w:val="0"/>
              <w:widowControl w:val="0"/>
              <w:kinsoku/>
              <w:wordWrap w:val="0"/>
              <w:overflowPunct/>
              <w:topLinePunct/>
              <w:autoSpaceDE/>
              <w:autoSpaceDN/>
              <w:bidi w:val="0"/>
              <w:adjustRightInd/>
              <w:snapToGrid/>
              <w:spacing w:line="340" w:lineRule="exact"/>
              <w:ind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每提供一项得2分，满分12分。每一项有缺陷或漏洞或未提供的不得分。</w:t>
            </w:r>
          </w:p>
          <w:p w14:paraId="67B4CF4C">
            <w:pPr>
              <w:keepNext w:val="0"/>
              <w:keepLines w:val="0"/>
              <w:pageBreakBefore w:val="0"/>
              <w:widowControl w:val="0"/>
              <w:kinsoku/>
              <w:wordWrap w:val="0"/>
              <w:overflowPunct/>
              <w:topLinePunct/>
              <w:autoSpaceDE/>
              <w:autoSpaceDN/>
              <w:bidi w:val="0"/>
              <w:adjustRightInd/>
              <w:snapToGrid/>
              <w:spacing w:line="340" w:lineRule="exact"/>
              <w:ind w:firstLine="0" w:firstLineChars="0"/>
              <w:jc w:val="both"/>
              <w:textAlignment w:val="auto"/>
              <w:rPr>
                <w:rFonts w:hint="eastAsia" w:ascii="宋体" w:hAnsi="宋体" w:eastAsia="宋体" w:cs="宋体"/>
                <w:kern w:val="2"/>
                <w:sz w:val="21"/>
                <w:szCs w:val="21"/>
              </w:rPr>
            </w:pPr>
            <w:r>
              <w:rPr>
                <w:rFonts w:hint="eastAsia" w:ascii="宋体" w:hAnsi="宋体" w:eastAsia="宋体" w:cs="宋体"/>
                <w:sz w:val="21"/>
                <w:szCs w:val="21"/>
              </w:rPr>
              <w:t>缺陷或错误漏洞是指存在项目名称错误、地点区域错误、内容与本项目需求无关、方案内容矛盾或表述前后不一致、仅有框架或标题、适用的标准（方法）错误、明显复制其他项目内容等任意一种情形。</w:t>
            </w:r>
          </w:p>
        </w:tc>
        <w:tc>
          <w:tcPr>
            <w:tcW w:w="2486" w:type="dxa"/>
            <w:noWrap w:val="0"/>
            <w:vAlign w:val="center"/>
          </w:tcPr>
          <w:p w14:paraId="24A86FD1">
            <w:pPr>
              <w:keepNext w:val="0"/>
              <w:keepLines w:val="0"/>
              <w:pageBreakBefore w:val="0"/>
              <w:widowControl w:val="0"/>
              <w:kinsoku/>
              <w:wordWrap w:val="0"/>
              <w:overflowPunct/>
              <w:topLinePunct/>
              <w:autoSpaceDE/>
              <w:autoSpaceDN/>
              <w:bidi w:val="0"/>
              <w:adjustRightInd/>
              <w:snapToGrid/>
              <w:spacing w:line="340" w:lineRule="exact"/>
              <w:ind w:firstLine="0" w:firstLineChars="0"/>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安全保障措施加盖公章</w:t>
            </w:r>
          </w:p>
        </w:tc>
      </w:t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tbl>
    <w:p w14:paraId="2441DD4D">
      <w:pPr>
        <w:widowControl w:val="0"/>
        <w:adjustRightInd/>
        <w:spacing w:line="400" w:lineRule="exact"/>
        <w:ind w:firstLine="482"/>
        <w:jc w:val="both"/>
        <w:rPr>
          <w:rFonts w:hint="eastAsia" w:ascii="宋体" w:hAnsi="宋体" w:cs="宋体"/>
          <w:b/>
          <w:bCs/>
          <w:szCs w:val="24"/>
        </w:rPr>
      </w:pPr>
      <w:r>
        <w:rPr>
          <w:rFonts w:hint="eastAsia" w:ascii="宋体" w:hAnsi="宋体" w:cs="宋体"/>
          <w:b/>
          <w:bCs/>
          <w:szCs w:val="24"/>
        </w:rPr>
        <w:t>5.成交原则：</w:t>
      </w:r>
    </w:p>
    <w:p w14:paraId="485D5C7F">
      <w:pPr>
        <w:widowControl w:val="0"/>
        <w:adjustRightInd/>
        <w:spacing w:line="400" w:lineRule="exact"/>
        <w:ind w:firstLine="480"/>
        <w:jc w:val="both"/>
        <w:rPr>
          <w:rFonts w:hint="eastAsia" w:ascii="宋体" w:hAnsi="宋体" w:cs="宋体"/>
          <w:szCs w:val="24"/>
        </w:rPr>
      </w:pPr>
      <w:r>
        <w:rPr>
          <w:rFonts w:hint="eastAsia" w:ascii="宋体" w:hAnsi="宋体" w:cs="宋体"/>
          <w:szCs w:val="24"/>
        </w:rPr>
        <w:t>（1）磋商中的各项承诺构成响应文件的一部分；</w:t>
      </w:r>
    </w:p>
    <w:p w14:paraId="184E961D">
      <w:pPr>
        <w:widowControl w:val="0"/>
        <w:adjustRightInd/>
        <w:spacing w:line="400" w:lineRule="exact"/>
        <w:ind w:firstLine="480"/>
        <w:jc w:val="both"/>
        <w:rPr>
          <w:rFonts w:hint="eastAsia" w:ascii="宋体" w:hAnsi="宋体" w:cs="宋体"/>
          <w:szCs w:val="24"/>
        </w:rPr>
      </w:pPr>
      <w:r>
        <w:rPr>
          <w:rFonts w:hint="eastAsia" w:ascii="宋体" w:hAnsi="宋体" w:cs="宋体"/>
          <w:szCs w:val="24"/>
        </w:rPr>
        <w:t>（2）商务、技术能最大满足招租文件要求，综合得分最高的竞租方将作为成交候选人；</w:t>
      </w:r>
    </w:p>
    <w:p w14:paraId="5AD19AC6">
      <w:pPr>
        <w:widowControl w:val="0"/>
        <w:adjustRightInd/>
        <w:snapToGrid/>
        <w:spacing w:line="400" w:lineRule="exact"/>
        <w:ind w:firstLine="480"/>
        <w:jc w:val="both"/>
        <w:rPr>
          <w:rFonts w:hint="eastAsia" w:ascii="宋体" w:hAnsi="宋体" w:cs="宋体"/>
          <w:szCs w:val="24"/>
        </w:rPr>
      </w:pPr>
      <w:r>
        <w:rPr>
          <w:rFonts w:hint="eastAsia" w:ascii="宋体" w:hAnsi="宋体" w:cs="宋体"/>
          <w:szCs w:val="24"/>
        </w:rPr>
        <w:t>（3）若综合得分相同，则按最终报价由高到低顺序排列；最终报价也相等的，则按技术部分方案优劣顺序排列；</w:t>
      </w:r>
    </w:p>
    <w:p w14:paraId="5A1003AF">
      <w:pPr>
        <w:widowControl w:val="0"/>
        <w:adjustRightInd/>
        <w:spacing w:line="400" w:lineRule="exact"/>
        <w:ind w:firstLine="480"/>
        <w:jc w:val="both"/>
        <w:rPr>
          <w:rFonts w:hint="eastAsia" w:ascii="宋体" w:hAnsi="宋体" w:cs="宋体"/>
          <w:szCs w:val="24"/>
        </w:rPr>
      </w:pPr>
      <w:r>
        <w:rPr>
          <w:rFonts w:hint="eastAsia" w:ascii="宋体" w:hAnsi="宋体" w:cs="宋体"/>
          <w:szCs w:val="24"/>
        </w:rPr>
        <w:t>（4）磋商小组签署评审报告确定最终排序；</w:t>
      </w:r>
    </w:p>
    <w:p w14:paraId="55720CD4">
      <w:pPr>
        <w:pStyle w:val="33"/>
        <w:spacing w:line="400" w:lineRule="exact"/>
        <w:ind w:firstLine="480"/>
        <w:jc w:val="both"/>
        <w:outlineLvl w:val="0"/>
        <w:rPr>
          <w:rFonts w:hint="eastAsia" w:ascii="宋体" w:hAnsi="宋体" w:cs="宋体"/>
          <w:b/>
          <w:bCs/>
          <w:color w:val="000000"/>
          <w:sz w:val="24"/>
          <w:szCs w:val="24"/>
        </w:rPr>
      </w:pPr>
      <w:r>
        <w:rPr>
          <w:rFonts w:hint="eastAsia" w:ascii="宋体" w:hAnsi="宋体" w:cs="宋体"/>
          <w:sz w:val="24"/>
          <w:szCs w:val="24"/>
        </w:rPr>
        <w:t>（5）根据评审结果排序，确定拟承租方，并在兰州大学后勤保障部主页进行公示</w:t>
      </w:r>
      <w:r>
        <w:rPr>
          <w:rFonts w:hint="eastAsia" w:ascii="宋体" w:hAnsi="宋体" w:cs="宋体"/>
          <w:spacing w:val="-20"/>
          <w:sz w:val="24"/>
          <w:szCs w:val="24"/>
        </w:rPr>
        <w:t>（http://hq.lzu.edu.cn/）</w:t>
      </w:r>
      <w:r>
        <w:rPr>
          <w:rFonts w:hint="eastAsia" w:ascii="宋体" w:hAnsi="宋体" w:cs="宋体"/>
          <w:sz w:val="24"/>
          <w:szCs w:val="24"/>
        </w:rPr>
        <w:t>。</w:t>
      </w:r>
    </w:p>
    <w:p w14:paraId="71D85B5E">
      <w:pPr>
        <w:spacing w:line="400" w:lineRule="exact"/>
        <w:ind w:firstLine="482"/>
        <w:jc w:val="both"/>
        <w:rPr>
          <w:rFonts w:hint="eastAsia" w:ascii="宋体" w:hAnsi="宋体" w:cs="宋体"/>
          <w:b/>
          <w:bCs/>
          <w:szCs w:val="24"/>
        </w:rPr>
      </w:pPr>
      <w:r>
        <w:rPr>
          <w:rFonts w:hint="eastAsia" w:ascii="宋体" w:hAnsi="宋体" w:cs="宋体"/>
          <w:b/>
          <w:bCs/>
          <w:szCs w:val="24"/>
        </w:rPr>
        <w:t>二、关于废标</w:t>
      </w:r>
    </w:p>
    <w:p w14:paraId="5A868950">
      <w:pPr>
        <w:widowControl w:val="0"/>
        <w:adjustRightInd/>
        <w:spacing w:line="400" w:lineRule="exact"/>
        <w:ind w:firstLine="480"/>
        <w:jc w:val="both"/>
        <w:rPr>
          <w:rFonts w:hint="eastAsia" w:ascii="宋体" w:hAnsi="宋体" w:cs="宋体"/>
          <w:szCs w:val="24"/>
        </w:rPr>
      </w:pPr>
      <w:r>
        <w:rPr>
          <w:rFonts w:hint="eastAsia" w:ascii="宋体" w:hAnsi="宋体" w:cs="宋体"/>
          <w:szCs w:val="24"/>
        </w:rPr>
        <w:t>1.竞租方资格条件不符合招租文件要求的，或者拒不按照要求对竞租文件进行澄清、说明或者补正的，评审委员会可以否决其竞租。</w:t>
      </w:r>
    </w:p>
    <w:p w14:paraId="0FDA6D32">
      <w:pPr>
        <w:widowControl w:val="0"/>
        <w:adjustRightInd/>
        <w:spacing w:line="400" w:lineRule="exact"/>
        <w:ind w:firstLine="480"/>
        <w:jc w:val="both"/>
        <w:rPr>
          <w:rFonts w:hint="eastAsia" w:ascii="宋体" w:hAnsi="宋体" w:cs="宋体"/>
          <w:szCs w:val="24"/>
        </w:rPr>
      </w:pPr>
      <w:r>
        <w:rPr>
          <w:rFonts w:hint="eastAsia" w:ascii="宋体" w:hAnsi="宋体" w:cs="宋体"/>
          <w:szCs w:val="24"/>
        </w:rPr>
        <w:t>2.评审委员会将审查每一竞租文件是否对招租文件提出的所有实质性要求和条件作出响应。未能在实质上响应的竞租，将作废标处理。</w:t>
      </w:r>
    </w:p>
    <w:p w14:paraId="0C01F44B">
      <w:pPr>
        <w:widowControl w:val="0"/>
        <w:adjustRightInd/>
        <w:spacing w:line="400" w:lineRule="exact"/>
        <w:ind w:firstLine="480"/>
        <w:jc w:val="both"/>
        <w:rPr>
          <w:rFonts w:hint="eastAsia" w:ascii="宋体" w:hAnsi="宋体" w:cs="宋体"/>
          <w:szCs w:val="24"/>
        </w:rPr>
      </w:pPr>
      <w:r>
        <w:rPr>
          <w:rFonts w:hint="eastAsia" w:ascii="宋体" w:hAnsi="宋体" w:cs="宋体"/>
          <w:szCs w:val="24"/>
        </w:rPr>
        <w:t xml:space="preserve">3.竞租文件有下述情形之一的，属于重大偏差，视为未能对招租文件作出实质性响应，并按前条规定作废标处理： </w:t>
      </w:r>
    </w:p>
    <w:p w14:paraId="43EDEC26">
      <w:pPr>
        <w:widowControl w:val="0"/>
        <w:adjustRightInd/>
        <w:spacing w:line="400" w:lineRule="exact"/>
        <w:ind w:firstLine="480"/>
        <w:jc w:val="both"/>
        <w:rPr>
          <w:rFonts w:hint="eastAsia" w:ascii="宋体" w:hAnsi="宋体" w:cs="宋体"/>
          <w:szCs w:val="24"/>
        </w:rPr>
      </w:pPr>
      <w:r>
        <w:rPr>
          <w:rFonts w:hint="eastAsia" w:ascii="宋体" w:hAnsi="宋体" w:cs="宋体"/>
          <w:szCs w:val="24"/>
        </w:rPr>
        <w:t>（1）竞租文件没有竞租方授权代表签字和加盖公章。</w:t>
      </w:r>
    </w:p>
    <w:p w14:paraId="287116CC">
      <w:pPr>
        <w:widowControl w:val="0"/>
        <w:adjustRightInd/>
        <w:spacing w:line="400" w:lineRule="exact"/>
        <w:ind w:firstLine="480"/>
        <w:jc w:val="both"/>
        <w:rPr>
          <w:rFonts w:hint="eastAsia" w:ascii="宋体" w:hAnsi="宋体" w:cs="宋体"/>
          <w:szCs w:val="24"/>
        </w:rPr>
      </w:pPr>
      <w:r>
        <w:rPr>
          <w:rFonts w:hint="eastAsia" w:ascii="宋体" w:hAnsi="宋体" w:cs="宋体"/>
          <w:szCs w:val="24"/>
        </w:rPr>
        <w:t>（2）竞租文件载明的招租项目完成期限超过招租文件规定的期限。</w:t>
      </w:r>
    </w:p>
    <w:p w14:paraId="302D6AEE">
      <w:pPr>
        <w:widowControl w:val="0"/>
        <w:adjustRightInd/>
        <w:spacing w:line="400" w:lineRule="exact"/>
        <w:ind w:firstLine="480"/>
        <w:jc w:val="both"/>
        <w:rPr>
          <w:rFonts w:hint="eastAsia" w:ascii="宋体" w:hAnsi="宋体" w:cs="宋体"/>
          <w:szCs w:val="24"/>
        </w:rPr>
      </w:pPr>
      <w:r>
        <w:rPr>
          <w:rFonts w:hint="eastAsia" w:ascii="宋体" w:hAnsi="宋体" w:cs="宋体"/>
          <w:szCs w:val="24"/>
        </w:rPr>
        <w:t>（3）竞租文件附有招租方不能接受的条件。</w:t>
      </w:r>
    </w:p>
    <w:p w14:paraId="0D441A7E">
      <w:pPr>
        <w:widowControl w:val="0"/>
        <w:adjustRightInd/>
        <w:spacing w:line="400" w:lineRule="exact"/>
        <w:ind w:firstLine="480"/>
        <w:jc w:val="both"/>
        <w:rPr>
          <w:rFonts w:hint="eastAsia" w:ascii="宋体" w:hAnsi="宋体" w:cs="宋体"/>
          <w:szCs w:val="24"/>
        </w:rPr>
      </w:pPr>
      <w:r>
        <w:rPr>
          <w:rFonts w:hint="eastAsia" w:ascii="宋体" w:hAnsi="宋体" w:cs="宋体"/>
          <w:szCs w:val="24"/>
        </w:rPr>
        <w:t>（4）竞租保证金支（汇）票中单位名称与竞租文件中单位名称不符的。</w:t>
      </w:r>
    </w:p>
    <w:p w14:paraId="27E21CD0">
      <w:pPr>
        <w:widowControl w:val="0"/>
        <w:adjustRightInd/>
        <w:spacing w:line="400" w:lineRule="exact"/>
        <w:ind w:firstLine="480"/>
        <w:jc w:val="both"/>
        <w:rPr>
          <w:rFonts w:hint="eastAsia" w:ascii="宋体" w:hAnsi="宋体" w:cs="宋体"/>
          <w:szCs w:val="24"/>
        </w:rPr>
      </w:pPr>
      <w:r>
        <w:rPr>
          <w:rFonts w:hint="eastAsia" w:ascii="宋体" w:hAnsi="宋体" w:cs="宋体"/>
          <w:szCs w:val="24"/>
        </w:rPr>
        <w:t>（5）竞租报价低于招租文件所述底价的。</w:t>
      </w:r>
    </w:p>
    <w:p w14:paraId="684EBA30">
      <w:pPr>
        <w:widowControl w:val="0"/>
        <w:adjustRightInd/>
        <w:spacing w:line="400" w:lineRule="exact"/>
        <w:ind w:firstLine="480"/>
        <w:jc w:val="both"/>
        <w:rPr>
          <w:rFonts w:hint="eastAsia" w:ascii="宋体" w:hAnsi="宋体" w:cs="宋体"/>
          <w:szCs w:val="24"/>
        </w:rPr>
      </w:pPr>
      <w:r>
        <w:rPr>
          <w:rFonts w:hint="eastAsia" w:ascii="宋体" w:hAnsi="宋体" w:cs="宋体"/>
          <w:szCs w:val="24"/>
        </w:rPr>
        <w:t>（6）竞租文件载明的经营范围不满足招租文件“第三条第3点”规定的。</w:t>
      </w:r>
    </w:p>
    <w:p w14:paraId="0B099C4C">
      <w:pPr>
        <w:widowControl w:val="0"/>
        <w:adjustRightInd/>
        <w:spacing w:line="400" w:lineRule="exact"/>
        <w:ind w:firstLine="480"/>
        <w:jc w:val="both"/>
        <w:rPr>
          <w:rFonts w:hint="eastAsia" w:ascii="宋体" w:hAnsi="宋体" w:cs="宋体"/>
          <w:szCs w:val="24"/>
        </w:rPr>
      </w:pPr>
      <w:r>
        <w:rPr>
          <w:rFonts w:hint="eastAsia" w:ascii="宋体" w:hAnsi="宋体" w:cs="宋体"/>
          <w:szCs w:val="24"/>
        </w:rPr>
        <w:t>（7）招租项目评审结束后，招租方按照招租文件要求对竞租方的资格进行审查，资格审查不通过的，作废标处理。</w:t>
      </w:r>
    </w:p>
    <w:p w14:paraId="25DD43F3">
      <w:pPr>
        <w:widowControl w:val="0"/>
        <w:adjustRightInd/>
        <w:spacing w:line="400" w:lineRule="exact"/>
        <w:ind w:firstLine="480"/>
        <w:jc w:val="both"/>
        <w:rPr>
          <w:rFonts w:hint="eastAsia" w:ascii="宋体" w:hAnsi="宋体" w:cs="宋体"/>
          <w:szCs w:val="24"/>
        </w:rPr>
      </w:pPr>
      <w:r>
        <w:rPr>
          <w:rFonts w:hint="eastAsia" w:ascii="宋体" w:hAnsi="宋体" w:cs="宋体"/>
          <w:szCs w:val="24"/>
        </w:rPr>
        <w:t>（8）不符合招租文件中规定的其他实质性要求。</w:t>
      </w:r>
    </w:p>
    <w:p w14:paraId="71400D9C">
      <w:pPr>
        <w:spacing w:line="400" w:lineRule="exact"/>
        <w:ind w:firstLine="482"/>
        <w:jc w:val="both"/>
        <w:rPr>
          <w:rFonts w:hint="eastAsia" w:ascii="宋体" w:hAnsi="宋体" w:cs="宋体"/>
          <w:b/>
          <w:bCs/>
          <w:szCs w:val="24"/>
        </w:rPr>
      </w:pPr>
      <w:r>
        <w:rPr>
          <w:rFonts w:hint="eastAsia" w:ascii="宋体" w:hAnsi="宋体" w:cs="宋体"/>
          <w:b/>
          <w:bCs/>
          <w:szCs w:val="24"/>
        </w:rPr>
        <w:t>三、几点说明</w:t>
      </w:r>
    </w:p>
    <w:p w14:paraId="077D17A1">
      <w:pPr>
        <w:widowControl w:val="0"/>
        <w:adjustRightInd/>
        <w:spacing w:line="400" w:lineRule="exact"/>
        <w:ind w:firstLine="480"/>
        <w:jc w:val="both"/>
        <w:rPr>
          <w:rFonts w:hint="eastAsia" w:ascii="宋体" w:hAnsi="宋体" w:cs="宋体"/>
          <w:szCs w:val="24"/>
        </w:rPr>
      </w:pPr>
      <w:r>
        <w:rPr>
          <w:rFonts w:hint="eastAsia" w:ascii="宋体" w:hAnsi="宋体" w:cs="宋体"/>
          <w:szCs w:val="24"/>
        </w:rPr>
        <w:t>1.若发现竞租方有不正当竞争、恶意竞租等违规现象，招租方有权取消竞租方资格。</w:t>
      </w:r>
    </w:p>
    <w:p w14:paraId="6710EB93">
      <w:pPr>
        <w:widowControl w:val="0"/>
        <w:adjustRightInd/>
        <w:spacing w:line="400" w:lineRule="exact"/>
        <w:ind w:firstLine="480"/>
        <w:jc w:val="both"/>
        <w:rPr>
          <w:rFonts w:hint="eastAsia" w:ascii="宋体" w:hAnsi="宋体" w:cs="宋体"/>
          <w:szCs w:val="24"/>
        </w:rPr>
      </w:pPr>
      <w:r>
        <w:rPr>
          <w:rFonts w:hint="eastAsia" w:ascii="宋体" w:hAnsi="宋体" w:cs="宋体"/>
          <w:szCs w:val="24"/>
        </w:rPr>
        <w:t>2.竞租方所报的授权代理人或法定代表人须按规定时间到达评审现场，以利于评委评审。</w:t>
      </w:r>
    </w:p>
    <w:p w14:paraId="7E181A99">
      <w:pPr>
        <w:widowControl w:val="0"/>
        <w:adjustRightInd/>
        <w:spacing w:line="400" w:lineRule="exact"/>
        <w:ind w:firstLine="480"/>
        <w:jc w:val="both"/>
        <w:rPr>
          <w:rFonts w:hint="eastAsia" w:ascii="宋体" w:hAnsi="宋体" w:cs="宋体"/>
          <w:szCs w:val="24"/>
        </w:rPr>
      </w:pPr>
      <w:r>
        <w:rPr>
          <w:rFonts w:hint="eastAsia" w:ascii="宋体" w:hAnsi="宋体" w:cs="宋体"/>
          <w:szCs w:val="24"/>
        </w:rPr>
        <w:t>3.招租文件、竞租文件均为合同附件，具有同等法律效力，当合同内容与上述文件内容发生冲突时，以合同文本为准。</w:t>
      </w:r>
    </w:p>
    <w:p w14:paraId="35D67F68">
      <w:pPr>
        <w:widowControl w:val="0"/>
        <w:adjustRightInd/>
        <w:spacing w:line="400" w:lineRule="exact"/>
        <w:ind w:firstLine="480"/>
        <w:jc w:val="both"/>
        <w:rPr>
          <w:rFonts w:hint="eastAsia" w:ascii="宋体" w:hAnsi="宋体" w:cs="宋体"/>
          <w:szCs w:val="24"/>
        </w:rPr>
      </w:pPr>
      <w:r>
        <w:rPr>
          <w:rFonts w:hint="eastAsia" w:ascii="宋体" w:hAnsi="宋体" w:cs="宋体"/>
          <w:szCs w:val="24"/>
        </w:rPr>
        <w:t>4.所有报价及承诺事项请加盖公司印章，所有竞租资料恕不退还。</w:t>
      </w:r>
    </w:p>
    <w:p w14:paraId="1A27782F">
      <w:pPr>
        <w:widowControl w:val="0"/>
        <w:adjustRightInd/>
        <w:spacing w:line="400" w:lineRule="exact"/>
        <w:ind w:firstLine="480"/>
        <w:jc w:val="both"/>
        <w:rPr>
          <w:rFonts w:hint="eastAsia" w:ascii="宋体" w:hAnsi="宋体" w:cs="宋体"/>
          <w:szCs w:val="24"/>
        </w:rPr>
      </w:pPr>
      <w:r>
        <w:rPr>
          <w:rFonts w:hint="eastAsia" w:ascii="宋体" w:hAnsi="宋体" w:cs="宋体"/>
          <w:szCs w:val="24"/>
        </w:rPr>
        <w:t>5.竞租方自行承担所有参与竞租的有关费用。</w:t>
      </w:r>
    </w:p>
    <w:p w14:paraId="35556B88">
      <w:pPr>
        <w:widowControl w:val="0"/>
        <w:adjustRightInd/>
        <w:spacing w:line="400" w:lineRule="exact"/>
        <w:ind w:firstLine="480"/>
        <w:jc w:val="both"/>
        <w:rPr>
          <w:rFonts w:hint="eastAsia" w:ascii="宋体" w:hAnsi="宋体" w:cs="宋体"/>
          <w:b/>
          <w:bCs/>
          <w:color w:val="000000"/>
          <w:sz w:val="36"/>
          <w:szCs w:val="36"/>
        </w:rPr>
      </w:pPr>
      <w:r>
        <w:rPr>
          <w:rFonts w:hint="eastAsia" w:ascii="宋体" w:hAnsi="宋体" w:cs="宋体"/>
          <w:szCs w:val="24"/>
        </w:rPr>
        <w:t>6.法人授权委托书原件一份（需有企业法人签字并加盖公章）、法人或法人委托人身份证复印件一份（竞租时竞租方需带上身份证到现场备查）。</w:t>
      </w:r>
    </w:p>
    <w:p w14:paraId="03662559">
      <w:pPr>
        <w:pStyle w:val="33"/>
        <w:spacing w:line="240" w:lineRule="auto"/>
        <w:ind w:firstLine="0" w:firstLineChars="0"/>
        <w:jc w:val="center"/>
        <w:outlineLvl w:val="0"/>
        <w:rPr>
          <w:rFonts w:hint="eastAsia" w:ascii="宋体" w:hAnsi="宋体" w:cs="宋体"/>
          <w:color w:val="000000"/>
        </w:rPr>
      </w:pPr>
      <w:r>
        <w:rPr>
          <w:rFonts w:hint="eastAsia" w:ascii="宋体" w:hAnsi="宋体" w:cs="宋体"/>
          <w:b/>
          <w:bCs/>
          <w:color w:val="000000"/>
          <w:sz w:val="36"/>
          <w:szCs w:val="36"/>
        </w:rPr>
        <w:t>第五章 响应文件格式</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088E95CF">
      <w:pPr>
        <w:pStyle w:val="16"/>
        <w:keepNext w:val="0"/>
        <w:keepLines w:val="0"/>
        <w:pageBreakBefore w:val="0"/>
        <w:widowControl w:val="0"/>
        <w:tabs>
          <w:tab w:val="left" w:pos="0"/>
        </w:tabs>
        <w:kinsoku/>
        <w:wordWrap/>
        <w:overflowPunct/>
        <w:topLinePunct w:val="0"/>
        <w:autoSpaceDE/>
        <w:autoSpaceDN/>
        <w:bidi w:val="0"/>
        <w:adjustRightInd/>
        <w:snapToGrid w:val="0"/>
        <w:spacing w:after="0" w:line="400" w:lineRule="exact"/>
        <w:ind w:left="0" w:leftChars="0" w:firstLine="482"/>
        <w:jc w:val="both"/>
        <w:textAlignment w:val="auto"/>
        <w:rPr>
          <w:rFonts w:hint="eastAsia" w:ascii="宋体" w:hAnsi="宋体" w:eastAsia="宋体" w:cs="宋体"/>
          <w:b/>
          <w:bCs/>
          <w:szCs w:val="24"/>
        </w:rPr>
      </w:pPr>
      <w:r>
        <w:rPr>
          <w:rFonts w:hint="eastAsia" w:ascii="宋体" w:hAnsi="宋体" w:eastAsia="宋体" w:cs="宋体"/>
          <w:b/>
          <w:bCs/>
          <w:szCs w:val="24"/>
          <w:lang w:eastAsia="zh-CN"/>
        </w:rPr>
        <w:t>一、</w:t>
      </w:r>
      <w:r>
        <w:rPr>
          <w:rFonts w:hint="eastAsia" w:ascii="宋体" w:hAnsi="宋体" w:eastAsia="宋体" w:cs="宋体"/>
          <w:b/>
          <w:bCs/>
          <w:szCs w:val="24"/>
        </w:rPr>
        <w:t>价格部分：</w:t>
      </w:r>
    </w:p>
    <w:p w14:paraId="5F4B0404">
      <w:pPr>
        <w:pStyle w:val="16"/>
        <w:keepNext w:val="0"/>
        <w:keepLines w:val="0"/>
        <w:pageBreakBefore w:val="0"/>
        <w:widowControl w:val="0"/>
        <w:tabs>
          <w:tab w:val="left" w:pos="0"/>
        </w:tabs>
        <w:kinsoku/>
        <w:wordWrap/>
        <w:overflowPunct/>
        <w:topLinePunct w:val="0"/>
        <w:autoSpaceDE/>
        <w:autoSpaceDN/>
        <w:bidi w:val="0"/>
        <w:adjustRightInd/>
        <w:snapToGrid w:val="0"/>
        <w:spacing w:after="0" w:line="400" w:lineRule="exact"/>
        <w:ind w:left="0" w:leftChars="0" w:firstLine="480"/>
        <w:jc w:val="both"/>
        <w:textAlignment w:val="auto"/>
        <w:rPr>
          <w:rFonts w:hint="eastAsia" w:ascii="宋体" w:hAnsi="宋体" w:eastAsia="宋体" w:cs="宋体"/>
          <w:szCs w:val="24"/>
        </w:rPr>
      </w:pPr>
      <w:r>
        <w:rPr>
          <w:rFonts w:hint="eastAsia" w:ascii="宋体" w:hAnsi="宋体" w:eastAsia="宋体" w:cs="宋体"/>
          <w:szCs w:val="24"/>
        </w:rPr>
        <w:t>竞租报价表（附件1）。</w:t>
      </w:r>
    </w:p>
    <w:p w14:paraId="4EAC992F">
      <w:pPr>
        <w:pStyle w:val="16"/>
        <w:keepNext w:val="0"/>
        <w:keepLines w:val="0"/>
        <w:pageBreakBefore w:val="0"/>
        <w:widowControl w:val="0"/>
        <w:tabs>
          <w:tab w:val="left" w:pos="0"/>
        </w:tabs>
        <w:kinsoku/>
        <w:wordWrap/>
        <w:overflowPunct/>
        <w:topLinePunct w:val="0"/>
        <w:autoSpaceDE/>
        <w:autoSpaceDN/>
        <w:bidi w:val="0"/>
        <w:adjustRightInd/>
        <w:snapToGrid w:val="0"/>
        <w:spacing w:after="0" w:line="400" w:lineRule="exact"/>
        <w:ind w:left="0" w:leftChars="0" w:firstLine="482"/>
        <w:jc w:val="both"/>
        <w:textAlignment w:val="auto"/>
        <w:rPr>
          <w:rFonts w:hint="eastAsia" w:ascii="宋体" w:hAnsi="宋体" w:eastAsia="宋体" w:cs="宋体"/>
          <w:b/>
          <w:bCs/>
          <w:szCs w:val="24"/>
        </w:rPr>
      </w:pPr>
      <w:r>
        <w:rPr>
          <w:rFonts w:hint="eastAsia" w:ascii="宋体" w:hAnsi="宋体" w:eastAsia="宋体" w:cs="宋体"/>
          <w:b/>
          <w:bCs/>
          <w:szCs w:val="24"/>
          <w:lang w:eastAsia="zh-CN"/>
        </w:rPr>
        <w:t>二、</w:t>
      </w:r>
      <w:r>
        <w:rPr>
          <w:rFonts w:hint="eastAsia" w:ascii="宋体" w:hAnsi="宋体" w:eastAsia="宋体" w:cs="宋体"/>
          <w:b/>
          <w:bCs/>
          <w:szCs w:val="24"/>
        </w:rPr>
        <w:t>资格证明部分（资格性审查内容）：</w:t>
      </w:r>
    </w:p>
    <w:p w14:paraId="5FC1895B">
      <w:pPr>
        <w:pStyle w:val="16"/>
        <w:keepNext w:val="0"/>
        <w:keepLines w:val="0"/>
        <w:pageBreakBefore w:val="0"/>
        <w:widowControl w:val="0"/>
        <w:tabs>
          <w:tab w:val="left" w:pos="0"/>
        </w:tabs>
        <w:kinsoku/>
        <w:wordWrap/>
        <w:overflowPunct/>
        <w:topLinePunct w:val="0"/>
        <w:autoSpaceDE/>
        <w:autoSpaceDN/>
        <w:bidi w:val="0"/>
        <w:adjustRightInd/>
        <w:snapToGrid w:val="0"/>
        <w:spacing w:after="0" w:line="400" w:lineRule="exact"/>
        <w:ind w:left="0" w:leftChars="0" w:firstLine="480"/>
        <w:textAlignment w:val="auto"/>
        <w:rPr>
          <w:rFonts w:hint="eastAsia" w:ascii="宋体" w:hAnsi="宋体" w:eastAsia="宋体" w:cs="宋体"/>
          <w:szCs w:val="24"/>
        </w:rPr>
      </w:pPr>
      <w:r>
        <w:rPr>
          <w:rFonts w:hint="eastAsia" w:ascii="宋体" w:hAnsi="宋体" w:eastAsia="宋体" w:cs="宋体"/>
          <w:szCs w:val="24"/>
        </w:rPr>
        <w:t>2.1法定代表人授权委托书（附件2）（需有法人签字，加盖公司公章）、法定代表人或被委托人身份证复印件；</w:t>
      </w:r>
    </w:p>
    <w:p w14:paraId="5C8085BA">
      <w:pPr>
        <w:pStyle w:val="16"/>
        <w:keepNext w:val="0"/>
        <w:keepLines w:val="0"/>
        <w:pageBreakBefore w:val="0"/>
        <w:widowControl w:val="0"/>
        <w:tabs>
          <w:tab w:val="left" w:pos="0"/>
        </w:tabs>
        <w:kinsoku/>
        <w:wordWrap/>
        <w:overflowPunct/>
        <w:topLinePunct w:val="0"/>
        <w:autoSpaceDE/>
        <w:autoSpaceDN/>
        <w:bidi w:val="0"/>
        <w:adjustRightInd/>
        <w:snapToGrid w:val="0"/>
        <w:spacing w:after="0" w:line="400" w:lineRule="exact"/>
        <w:ind w:left="0" w:leftChars="0" w:firstLine="480"/>
        <w:textAlignment w:val="auto"/>
        <w:rPr>
          <w:rFonts w:hint="eastAsia" w:ascii="宋体" w:hAnsi="宋体" w:eastAsia="宋体" w:cs="宋体"/>
          <w:szCs w:val="24"/>
        </w:rPr>
      </w:pPr>
      <w:r>
        <w:rPr>
          <w:rFonts w:hint="eastAsia" w:ascii="宋体" w:hAnsi="宋体" w:eastAsia="宋体" w:cs="宋体"/>
          <w:szCs w:val="24"/>
        </w:rPr>
        <w:t>2.2有效期内的营业执照；</w:t>
      </w:r>
    </w:p>
    <w:p w14:paraId="4D64FEEA">
      <w:pPr>
        <w:pStyle w:val="16"/>
        <w:keepNext w:val="0"/>
        <w:keepLines w:val="0"/>
        <w:pageBreakBefore w:val="0"/>
        <w:widowControl w:val="0"/>
        <w:tabs>
          <w:tab w:val="left" w:pos="0"/>
        </w:tabs>
        <w:kinsoku/>
        <w:wordWrap/>
        <w:overflowPunct/>
        <w:topLinePunct w:val="0"/>
        <w:autoSpaceDE/>
        <w:autoSpaceDN/>
        <w:bidi w:val="0"/>
        <w:adjustRightInd/>
        <w:snapToGrid w:val="0"/>
        <w:spacing w:after="0" w:line="400" w:lineRule="exact"/>
        <w:ind w:left="0" w:leftChars="0" w:firstLine="480"/>
        <w:textAlignment w:val="auto"/>
        <w:rPr>
          <w:rFonts w:hint="eastAsia" w:ascii="宋体" w:hAnsi="宋体" w:eastAsia="宋体" w:cs="宋体"/>
          <w:szCs w:val="24"/>
        </w:rPr>
      </w:pPr>
      <w:r>
        <w:rPr>
          <w:rFonts w:hint="eastAsia" w:ascii="宋体" w:hAnsi="宋体" w:eastAsia="宋体" w:cs="宋体"/>
          <w:szCs w:val="24"/>
        </w:rPr>
        <w:t>2.3具备履行合同所必需的设备和专业技术能力承诺书（附件3）；</w:t>
      </w:r>
    </w:p>
    <w:p w14:paraId="10F4859E">
      <w:pPr>
        <w:pStyle w:val="16"/>
        <w:keepNext w:val="0"/>
        <w:keepLines w:val="0"/>
        <w:pageBreakBefore w:val="0"/>
        <w:widowControl w:val="0"/>
        <w:tabs>
          <w:tab w:val="left" w:pos="0"/>
        </w:tabs>
        <w:kinsoku/>
        <w:wordWrap/>
        <w:overflowPunct/>
        <w:topLinePunct w:val="0"/>
        <w:autoSpaceDE/>
        <w:autoSpaceDN/>
        <w:bidi w:val="0"/>
        <w:adjustRightInd/>
        <w:snapToGrid w:val="0"/>
        <w:spacing w:after="0" w:line="400" w:lineRule="exact"/>
        <w:ind w:left="0" w:leftChars="0" w:firstLine="480"/>
        <w:textAlignment w:val="auto"/>
        <w:rPr>
          <w:rFonts w:hint="eastAsia" w:ascii="宋体" w:hAnsi="宋体" w:eastAsia="宋体" w:cs="宋体"/>
          <w:szCs w:val="24"/>
        </w:rPr>
      </w:pPr>
      <w:r>
        <w:rPr>
          <w:rFonts w:hint="eastAsia" w:ascii="宋体" w:hAnsi="宋体" w:eastAsia="宋体" w:cs="宋体"/>
          <w:szCs w:val="24"/>
        </w:rPr>
        <w:t>2.4竞租方参加招租活动前3年内在经营活动中没有重大违法记录的书面声明（附件3）；</w:t>
      </w:r>
    </w:p>
    <w:p w14:paraId="4C33BCDF">
      <w:pPr>
        <w:pStyle w:val="16"/>
        <w:keepNext w:val="0"/>
        <w:keepLines w:val="0"/>
        <w:pageBreakBefore w:val="0"/>
        <w:widowControl w:val="0"/>
        <w:tabs>
          <w:tab w:val="left" w:pos="0"/>
        </w:tabs>
        <w:kinsoku/>
        <w:wordWrap/>
        <w:overflowPunct/>
        <w:topLinePunct w:val="0"/>
        <w:autoSpaceDE/>
        <w:autoSpaceDN/>
        <w:bidi w:val="0"/>
        <w:adjustRightInd/>
        <w:snapToGrid w:val="0"/>
        <w:spacing w:after="0" w:line="400" w:lineRule="exact"/>
        <w:ind w:left="0" w:leftChars="0" w:firstLine="480"/>
        <w:textAlignment w:val="auto"/>
        <w:rPr>
          <w:rFonts w:hint="eastAsia" w:ascii="宋体" w:hAnsi="宋体" w:eastAsia="宋体" w:cs="宋体"/>
          <w:szCs w:val="24"/>
          <w:lang w:eastAsia="zh-CN"/>
        </w:rPr>
      </w:pPr>
      <w:r>
        <w:rPr>
          <w:rFonts w:hint="eastAsia" w:ascii="宋体" w:hAnsi="宋体" w:eastAsia="宋体" w:cs="宋体"/>
          <w:szCs w:val="24"/>
        </w:rPr>
        <w:t>2.5竞租方无行贿犯罪申明（附件3）</w:t>
      </w:r>
      <w:r>
        <w:rPr>
          <w:rFonts w:hint="eastAsia" w:ascii="宋体" w:hAnsi="宋体" w:eastAsia="宋体" w:cs="宋体"/>
          <w:szCs w:val="24"/>
          <w:lang w:eastAsia="zh-CN"/>
        </w:rPr>
        <w:t>；</w:t>
      </w:r>
    </w:p>
    <w:p w14:paraId="5FD7FFA2">
      <w:pPr>
        <w:pStyle w:val="16"/>
        <w:keepNext w:val="0"/>
        <w:keepLines w:val="0"/>
        <w:pageBreakBefore w:val="0"/>
        <w:widowControl w:val="0"/>
        <w:tabs>
          <w:tab w:val="left" w:pos="0"/>
        </w:tabs>
        <w:kinsoku/>
        <w:wordWrap/>
        <w:overflowPunct/>
        <w:topLinePunct w:val="0"/>
        <w:autoSpaceDE/>
        <w:autoSpaceDN/>
        <w:bidi w:val="0"/>
        <w:adjustRightInd/>
        <w:snapToGrid w:val="0"/>
        <w:spacing w:after="0" w:line="400" w:lineRule="exact"/>
        <w:ind w:left="0" w:leftChars="0" w:firstLine="480"/>
        <w:textAlignment w:val="auto"/>
        <w:rPr>
          <w:rFonts w:hint="eastAsia" w:ascii="宋体" w:hAnsi="宋体" w:eastAsia="宋体" w:cs="宋体"/>
          <w:sz w:val="24"/>
          <w:szCs w:val="24"/>
          <w:highlight w:val="green"/>
          <w:lang w:val="zh-CN" w:eastAsia="zh-CN" w:bidi="ar-SA"/>
        </w:rPr>
      </w:pPr>
      <w:r>
        <w:rPr>
          <w:rFonts w:hint="eastAsia" w:ascii="宋体" w:hAnsi="宋体" w:eastAsia="宋体" w:cs="宋体"/>
          <w:szCs w:val="24"/>
          <w:lang w:val="en-US" w:eastAsia="zh-CN"/>
        </w:rPr>
        <w:t>2.</w:t>
      </w:r>
      <w:r>
        <w:rPr>
          <w:rFonts w:hint="eastAsia" w:ascii="宋体" w:hAnsi="宋体" w:eastAsia="宋体" w:cs="宋体"/>
          <w:szCs w:val="24"/>
          <w:highlight w:val="none"/>
          <w:lang w:val="en-US" w:eastAsia="zh-CN"/>
        </w:rPr>
        <w:t>6</w:t>
      </w:r>
      <w:r>
        <w:rPr>
          <w:rFonts w:hint="eastAsia" w:ascii="宋体" w:hAnsi="宋体" w:eastAsia="宋体" w:cs="宋体"/>
          <w:sz w:val="24"/>
          <w:szCs w:val="24"/>
          <w:highlight w:val="none"/>
          <w:lang w:val="zh-CN" w:eastAsia="zh-CN" w:bidi="ar-SA"/>
        </w:rPr>
        <w:t>兰州大学招租项目竞租（响应）实质性响应承诺书</w:t>
      </w:r>
      <w:r>
        <w:rPr>
          <w:rFonts w:hint="eastAsia" w:ascii="宋体" w:hAnsi="宋体" w:eastAsia="宋体" w:cs="宋体"/>
          <w:sz w:val="24"/>
          <w:szCs w:val="24"/>
          <w:highlight w:val="none"/>
          <w:lang w:val="en-US" w:eastAsia="zh-CN" w:bidi="ar-SA"/>
        </w:rPr>
        <w:t>加盖公章</w:t>
      </w:r>
      <w:r>
        <w:rPr>
          <w:rFonts w:hint="eastAsia" w:ascii="宋体" w:hAnsi="宋体" w:eastAsia="宋体" w:cs="宋体"/>
          <w:szCs w:val="24"/>
          <w:highlight w:val="none"/>
        </w:rPr>
        <w:t>（附件</w:t>
      </w:r>
      <w:r>
        <w:rPr>
          <w:rFonts w:hint="eastAsia" w:ascii="宋体" w:hAnsi="宋体" w:eastAsia="宋体" w:cs="宋体"/>
          <w:szCs w:val="24"/>
          <w:highlight w:val="none"/>
          <w:lang w:val="en-US" w:eastAsia="zh-CN"/>
        </w:rPr>
        <w:t>4</w:t>
      </w:r>
      <w:r>
        <w:rPr>
          <w:rFonts w:hint="eastAsia" w:ascii="宋体" w:hAnsi="宋体" w:eastAsia="宋体" w:cs="宋体"/>
          <w:szCs w:val="24"/>
          <w:highlight w:val="none"/>
        </w:rPr>
        <w:t>）</w:t>
      </w:r>
      <w:r>
        <w:rPr>
          <w:rFonts w:hint="eastAsia" w:ascii="宋体" w:hAnsi="宋体" w:eastAsia="宋体" w:cs="宋体"/>
          <w:sz w:val="24"/>
          <w:szCs w:val="24"/>
          <w:highlight w:val="none"/>
          <w:lang w:val="zh-CN" w:eastAsia="zh-CN" w:bidi="ar-SA"/>
        </w:rPr>
        <w:t>。</w:t>
      </w:r>
    </w:p>
    <w:p w14:paraId="76FC5F4E">
      <w:pPr>
        <w:pStyle w:val="16"/>
        <w:keepNext w:val="0"/>
        <w:keepLines w:val="0"/>
        <w:pageBreakBefore w:val="0"/>
        <w:widowControl w:val="0"/>
        <w:tabs>
          <w:tab w:val="left" w:pos="0"/>
        </w:tabs>
        <w:kinsoku/>
        <w:wordWrap/>
        <w:overflowPunct/>
        <w:topLinePunct w:val="0"/>
        <w:autoSpaceDE/>
        <w:autoSpaceDN/>
        <w:bidi w:val="0"/>
        <w:adjustRightInd/>
        <w:snapToGrid w:val="0"/>
        <w:spacing w:after="0" w:line="400" w:lineRule="exact"/>
        <w:ind w:left="0" w:leftChars="0" w:firstLine="482"/>
        <w:jc w:val="both"/>
        <w:textAlignment w:val="auto"/>
        <w:rPr>
          <w:rFonts w:hint="eastAsia" w:ascii="宋体" w:hAnsi="宋体" w:eastAsia="宋体" w:cs="宋体"/>
          <w:b/>
          <w:bCs/>
          <w:szCs w:val="24"/>
        </w:rPr>
      </w:pPr>
      <w:r>
        <w:rPr>
          <w:rFonts w:hint="eastAsia" w:ascii="宋体" w:hAnsi="宋体" w:eastAsia="宋体" w:cs="宋体"/>
          <w:b/>
          <w:bCs/>
          <w:szCs w:val="24"/>
          <w:lang w:eastAsia="zh-CN"/>
        </w:rPr>
        <w:t>三、</w:t>
      </w:r>
      <w:r>
        <w:rPr>
          <w:rFonts w:hint="eastAsia" w:ascii="宋体" w:hAnsi="宋体" w:eastAsia="宋体" w:cs="宋体"/>
          <w:b/>
          <w:bCs/>
          <w:szCs w:val="24"/>
        </w:rPr>
        <w:t>商务部分：</w:t>
      </w:r>
    </w:p>
    <w:p w14:paraId="0A28DE12">
      <w:pPr>
        <w:pStyle w:val="16"/>
        <w:keepNext w:val="0"/>
        <w:keepLines w:val="0"/>
        <w:pageBreakBefore w:val="0"/>
        <w:widowControl w:val="0"/>
        <w:tabs>
          <w:tab w:val="left" w:pos="0"/>
        </w:tabs>
        <w:kinsoku/>
        <w:wordWrap/>
        <w:overflowPunct/>
        <w:topLinePunct w:val="0"/>
        <w:autoSpaceDE/>
        <w:autoSpaceDN/>
        <w:bidi w:val="0"/>
        <w:adjustRightInd/>
        <w:snapToGrid w:val="0"/>
        <w:spacing w:after="0" w:line="400" w:lineRule="exact"/>
        <w:ind w:left="0" w:leftChars="0" w:firstLine="480"/>
        <w:jc w:val="both"/>
        <w:textAlignment w:val="auto"/>
        <w:rPr>
          <w:rFonts w:hint="eastAsia" w:ascii="宋体" w:hAnsi="宋体" w:eastAsia="宋体" w:cs="宋体"/>
          <w:szCs w:val="24"/>
          <w:lang w:bidi="ar"/>
        </w:rPr>
      </w:pPr>
      <w:r>
        <w:rPr>
          <w:rFonts w:hint="eastAsia" w:ascii="宋体" w:hAnsi="宋体" w:eastAsia="宋体" w:cs="宋体"/>
          <w:szCs w:val="24"/>
          <w:lang w:bidi="ar"/>
        </w:rPr>
        <w:t>3.1</w:t>
      </w:r>
      <w:r>
        <w:rPr>
          <w:rFonts w:hint="eastAsia" w:ascii="宋体" w:hAnsi="宋体" w:eastAsia="宋体" w:cs="宋体"/>
          <w:szCs w:val="24"/>
          <w:lang w:eastAsia="zh-CN" w:bidi="ar"/>
        </w:rPr>
        <w:t>洗涤价格</w:t>
      </w:r>
      <w:r>
        <w:rPr>
          <w:rFonts w:hint="eastAsia" w:ascii="宋体" w:hAnsi="宋体" w:eastAsia="宋体" w:cs="宋体"/>
          <w:szCs w:val="24"/>
          <w:lang w:bidi="ar"/>
        </w:rPr>
        <w:t>；</w:t>
      </w:r>
    </w:p>
    <w:p w14:paraId="3A0BFFA5">
      <w:pPr>
        <w:pStyle w:val="16"/>
        <w:keepNext w:val="0"/>
        <w:keepLines w:val="0"/>
        <w:pageBreakBefore w:val="0"/>
        <w:widowControl w:val="0"/>
        <w:tabs>
          <w:tab w:val="left" w:pos="0"/>
        </w:tabs>
        <w:kinsoku/>
        <w:wordWrap/>
        <w:overflowPunct/>
        <w:topLinePunct w:val="0"/>
        <w:autoSpaceDE/>
        <w:autoSpaceDN/>
        <w:bidi w:val="0"/>
        <w:adjustRightInd/>
        <w:snapToGrid w:val="0"/>
        <w:spacing w:after="0" w:line="400" w:lineRule="exact"/>
        <w:ind w:left="0" w:leftChars="0" w:firstLine="480"/>
        <w:jc w:val="both"/>
        <w:textAlignment w:val="auto"/>
        <w:rPr>
          <w:rFonts w:hint="eastAsia" w:ascii="宋体" w:hAnsi="宋体" w:eastAsia="宋体" w:cs="宋体"/>
          <w:szCs w:val="24"/>
        </w:rPr>
      </w:pPr>
      <w:r>
        <w:rPr>
          <w:rFonts w:hint="eastAsia" w:ascii="宋体" w:hAnsi="宋体" w:eastAsia="宋体" w:cs="宋体"/>
          <w:szCs w:val="24"/>
        </w:rPr>
        <w:t>3.2业绩证明。</w:t>
      </w:r>
    </w:p>
    <w:p w14:paraId="1AADBCEB">
      <w:pPr>
        <w:pStyle w:val="16"/>
        <w:keepNext w:val="0"/>
        <w:keepLines w:val="0"/>
        <w:pageBreakBefore w:val="0"/>
        <w:widowControl w:val="0"/>
        <w:tabs>
          <w:tab w:val="left" w:pos="0"/>
        </w:tabs>
        <w:kinsoku/>
        <w:wordWrap/>
        <w:overflowPunct/>
        <w:topLinePunct w:val="0"/>
        <w:autoSpaceDE/>
        <w:autoSpaceDN/>
        <w:bidi w:val="0"/>
        <w:adjustRightInd/>
        <w:snapToGrid w:val="0"/>
        <w:spacing w:after="0" w:line="400" w:lineRule="exact"/>
        <w:ind w:left="0" w:leftChars="0" w:firstLine="482"/>
        <w:jc w:val="both"/>
        <w:textAlignment w:val="auto"/>
        <w:rPr>
          <w:rFonts w:hint="eastAsia" w:ascii="宋体" w:hAnsi="宋体" w:eastAsia="宋体" w:cs="宋体"/>
          <w:b/>
          <w:bCs/>
          <w:szCs w:val="24"/>
        </w:rPr>
      </w:pPr>
      <w:r>
        <w:rPr>
          <w:rFonts w:hint="eastAsia" w:ascii="宋体" w:hAnsi="宋体" w:eastAsia="宋体" w:cs="宋体"/>
          <w:b/>
          <w:bCs/>
          <w:szCs w:val="24"/>
          <w:lang w:eastAsia="zh-CN"/>
        </w:rPr>
        <w:t>四、</w:t>
      </w:r>
      <w:r>
        <w:rPr>
          <w:rFonts w:hint="eastAsia" w:ascii="宋体" w:hAnsi="宋体" w:eastAsia="宋体" w:cs="宋体"/>
          <w:b/>
          <w:bCs/>
          <w:szCs w:val="24"/>
        </w:rPr>
        <w:t>技术部分：</w:t>
      </w:r>
    </w:p>
    <w:p w14:paraId="17F1738A">
      <w:pPr>
        <w:pStyle w:val="16"/>
        <w:keepNext w:val="0"/>
        <w:keepLines w:val="0"/>
        <w:pageBreakBefore w:val="0"/>
        <w:widowControl w:val="0"/>
        <w:tabs>
          <w:tab w:val="left" w:pos="0"/>
        </w:tabs>
        <w:kinsoku/>
        <w:wordWrap/>
        <w:overflowPunct/>
        <w:topLinePunct w:val="0"/>
        <w:autoSpaceDE/>
        <w:autoSpaceDN/>
        <w:bidi w:val="0"/>
        <w:adjustRightInd/>
        <w:snapToGrid w:val="0"/>
        <w:spacing w:after="0" w:line="400" w:lineRule="exact"/>
        <w:ind w:left="0" w:leftChars="0" w:firstLine="480"/>
        <w:jc w:val="both"/>
        <w:textAlignment w:val="auto"/>
        <w:rPr>
          <w:rStyle w:val="77"/>
          <w:rFonts w:hint="eastAsia" w:ascii="宋体" w:hAnsi="宋体" w:eastAsia="宋体" w:cs="宋体"/>
          <w:color w:val="000000"/>
          <w:szCs w:val="24"/>
        </w:rPr>
      </w:pPr>
      <w:r>
        <w:rPr>
          <w:rStyle w:val="77"/>
          <w:rFonts w:hint="eastAsia" w:ascii="宋体" w:hAnsi="宋体" w:eastAsia="宋体" w:cs="宋体"/>
          <w:color w:val="000000"/>
          <w:szCs w:val="24"/>
        </w:rPr>
        <w:t>4.1规划管理方案；</w:t>
      </w:r>
    </w:p>
    <w:p w14:paraId="510D2AE4">
      <w:pPr>
        <w:pStyle w:val="16"/>
        <w:keepNext w:val="0"/>
        <w:keepLines w:val="0"/>
        <w:pageBreakBefore w:val="0"/>
        <w:widowControl w:val="0"/>
        <w:tabs>
          <w:tab w:val="left" w:pos="0"/>
        </w:tabs>
        <w:kinsoku/>
        <w:wordWrap/>
        <w:overflowPunct/>
        <w:topLinePunct w:val="0"/>
        <w:autoSpaceDE/>
        <w:autoSpaceDN/>
        <w:bidi w:val="0"/>
        <w:adjustRightInd/>
        <w:snapToGrid w:val="0"/>
        <w:spacing w:after="0" w:line="400" w:lineRule="exact"/>
        <w:ind w:left="0" w:leftChars="0" w:firstLine="480"/>
        <w:jc w:val="both"/>
        <w:textAlignment w:val="auto"/>
        <w:rPr>
          <w:rStyle w:val="77"/>
          <w:rFonts w:hint="eastAsia" w:ascii="宋体" w:hAnsi="宋体" w:eastAsia="宋体" w:cs="宋体"/>
          <w:color w:val="000000"/>
          <w:szCs w:val="24"/>
        </w:rPr>
      </w:pPr>
      <w:r>
        <w:rPr>
          <w:rStyle w:val="77"/>
          <w:rFonts w:hint="eastAsia" w:ascii="宋体" w:hAnsi="宋体" w:eastAsia="宋体" w:cs="宋体"/>
          <w:color w:val="000000"/>
          <w:szCs w:val="24"/>
        </w:rPr>
        <w:t>4.2经营方案；</w:t>
      </w:r>
    </w:p>
    <w:p w14:paraId="17842ED1">
      <w:pPr>
        <w:keepNext w:val="0"/>
        <w:keepLines w:val="0"/>
        <w:pageBreakBefore w:val="0"/>
        <w:kinsoku/>
        <w:wordWrap/>
        <w:overflowPunct/>
        <w:topLinePunct w:val="0"/>
        <w:autoSpaceDE/>
        <w:autoSpaceDN/>
        <w:bidi w:val="0"/>
        <w:snapToGrid w:val="0"/>
        <w:spacing w:line="400" w:lineRule="exact"/>
        <w:ind w:firstLine="480"/>
        <w:textAlignment w:val="auto"/>
        <w:rPr>
          <w:rStyle w:val="77"/>
          <w:rFonts w:hint="eastAsia" w:ascii="宋体" w:hAnsi="宋体" w:eastAsia="宋体" w:cs="宋体"/>
          <w:color w:val="000000"/>
          <w:szCs w:val="24"/>
        </w:rPr>
      </w:pPr>
      <w:r>
        <w:rPr>
          <w:rStyle w:val="77"/>
          <w:rFonts w:hint="eastAsia" w:ascii="宋体" w:hAnsi="宋体" w:eastAsia="宋体" w:cs="宋体"/>
          <w:color w:val="000000"/>
          <w:szCs w:val="24"/>
        </w:rPr>
        <w:t>4.3售后服务方案；</w:t>
      </w:r>
    </w:p>
    <w:p w14:paraId="61122F77">
      <w:pPr>
        <w:keepNext w:val="0"/>
        <w:keepLines w:val="0"/>
        <w:pageBreakBefore w:val="0"/>
        <w:kinsoku/>
        <w:wordWrap/>
        <w:overflowPunct/>
        <w:topLinePunct w:val="0"/>
        <w:autoSpaceDE/>
        <w:autoSpaceDN/>
        <w:bidi w:val="0"/>
        <w:snapToGrid w:val="0"/>
        <w:spacing w:line="400" w:lineRule="exact"/>
        <w:ind w:firstLine="480"/>
        <w:textAlignment w:val="auto"/>
        <w:rPr>
          <w:rStyle w:val="77"/>
          <w:rFonts w:hint="eastAsia" w:ascii="宋体" w:hAnsi="宋体" w:eastAsia="宋体" w:cs="宋体"/>
          <w:color w:val="000000"/>
          <w:szCs w:val="24"/>
        </w:rPr>
      </w:pPr>
      <w:r>
        <w:rPr>
          <w:rStyle w:val="77"/>
          <w:rFonts w:hint="eastAsia" w:ascii="宋体" w:hAnsi="宋体" w:eastAsia="宋体" w:cs="宋体"/>
          <w:color w:val="000000"/>
          <w:szCs w:val="24"/>
        </w:rPr>
        <w:t>4.4安全保障措施。</w:t>
      </w:r>
    </w:p>
    <w:p w14:paraId="7112E6D7">
      <w:pPr>
        <w:pStyle w:val="16"/>
        <w:widowControl w:val="0"/>
        <w:tabs>
          <w:tab w:val="left" w:pos="0"/>
        </w:tabs>
        <w:adjustRightInd/>
        <w:spacing w:after="0" w:line="400" w:lineRule="exact"/>
        <w:ind w:left="0" w:leftChars="0" w:firstLine="480"/>
        <w:jc w:val="both"/>
        <w:rPr>
          <w:rStyle w:val="77"/>
          <w:rFonts w:hint="eastAsia" w:ascii="宋体" w:hAnsi="宋体" w:cs="宋体"/>
          <w:color w:val="000000"/>
          <w:szCs w:val="24"/>
        </w:rPr>
      </w:pPr>
    </w:p>
    <w:p w14:paraId="29EAF4A7">
      <w:pPr>
        <w:widowControl w:val="0"/>
        <w:tabs>
          <w:tab w:val="left" w:pos="720"/>
          <w:tab w:val="left" w:pos="1535"/>
        </w:tabs>
        <w:adjustRightInd/>
        <w:spacing w:line="240" w:lineRule="auto"/>
        <w:ind w:firstLine="0" w:firstLineChars="0"/>
        <w:jc w:val="both"/>
        <w:rPr>
          <w:rFonts w:hint="eastAsia" w:ascii="宋体" w:hAnsi="宋体"/>
          <w:kern w:val="2"/>
          <w:szCs w:val="24"/>
        </w:rPr>
      </w:pPr>
    </w:p>
    <w:p w14:paraId="2BDE0EF0">
      <w:pPr>
        <w:widowControl w:val="0"/>
        <w:tabs>
          <w:tab w:val="left" w:pos="720"/>
          <w:tab w:val="left" w:pos="1535"/>
        </w:tabs>
        <w:adjustRightInd/>
        <w:spacing w:line="240" w:lineRule="auto"/>
        <w:ind w:firstLine="0" w:firstLineChars="0"/>
        <w:jc w:val="both"/>
        <w:rPr>
          <w:rFonts w:hint="eastAsia" w:ascii="宋体" w:hAnsi="宋体"/>
          <w:kern w:val="2"/>
          <w:szCs w:val="24"/>
        </w:rPr>
      </w:pPr>
    </w:p>
    <w:p w14:paraId="24299502">
      <w:pPr>
        <w:widowControl w:val="0"/>
        <w:tabs>
          <w:tab w:val="left" w:pos="720"/>
          <w:tab w:val="left" w:pos="1535"/>
        </w:tabs>
        <w:adjustRightInd/>
        <w:spacing w:line="240" w:lineRule="auto"/>
        <w:ind w:firstLine="0" w:firstLineChars="0"/>
        <w:jc w:val="both"/>
        <w:rPr>
          <w:rFonts w:hint="eastAsia" w:ascii="宋体" w:hAnsi="宋体"/>
          <w:kern w:val="2"/>
          <w:szCs w:val="24"/>
        </w:rPr>
      </w:pPr>
    </w:p>
    <w:p w14:paraId="374A24CC">
      <w:pPr>
        <w:widowControl w:val="0"/>
        <w:tabs>
          <w:tab w:val="left" w:pos="720"/>
          <w:tab w:val="left" w:pos="1535"/>
        </w:tabs>
        <w:adjustRightInd/>
        <w:spacing w:line="240" w:lineRule="auto"/>
        <w:ind w:firstLine="0" w:firstLineChars="0"/>
        <w:jc w:val="both"/>
        <w:rPr>
          <w:rFonts w:hint="eastAsia" w:ascii="宋体" w:hAnsi="宋体"/>
          <w:kern w:val="2"/>
          <w:szCs w:val="24"/>
        </w:rPr>
      </w:pPr>
    </w:p>
    <w:p w14:paraId="66382CF1">
      <w:pPr>
        <w:widowControl w:val="0"/>
        <w:tabs>
          <w:tab w:val="left" w:pos="720"/>
          <w:tab w:val="left" w:pos="1535"/>
        </w:tabs>
        <w:adjustRightInd/>
        <w:spacing w:line="240" w:lineRule="auto"/>
        <w:ind w:firstLine="0" w:firstLineChars="0"/>
        <w:jc w:val="both"/>
        <w:rPr>
          <w:rFonts w:ascii="宋体" w:hAnsi="宋体"/>
          <w:kern w:val="2"/>
          <w:szCs w:val="24"/>
        </w:rPr>
      </w:pPr>
    </w:p>
    <w:p w14:paraId="515F0A12">
      <w:pPr>
        <w:pStyle w:val="2"/>
      </w:pPr>
    </w:p>
    <w:p w14:paraId="59DEA785">
      <w:pPr>
        <w:ind w:firstLine="480"/>
      </w:pPr>
    </w:p>
    <w:p w14:paraId="5CC0C2EB">
      <w:pPr>
        <w:pStyle w:val="2"/>
      </w:pPr>
    </w:p>
    <w:p w14:paraId="24CE77D8">
      <w:pPr>
        <w:ind w:firstLine="480"/>
      </w:pPr>
    </w:p>
    <w:p w14:paraId="1C2FD1EE">
      <w:pPr>
        <w:pStyle w:val="2"/>
      </w:pPr>
    </w:p>
    <w:p w14:paraId="56C3205C">
      <w:pPr>
        <w:widowControl w:val="0"/>
        <w:tabs>
          <w:tab w:val="left" w:pos="720"/>
          <w:tab w:val="left" w:pos="1535"/>
        </w:tabs>
        <w:adjustRightInd/>
        <w:spacing w:line="240" w:lineRule="auto"/>
        <w:ind w:firstLine="0" w:firstLineChars="0"/>
        <w:jc w:val="both"/>
        <w:rPr>
          <w:rFonts w:hint="eastAsia" w:ascii="宋体" w:hAnsi="宋体"/>
          <w:kern w:val="2"/>
          <w:szCs w:val="24"/>
        </w:rPr>
      </w:pPr>
    </w:p>
    <w:p w14:paraId="315EFD12">
      <w:pPr>
        <w:widowControl w:val="0"/>
        <w:tabs>
          <w:tab w:val="left" w:pos="720"/>
          <w:tab w:val="left" w:pos="1535"/>
        </w:tabs>
        <w:adjustRightInd/>
        <w:spacing w:line="240" w:lineRule="auto"/>
        <w:ind w:firstLine="0" w:firstLineChars="0"/>
        <w:jc w:val="both"/>
        <w:rPr>
          <w:rFonts w:hint="eastAsia" w:ascii="宋体" w:hAnsi="宋体"/>
          <w:kern w:val="2"/>
          <w:szCs w:val="24"/>
        </w:rPr>
      </w:pPr>
    </w:p>
    <w:p w14:paraId="07B30A29">
      <w:pPr>
        <w:widowControl w:val="0"/>
        <w:tabs>
          <w:tab w:val="left" w:pos="720"/>
          <w:tab w:val="left" w:pos="1535"/>
        </w:tabs>
        <w:adjustRightInd/>
        <w:spacing w:line="240" w:lineRule="auto"/>
        <w:ind w:firstLine="0" w:firstLineChars="0"/>
        <w:jc w:val="both"/>
        <w:rPr>
          <w:rFonts w:hint="eastAsia" w:ascii="宋体" w:hAnsi="宋体"/>
          <w:kern w:val="2"/>
          <w:szCs w:val="24"/>
        </w:rPr>
      </w:pPr>
    </w:p>
    <w:p w14:paraId="7B790AA6">
      <w:pPr>
        <w:widowControl w:val="0"/>
        <w:tabs>
          <w:tab w:val="left" w:pos="720"/>
          <w:tab w:val="left" w:pos="1535"/>
        </w:tabs>
        <w:adjustRightInd/>
        <w:spacing w:line="240" w:lineRule="auto"/>
        <w:ind w:firstLine="0" w:firstLineChars="0"/>
        <w:jc w:val="both"/>
        <w:rPr>
          <w:rFonts w:hint="eastAsia" w:ascii="宋体" w:hAnsi="宋体"/>
          <w:kern w:val="2"/>
          <w:szCs w:val="24"/>
        </w:rPr>
      </w:pPr>
    </w:p>
    <w:p w14:paraId="7A79658D">
      <w:pPr>
        <w:widowControl w:val="0"/>
        <w:tabs>
          <w:tab w:val="left" w:pos="720"/>
          <w:tab w:val="left" w:pos="1535"/>
        </w:tabs>
        <w:adjustRightInd/>
        <w:spacing w:line="240" w:lineRule="auto"/>
        <w:ind w:firstLine="0" w:firstLineChars="0"/>
        <w:jc w:val="both"/>
        <w:rPr>
          <w:rFonts w:hint="eastAsia" w:ascii="宋体" w:hAnsi="宋体"/>
          <w:kern w:val="2"/>
          <w:szCs w:val="24"/>
        </w:rPr>
      </w:pPr>
    </w:p>
    <w:p w14:paraId="78B95A1D">
      <w:pPr>
        <w:widowControl w:val="0"/>
        <w:tabs>
          <w:tab w:val="left" w:pos="720"/>
          <w:tab w:val="left" w:pos="1535"/>
        </w:tabs>
        <w:adjustRightInd/>
        <w:spacing w:line="240" w:lineRule="auto"/>
        <w:ind w:firstLine="0" w:firstLineChars="0"/>
        <w:jc w:val="both"/>
        <w:rPr>
          <w:rFonts w:hint="eastAsia" w:ascii="宋体" w:hAnsi="宋体"/>
          <w:kern w:val="2"/>
          <w:szCs w:val="24"/>
        </w:rPr>
      </w:pPr>
    </w:p>
    <w:p w14:paraId="12CC22C8">
      <w:pPr>
        <w:widowControl w:val="0"/>
        <w:tabs>
          <w:tab w:val="left" w:pos="720"/>
          <w:tab w:val="left" w:pos="1535"/>
        </w:tabs>
        <w:adjustRightInd/>
        <w:spacing w:line="240" w:lineRule="auto"/>
        <w:ind w:firstLine="0" w:firstLineChars="0"/>
        <w:jc w:val="both"/>
        <w:rPr>
          <w:rFonts w:hint="eastAsia" w:ascii="宋体" w:hAnsi="宋体"/>
          <w:kern w:val="2"/>
          <w:szCs w:val="24"/>
        </w:rPr>
      </w:pPr>
    </w:p>
    <w:p w14:paraId="49FDF978">
      <w:pPr>
        <w:widowControl w:val="0"/>
        <w:tabs>
          <w:tab w:val="left" w:pos="720"/>
          <w:tab w:val="left" w:pos="1535"/>
        </w:tabs>
        <w:adjustRightInd/>
        <w:spacing w:line="240" w:lineRule="auto"/>
        <w:ind w:firstLine="0" w:firstLineChars="0"/>
        <w:jc w:val="both"/>
        <w:rPr>
          <w:rFonts w:hint="eastAsia" w:ascii="宋体" w:hAnsi="宋体"/>
          <w:kern w:val="2"/>
          <w:szCs w:val="24"/>
        </w:rPr>
      </w:pPr>
      <w:r>
        <w:rPr>
          <w:rFonts w:hint="eastAsia" w:ascii="宋体" w:hAnsi="宋体"/>
          <w:kern w:val="2"/>
          <w:szCs w:val="24"/>
        </w:rPr>
        <w:t>附件1：</w:t>
      </w:r>
    </w:p>
    <w:p w14:paraId="44FA4844">
      <w:pPr>
        <w:widowControl w:val="0"/>
        <w:tabs>
          <w:tab w:val="left" w:pos="840"/>
        </w:tabs>
        <w:adjustRightInd/>
        <w:snapToGrid/>
        <w:spacing w:before="120" w:beforeLines="50" w:after="120" w:afterLines="50" w:line="240" w:lineRule="auto"/>
        <w:ind w:firstLine="0" w:firstLineChars="0"/>
        <w:jc w:val="center"/>
        <w:outlineLvl w:val="1"/>
        <w:rPr>
          <w:rFonts w:hint="eastAsia" w:ascii="宋体" w:hAnsi="宋体" w:cs="仿宋"/>
          <w:b/>
          <w:color w:val="000000"/>
          <w:sz w:val="36"/>
          <w:szCs w:val="36"/>
          <w:lang w:val="zh-CN"/>
        </w:rPr>
      </w:pPr>
      <w:r>
        <w:rPr>
          <w:rFonts w:hint="eastAsia" w:ascii="宋体" w:hAnsi="宋体" w:cs="仿宋"/>
          <w:b/>
          <w:color w:val="000000"/>
          <w:sz w:val="36"/>
          <w:szCs w:val="36"/>
          <w:lang w:val="zh-CN"/>
        </w:rPr>
        <w:t>竞 租 报 价 表</w:t>
      </w:r>
    </w:p>
    <w:tbl>
      <w:tblPr>
        <w:tblStyle w:val="37"/>
        <w:tblpPr w:leftFromText="180" w:rightFromText="180" w:vertAnchor="text" w:horzAnchor="page" w:tblpX="1534" w:tblpY="96"/>
        <w:tblOverlap w:val="never"/>
        <w:tblW w:w="8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1849"/>
        <w:gridCol w:w="1546"/>
        <w:gridCol w:w="1188"/>
        <w:gridCol w:w="1522"/>
        <w:gridCol w:w="1758"/>
      </w:tblGrid>
      <w:tr w14:paraId="06203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3D89B011">
            <w:pPr>
              <w:widowControl w:val="0"/>
              <w:adjustRightInd/>
              <w:snapToGrid/>
              <w:spacing w:line="400" w:lineRule="exact"/>
              <w:ind w:firstLine="0" w:firstLineChars="0"/>
              <w:jc w:val="center"/>
              <w:rPr>
                <w:rFonts w:ascii="宋体" w:hAnsi="宋体" w:cs="宋体"/>
                <w:b/>
                <w:bCs/>
                <w:kern w:val="2"/>
                <w:sz w:val="21"/>
                <w:szCs w:val="21"/>
              </w:rPr>
            </w:pPr>
            <w:bookmarkStart w:id="176" w:name="OLE_LINK2"/>
            <w:r>
              <w:rPr>
                <w:rFonts w:hint="eastAsia" w:ascii="宋体" w:hAnsi="宋体" w:cs="宋体"/>
                <w:b/>
                <w:bCs/>
                <w:kern w:val="2"/>
                <w:sz w:val="21"/>
                <w:szCs w:val="21"/>
              </w:rPr>
              <w:t>序号</w:t>
            </w:r>
          </w:p>
        </w:tc>
        <w:tc>
          <w:tcPr>
            <w:tcW w:w="1849" w:type="dxa"/>
            <w:tcBorders>
              <w:top w:val="single" w:color="auto" w:sz="4" w:space="0"/>
              <w:left w:val="single" w:color="auto" w:sz="4" w:space="0"/>
              <w:bottom w:val="single" w:color="auto" w:sz="4" w:space="0"/>
              <w:right w:val="single" w:color="auto" w:sz="4" w:space="0"/>
            </w:tcBorders>
            <w:noWrap w:val="0"/>
            <w:vAlign w:val="center"/>
          </w:tcPr>
          <w:p w14:paraId="17AB726E">
            <w:pPr>
              <w:widowControl w:val="0"/>
              <w:adjustRightInd/>
              <w:snapToGrid/>
              <w:spacing w:line="400" w:lineRule="exact"/>
              <w:ind w:firstLine="0" w:firstLineChars="0"/>
              <w:jc w:val="center"/>
              <w:rPr>
                <w:rFonts w:hint="eastAsia" w:ascii="宋体" w:hAnsi="宋体" w:cs="宋体"/>
                <w:b/>
                <w:bCs/>
                <w:kern w:val="2"/>
                <w:sz w:val="21"/>
                <w:szCs w:val="21"/>
              </w:rPr>
            </w:pPr>
            <w:r>
              <w:rPr>
                <w:rFonts w:hint="eastAsia" w:ascii="宋体" w:hAnsi="宋体" w:cs="宋体"/>
                <w:b/>
                <w:bCs/>
                <w:kern w:val="2"/>
                <w:sz w:val="21"/>
                <w:szCs w:val="21"/>
              </w:rPr>
              <w:t>招租位置</w:t>
            </w:r>
          </w:p>
        </w:tc>
        <w:tc>
          <w:tcPr>
            <w:tcW w:w="1546" w:type="dxa"/>
            <w:tcBorders>
              <w:top w:val="single" w:color="auto" w:sz="4" w:space="0"/>
              <w:left w:val="single" w:color="auto" w:sz="4" w:space="0"/>
              <w:bottom w:val="single" w:color="auto" w:sz="4" w:space="0"/>
              <w:right w:val="single" w:color="auto" w:sz="4" w:space="0"/>
            </w:tcBorders>
            <w:noWrap w:val="0"/>
            <w:vAlign w:val="center"/>
          </w:tcPr>
          <w:p w14:paraId="01E9ADD7">
            <w:pPr>
              <w:pStyle w:val="16"/>
              <w:tabs>
                <w:tab w:val="left" w:pos="502"/>
              </w:tabs>
              <w:spacing w:after="0" w:line="400" w:lineRule="exact"/>
              <w:ind w:left="0" w:leftChars="0" w:firstLine="0" w:firstLineChars="0"/>
              <w:jc w:val="center"/>
              <w:rPr>
                <w:rFonts w:hint="eastAsia" w:ascii="宋体" w:hAnsi="宋体" w:cs="宋体"/>
                <w:b/>
                <w:bCs/>
                <w:kern w:val="2"/>
                <w:sz w:val="21"/>
                <w:szCs w:val="21"/>
              </w:rPr>
            </w:pPr>
            <w:r>
              <w:rPr>
                <w:rFonts w:hint="eastAsia" w:ascii="宋体" w:hAnsi="宋体" w:cs="宋体"/>
                <w:b/>
                <w:bCs/>
                <w:kern w:val="2"/>
                <w:sz w:val="21"/>
                <w:szCs w:val="21"/>
              </w:rPr>
              <w:t>套内建筑面积（㎡）</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727158C6">
            <w:pPr>
              <w:widowControl w:val="0"/>
              <w:adjustRightInd/>
              <w:snapToGrid/>
              <w:spacing w:line="400" w:lineRule="exact"/>
              <w:ind w:firstLine="0" w:firstLineChars="0"/>
              <w:jc w:val="center"/>
              <w:rPr>
                <w:rFonts w:hint="eastAsia" w:ascii="宋体" w:hAnsi="宋体" w:cs="宋体"/>
                <w:b/>
                <w:bCs/>
                <w:kern w:val="2"/>
                <w:sz w:val="21"/>
                <w:szCs w:val="21"/>
              </w:rPr>
            </w:pPr>
            <w:r>
              <w:rPr>
                <w:rFonts w:hint="eastAsia" w:ascii="宋体" w:hAnsi="宋体" w:cs="宋体"/>
                <w:b/>
                <w:bCs/>
                <w:kern w:val="2"/>
                <w:sz w:val="21"/>
                <w:szCs w:val="21"/>
              </w:rPr>
              <w:t>租赁期限</w:t>
            </w:r>
          </w:p>
          <w:p w14:paraId="1F1B1BA5">
            <w:pPr>
              <w:widowControl w:val="0"/>
              <w:adjustRightInd/>
              <w:snapToGrid/>
              <w:spacing w:line="400" w:lineRule="exact"/>
              <w:ind w:firstLine="0" w:firstLineChars="0"/>
              <w:jc w:val="center"/>
              <w:rPr>
                <w:rFonts w:hint="eastAsia" w:ascii="宋体" w:hAnsi="宋体" w:cs="宋体"/>
                <w:b/>
                <w:bCs/>
                <w:kern w:val="2"/>
                <w:sz w:val="21"/>
                <w:szCs w:val="21"/>
              </w:rPr>
            </w:pPr>
            <w:r>
              <w:rPr>
                <w:rFonts w:hint="eastAsia" w:ascii="宋体" w:hAnsi="宋体" w:cs="宋体"/>
                <w:b/>
                <w:bCs/>
                <w:kern w:val="2"/>
                <w:sz w:val="21"/>
                <w:szCs w:val="21"/>
              </w:rPr>
              <w:t>（年）</w:t>
            </w:r>
          </w:p>
        </w:tc>
        <w:tc>
          <w:tcPr>
            <w:tcW w:w="1522" w:type="dxa"/>
            <w:tcBorders>
              <w:top w:val="single" w:color="auto" w:sz="4" w:space="0"/>
              <w:left w:val="single" w:color="auto" w:sz="4" w:space="0"/>
              <w:bottom w:val="single" w:color="auto" w:sz="4" w:space="0"/>
              <w:right w:val="single" w:color="auto" w:sz="4" w:space="0"/>
            </w:tcBorders>
            <w:noWrap w:val="0"/>
            <w:vAlign w:val="center"/>
          </w:tcPr>
          <w:p w14:paraId="74662F89">
            <w:pPr>
              <w:widowControl w:val="0"/>
              <w:adjustRightInd/>
              <w:snapToGrid/>
              <w:spacing w:line="400" w:lineRule="exact"/>
              <w:ind w:firstLine="0" w:firstLineChars="0"/>
              <w:jc w:val="center"/>
              <w:rPr>
                <w:rFonts w:hint="eastAsia" w:ascii="宋体" w:hAnsi="宋体" w:cs="宋体"/>
                <w:b/>
                <w:bCs/>
                <w:kern w:val="2"/>
                <w:sz w:val="21"/>
                <w:szCs w:val="21"/>
              </w:rPr>
            </w:pPr>
            <w:r>
              <w:rPr>
                <w:rFonts w:hint="eastAsia" w:ascii="宋体" w:hAnsi="宋体" w:cs="宋体"/>
                <w:b/>
                <w:bCs/>
                <w:kern w:val="2"/>
                <w:sz w:val="21"/>
                <w:szCs w:val="21"/>
              </w:rPr>
              <w:t>房屋租金报价</w:t>
            </w:r>
          </w:p>
          <w:p w14:paraId="012520A7">
            <w:pPr>
              <w:widowControl w:val="0"/>
              <w:adjustRightInd/>
              <w:snapToGrid/>
              <w:spacing w:line="400" w:lineRule="exact"/>
              <w:ind w:firstLine="0" w:firstLineChars="0"/>
              <w:jc w:val="center"/>
              <w:rPr>
                <w:rFonts w:hint="eastAsia" w:ascii="宋体" w:hAnsi="宋体" w:cs="宋体"/>
                <w:b/>
                <w:bCs/>
                <w:kern w:val="2"/>
                <w:sz w:val="21"/>
                <w:szCs w:val="21"/>
              </w:rPr>
            </w:pPr>
            <w:r>
              <w:rPr>
                <w:rFonts w:hint="eastAsia" w:ascii="宋体" w:hAnsi="宋体" w:cs="宋体"/>
                <w:b/>
                <w:bCs/>
                <w:kern w:val="2"/>
                <w:sz w:val="21"/>
                <w:szCs w:val="21"/>
              </w:rPr>
              <w:t>（元/㎡/月）</w:t>
            </w:r>
          </w:p>
        </w:tc>
        <w:tc>
          <w:tcPr>
            <w:tcW w:w="1758" w:type="dxa"/>
            <w:tcBorders>
              <w:top w:val="single" w:color="auto" w:sz="4" w:space="0"/>
              <w:left w:val="single" w:color="auto" w:sz="4" w:space="0"/>
              <w:bottom w:val="single" w:color="auto" w:sz="4" w:space="0"/>
              <w:right w:val="single" w:color="auto" w:sz="4" w:space="0"/>
            </w:tcBorders>
            <w:noWrap w:val="0"/>
            <w:vAlign w:val="center"/>
          </w:tcPr>
          <w:p w14:paraId="787647DB">
            <w:pPr>
              <w:widowControl w:val="0"/>
              <w:adjustRightInd/>
              <w:snapToGrid/>
              <w:spacing w:line="400" w:lineRule="exact"/>
              <w:ind w:firstLine="0" w:firstLineChars="0"/>
              <w:jc w:val="center"/>
              <w:rPr>
                <w:rFonts w:hint="eastAsia" w:ascii="宋体" w:hAnsi="宋体" w:cs="宋体"/>
                <w:b/>
                <w:bCs/>
                <w:kern w:val="2"/>
                <w:sz w:val="21"/>
                <w:szCs w:val="21"/>
              </w:rPr>
            </w:pPr>
            <w:r>
              <w:rPr>
                <w:rFonts w:hint="eastAsia" w:ascii="宋体" w:hAnsi="宋体" w:cs="宋体"/>
                <w:b/>
                <w:bCs/>
                <w:kern w:val="2"/>
                <w:sz w:val="21"/>
                <w:szCs w:val="21"/>
              </w:rPr>
              <w:t>备注</w:t>
            </w:r>
          </w:p>
        </w:tc>
      </w:tr>
      <w:tr w14:paraId="4527A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exact"/>
        </w:trPr>
        <w:tc>
          <w:tcPr>
            <w:tcW w:w="1036" w:type="dxa"/>
            <w:tcBorders>
              <w:top w:val="single" w:color="auto" w:sz="4" w:space="0"/>
              <w:left w:val="single" w:color="auto" w:sz="4" w:space="0"/>
              <w:bottom w:val="single" w:color="auto" w:sz="4" w:space="0"/>
              <w:right w:val="single" w:color="auto" w:sz="4" w:space="0"/>
            </w:tcBorders>
            <w:noWrap w:val="0"/>
            <w:vAlign w:val="center"/>
          </w:tcPr>
          <w:p w14:paraId="6F83ACDF">
            <w:pPr>
              <w:pStyle w:val="16"/>
              <w:keepNext w:val="0"/>
              <w:keepLines w:val="0"/>
              <w:pageBreakBefore w:val="0"/>
              <w:widowControl w:val="0"/>
              <w:tabs>
                <w:tab w:val="left" w:pos="502"/>
              </w:tabs>
              <w:kinsoku/>
              <w:wordWrap w:val="0"/>
              <w:overflowPunct/>
              <w:topLinePunct/>
              <w:autoSpaceDE/>
              <w:autoSpaceDN/>
              <w:bidi w:val="0"/>
              <w:adjustRightInd/>
              <w:snapToGrid/>
              <w:spacing w:after="0" w:line="400" w:lineRule="exact"/>
              <w:ind w:left="0" w:leftChars="0" w:firstLine="0" w:firstLineChars="0"/>
              <w:jc w:val="center"/>
              <w:textAlignment w:val="auto"/>
              <w:rPr>
                <w:rFonts w:hint="eastAsia" w:ascii="宋体" w:hAnsi="宋体" w:cs="宋体"/>
                <w:kern w:val="2"/>
                <w:sz w:val="21"/>
                <w:szCs w:val="21"/>
              </w:rPr>
            </w:pPr>
            <w:r>
              <w:rPr>
                <w:rFonts w:hint="eastAsia" w:ascii="宋体" w:hAnsi="宋体" w:cs="宋体"/>
                <w:kern w:val="2"/>
                <w:sz w:val="21"/>
                <w:szCs w:val="21"/>
              </w:rPr>
              <w:t>1</w:t>
            </w:r>
          </w:p>
        </w:tc>
        <w:tc>
          <w:tcPr>
            <w:tcW w:w="1849" w:type="dxa"/>
            <w:tcBorders>
              <w:top w:val="single" w:color="auto" w:sz="4" w:space="0"/>
              <w:left w:val="single" w:color="auto" w:sz="4" w:space="0"/>
              <w:bottom w:val="single" w:color="auto" w:sz="4" w:space="0"/>
              <w:right w:val="single" w:color="auto" w:sz="4" w:space="0"/>
            </w:tcBorders>
            <w:noWrap w:val="0"/>
            <w:vAlign w:val="center"/>
          </w:tcPr>
          <w:p w14:paraId="2DA6FDE9">
            <w:pPr>
              <w:pStyle w:val="16"/>
              <w:keepNext w:val="0"/>
              <w:keepLines w:val="0"/>
              <w:pageBreakBefore w:val="0"/>
              <w:widowControl w:val="0"/>
              <w:tabs>
                <w:tab w:val="left" w:pos="502"/>
              </w:tabs>
              <w:kinsoku/>
              <w:wordWrap w:val="0"/>
              <w:overflowPunct/>
              <w:topLinePunct/>
              <w:autoSpaceDE/>
              <w:autoSpaceDN/>
              <w:bidi w:val="0"/>
              <w:adjustRightInd/>
              <w:snapToGrid/>
              <w:spacing w:after="0" w:line="400" w:lineRule="exact"/>
              <w:ind w:left="0" w:leftChars="0" w:firstLine="0" w:firstLineChars="0"/>
              <w:jc w:val="center"/>
              <w:textAlignment w:val="auto"/>
              <w:rPr>
                <w:rFonts w:hint="eastAsia" w:ascii="宋体" w:hAnsi="宋体" w:cs="宋体"/>
                <w:kern w:val="2"/>
                <w:sz w:val="21"/>
                <w:szCs w:val="21"/>
              </w:rPr>
            </w:pPr>
            <w:r>
              <w:rPr>
                <w:rFonts w:hint="eastAsia" w:ascii="宋体" w:hAnsi="宋体" w:cs="宋体"/>
                <w:kern w:val="2"/>
                <w:sz w:val="21"/>
                <w:szCs w:val="21"/>
              </w:rPr>
              <w:t>榆中校区南区学生服务中心一楼102号房屋</w:t>
            </w:r>
          </w:p>
        </w:tc>
        <w:tc>
          <w:tcPr>
            <w:tcW w:w="1546" w:type="dxa"/>
            <w:tcBorders>
              <w:top w:val="single" w:color="auto" w:sz="4" w:space="0"/>
              <w:left w:val="single" w:color="auto" w:sz="4" w:space="0"/>
              <w:bottom w:val="single" w:color="auto" w:sz="4" w:space="0"/>
              <w:right w:val="single" w:color="auto" w:sz="4" w:space="0"/>
            </w:tcBorders>
            <w:noWrap w:val="0"/>
            <w:vAlign w:val="center"/>
          </w:tcPr>
          <w:p w14:paraId="34BE3CC3">
            <w:pPr>
              <w:pStyle w:val="16"/>
              <w:keepNext w:val="0"/>
              <w:keepLines w:val="0"/>
              <w:pageBreakBefore w:val="0"/>
              <w:widowControl w:val="0"/>
              <w:tabs>
                <w:tab w:val="left" w:pos="502"/>
              </w:tabs>
              <w:kinsoku/>
              <w:wordWrap w:val="0"/>
              <w:overflowPunct/>
              <w:topLinePunct/>
              <w:autoSpaceDE/>
              <w:autoSpaceDN/>
              <w:bidi w:val="0"/>
              <w:adjustRightInd/>
              <w:snapToGrid/>
              <w:spacing w:after="0" w:line="400" w:lineRule="exact"/>
              <w:ind w:left="0" w:leftChars="0" w:firstLine="0" w:firstLineChars="0"/>
              <w:jc w:val="center"/>
              <w:textAlignment w:val="auto"/>
              <w:rPr>
                <w:rFonts w:hint="eastAsia" w:ascii="宋体" w:hAnsi="宋体" w:cs="宋体"/>
                <w:kern w:val="2"/>
                <w:sz w:val="21"/>
                <w:szCs w:val="21"/>
              </w:rPr>
            </w:pPr>
            <w:r>
              <w:rPr>
                <w:rFonts w:hint="eastAsia" w:ascii="宋体" w:hAnsi="宋体" w:cs="宋体"/>
                <w:kern w:val="2"/>
                <w:sz w:val="21"/>
                <w:szCs w:val="21"/>
              </w:rPr>
              <w:t>50.73</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7070ACE4">
            <w:pPr>
              <w:pStyle w:val="16"/>
              <w:keepNext w:val="0"/>
              <w:keepLines w:val="0"/>
              <w:pageBreakBefore w:val="0"/>
              <w:widowControl w:val="0"/>
              <w:tabs>
                <w:tab w:val="left" w:pos="502"/>
              </w:tabs>
              <w:kinsoku/>
              <w:wordWrap w:val="0"/>
              <w:overflowPunct/>
              <w:topLinePunct/>
              <w:autoSpaceDE/>
              <w:autoSpaceDN/>
              <w:bidi w:val="0"/>
              <w:adjustRightInd/>
              <w:snapToGrid/>
              <w:spacing w:after="0" w:line="400" w:lineRule="exact"/>
              <w:ind w:left="0" w:leftChars="0" w:firstLine="0" w:firstLineChars="0"/>
              <w:jc w:val="center"/>
              <w:textAlignment w:val="auto"/>
              <w:rPr>
                <w:rFonts w:hint="eastAsia" w:ascii="宋体" w:hAnsi="宋体" w:cs="宋体"/>
                <w:kern w:val="2"/>
                <w:sz w:val="21"/>
                <w:szCs w:val="21"/>
              </w:rPr>
            </w:pPr>
            <w:r>
              <w:rPr>
                <w:rFonts w:hint="eastAsia" w:ascii="宋体" w:hAnsi="宋体" w:cs="宋体"/>
                <w:kern w:val="2"/>
                <w:sz w:val="21"/>
                <w:szCs w:val="21"/>
              </w:rPr>
              <w:t>3</w:t>
            </w:r>
          </w:p>
        </w:tc>
        <w:tc>
          <w:tcPr>
            <w:tcW w:w="1522" w:type="dxa"/>
            <w:tcBorders>
              <w:top w:val="single" w:color="auto" w:sz="4" w:space="0"/>
              <w:left w:val="single" w:color="auto" w:sz="4" w:space="0"/>
              <w:bottom w:val="single" w:color="auto" w:sz="4" w:space="0"/>
              <w:right w:val="single" w:color="auto" w:sz="4" w:space="0"/>
            </w:tcBorders>
            <w:noWrap w:val="0"/>
            <w:vAlign w:val="center"/>
          </w:tcPr>
          <w:p w14:paraId="2880F7A1">
            <w:pPr>
              <w:keepNext w:val="0"/>
              <w:keepLines w:val="0"/>
              <w:pageBreakBefore w:val="0"/>
              <w:widowControl w:val="0"/>
              <w:kinsoku/>
              <w:overflowPunct/>
              <w:autoSpaceDE/>
              <w:autoSpaceDN/>
              <w:bidi w:val="0"/>
              <w:adjustRightInd/>
              <w:snapToGrid/>
              <w:spacing w:line="400" w:lineRule="exact"/>
              <w:ind w:firstLine="0" w:firstLineChars="0"/>
              <w:jc w:val="center"/>
              <w:textAlignment w:val="auto"/>
              <w:rPr>
                <w:rFonts w:hint="eastAsia" w:ascii="宋体" w:hAnsi="宋体" w:cs="宋体"/>
                <w:kern w:val="2"/>
                <w:sz w:val="21"/>
                <w:szCs w:val="21"/>
              </w:rPr>
            </w:pPr>
          </w:p>
        </w:tc>
        <w:tc>
          <w:tcPr>
            <w:tcW w:w="1758" w:type="dxa"/>
            <w:tcBorders>
              <w:top w:val="single" w:color="auto" w:sz="4" w:space="0"/>
              <w:left w:val="single" w:color="auto" w:sz="4" w:space="0"/>
              <w:bottom w:val="single" w:color="auto" w:sz="4" w:space="0"/>
              <w:right w:val="single" w:color="auto" w:sz="4" w:space="0"/>
            </w:tcBorders>
            <w:noWrap w:val="0"/>
            <w:vAlign w:val="center"/>
          </w:tcPr>
          <w:p w14:paraId="14808D2F">
            <w:pPr>
              <w:keepNext w:val="0"/>
              <w:keepLines w:val="0"/>
              <w:pageBreakBefore w:val="0"/>
              <w:widowControl w:val="0"/>
              <w:kinsoku/>
              <w:overflowPunct/>
              <w:autoSpaceDE/>
              <w:autoSpaceDN/>
              <w:bidi w:val="0"/>
              <w:adjustRightInd/>
              <w:snapToGrid/>
              <w:spacing w:line="400" w:lineRule="exact"/>
              <w:ind w:firstLine="0" w:firstLineChars="0"/>
              <w:jc w:val="center"/>
              <w:textAlignment w:val="auto"/>
              <w:rPr>
                <w:rFonts w:hint="eastAsia" w:ascii="宋体" w:hAnsi="宋体" w:cs="宋体"/>
                <w:kern w:val="2"/>
                <w:sz w:val="21"/>
                <w:szCs w:val="21"/>
              </w:rPr>
            </w:pPr>
          </w:p>
        </w:tc>
      </w:tr>
    </w:tbl>
    <w:p w14:paraId="6DE1C023">
      <w:pPr>
        <w:widowControl w:val="0"/>
        <w:tabs>
          <w:tab w:val="left" w:pos="4860"/>
        </w:tabs>
        <w:wordWrap w:val="0"/>
        <w:adjustRightInd/>
        <w:snapToGrid/>
        <w:spacing w:line="700" w:lineRule="exact"/>
        <w:ind w:firstLine="480"/>
        <w:jc w:val="both"/>
        <w:rPr>
          <w:rFonts w:hint="eastAsia" w:ascii="宋体" w:hAnsi="宋体" w:cs="仿宋"/>
          <w:color w:val="000000"/>
          <w:kern w:val="2"/>
          <w:szCs w:val="24"/>
        </w:rPr>
      </w:pPr>
      <w:r>
        <w:rPr>
          <w:rFonts w:hint="eastAsia" w:ascii="宋体" w:hAnsi="宋体" w:cs="仿宋"/>
          <w:color w:val="000000"/>
          <w:kern w:val="2"/>
          <w:szCs w:val="24"/>
        </w:rPr>
        <w:t>注：此报价不含水、电、暖、网络和物业管理费等费用。</w:t>
      </w:r>
    </w:p>
    <w:p w14:paraId="4D3031A3">
      <w:pPr>
        <w:widowControl w:val="0"/>
        <w:tabs>
          <w:tab w:val="left" w:pos="4860"/>
        </w:tabs>
        <w:wordWrap w:val="0"/>
        <w:adjustRightInd/>
        <w:snapToGrid/>
        <w:spacing w:line="700" w:lineRule="exact"/>
        <w:ind w:firstLine="480"/>
        <w:jc w:val="both"/>
        <w:rPr>
          <w:rFonts w:hint="eastAsia" w:ascii="宋体" w:hAnsi="宋体" w:cs="仿宋"/>
          <w:color w:val="000000"/>
          <w:kern w:val="2"/>
          <w:szCs w:val="24"/>
        </w:rPr>
      </w:pPr>
      <w:r>
        <w:rPr>
          <w:rFonts w:hint="eastAsia" w:ascii="宋体" w:hAnsi="宋体" w:cs="仿宋"/>
          <w:color w:val="000000"/>
          <w:kern w:val="2"/>
          <w:szCs w:val="24"/>
        </w:rPr>
        <w:t>法定代表人（或授权代理人）签字：</w:t>
      </w:r>
    </w:p>
    <w:p w14:paraId="71B81A39">
      <w:pPr>
        <w:widowControl w:val="0"/>
        <w:tabs>
          <w:tab w:val="left" w:pos="4860"/>
        </w:tabs>
        <w:wordWrap w:val="0"/>
        <w:adjustRightInd/>
        <w:snapToGrid/>
        <w:spacing w:line="700" w:lineRule="exact"/>
        <w:ind w:firstLine="480"/>
        <w:jc w:val="both"/>
        <w:rPr>
          <w:rFonts w:hint="eastAsia" w:ascii="宋体" w:hAnsi="宋体" w:cs="仿宋"/>
          <w:color w:val="000000"/>
          <w:kern w:val="2"/>
          <w:szCs w:val="24"/>
        </w:rPr>
      </w:pPr>
      <w:r>
        <w:rPr>
          <w:rFonts w:hint="eastAsia" w:ascii="宋体" w:hAnsi="宋体" w:cs="仿宋"/>
          <w:color w:val="000000"/>
          <w:kern w:val="2"/>
          <w:szCs w:val="24"/>
        </w:rPr>
        <w:t>竞租单位名称： （加盖公章）</w:t>
      </w:r>
    </w:p>
    <w:p w14:paraId="1E07ED59">
      <w:pPr>
        <w:widowControl w:val="0"/>
        <w:tabs>
          <w:tab w:val="left" w:pos="4860"/>
        </w:tabs>
        <w:wordWrap w:val="0"/>
        <w:adjustRightInd/>
        <w:snapToGrid/>
        <w:spacing w:line="240" w:lineRule="auto"/>
        <w:ind w:firstLine="0" w:firstLineChars="0"/>
        <w:jc w:val="both"/>
        <w:rPr>
          <w:rFonts w:hint="eastAsia" w:ascii="宋体" w:hAnsi="宋体" w:cs="仿宋"/>
          <w:color w:val="000000"/>
          <w:kern w:val="2"/>
          <w:szCs w:val="24"/>
        </w:rPr>
      </w:pPr>
    </w:p>
    <w:p w14:paraId="13DEB1F2">
      <w:pPr>
        <w:tabs>
          <w:tab w:val="left" w:pos="720"/>
          <w:tab w:val="left" w:pos="1535"/>
        </w:tabs>
        <w:ind w:firstLine="480"/>
        <w:rPr>
          <w:rFonts w:hint="eastAsia" w:ascii="宋体" w:hAnsi="宋体" w:cs="仿宋"/>
          <w:color w:val="000000"/>
          <w:kern w:val="2"/>
          <w:szCs w:val="24"/>
        </w:rPr>
      </w:pPr>
      <w:r>
        <w:rPr>
          <w:rFonts w:hint="eastAsia" w:ascii="宋体" w:hAnsi="宋体" w:cs="仿宋"/>
          <w:color w:val="000000"/>
          <w:kern w:val="2"/>
          <w:szCs w:val="24"/>
        </w:rPr>
        <w:t xml:space="preserve">时间：   年   月   </w:t>
      </w:r>
      <w:bookmarkEnd w:id="176"/>
      <w:r>
        <w:rPr>
          <w:rFonts w:hint="eastAsia" w:ascii="宋体" w:hAnsi="宋体" w:cs="仿宋"/>
          <w:color w:val="000000"/>
          <w:kern w:val="2"/>
          <w:szCs w:val="24"/>
        </w:rPr>
        <w:t>日</w:t>
      </w:r>
    </w:p>
    <w:p w14:paraId="3A2FA7F8">
      <w:pPr>
        <w:widowControl w:val="0"/>
        <w:tabs>
          <w:tab w:val="left" w:pos="720"/>
          <w:tab w:val="left" w:pos="1535"/>
        </w:tabs>
        <w:adjustRightInd/>
        <w:spacing w:line="240" w:lineRule="auto"/>
        <w:ind w:firstLine="0" w:firstLineChars="0"/>
        <w:jc w:val="both"/>
        <w:rPr>
          <w:rFonts w:hint="eastAsia" w:ascii="宋体" w:hAnsi="宋体"/>
          <w:kern w:val="2"/>
          <w:szCs w:val="24"/>
        </w:rPr>
      </w:pPr>
    </w:p>
    <w:p w14:paraId="27C53C95">
      <w:pPr>
        <w:widowControl w:val="0"/>
        <w:tabs>
          <w:tab w:val="left" w:pos="720"/>
          <w:tab w:val="left" w:pos="1535"/>
        </w:tabs>
        <w:adjustRightInd/>
        <w:spacing w:line="240" w:lineRule="auto"/>
        <w:ind w:firstLine="0" w:firstLineChars="0"/>
        <w:jc w:val="both"/>
        <w:rPr>
          <w:rFonts w:hint="eastAsia" w:ascii="宋体" w:hAnsi="宋体"/>
          <w:kern w:val="2"/>
          <w:szCs w:val="24"/>
        </w:rPr>
      </w:pPr>
    </w:p>
    <w:p w14:paraId="1236E33B">
      <w:pPr>
        <w:widowControl w:val="0"/>
        <w:tabs>
          <w:tab w:val="left" w:pos="720"/>
          <w:tab w:val="left" w:pos="1535"/>
        </w:tabs>
        <w:adjustRightInd/>
        <w:spacing w:line="240" w:lineRule="auto"/>
        <w:ind w:firstLine="0" w:firstLineChars="0"/>
        <w:jc w:val="both"/>
        <w:rPr>
          <w:rFonts w:hint="eastAsia" w:ascii="宋体" w:hAnsi="宋体"/>
          <w:kern w:val="2"/>
          <w:szCs w:val="24"/>
        </w:rPr>
      </w:pPr>
    </w:p>
    <w:p w14:paraId="1ADB4F99">
      <w:pPr>
        <w:widowControl w:val="0"/>
        <w:tabs>
          <w:tab w:val="left" w:pos="720"/>
          <w:tab w:val="left" w:pos="1535"/>
        </w:tabs>
        <w:adjustRightInd/>
        <w:spacing w:line="240" w:lineRule="auto"/>
        <w:ind w:firstLine="0" w:firstLineChars="0"/>
        <w:jc w:val="both"/>
        <w:rPr>
          <w:rFonts w:hint="eastAsia" w:ascii="宋体" w:hAnsi="宋体"/>
          <w:kern w:val="2"/>
          <w:szCs w:val="24"/>
        </w:rPr>
      </w:pPr>
    </w:p>
    <w:p w14:paraId="52882D2D">
      <w:pPr>
        <w:widowControl w:val="0"/>
        <w:tabs>
          <w:tab w:val="left" w:pos="720"/>
          <w:tab w:val="left" w:pos="1535"/>
        </w:tabs>
        <w:adjustRightInd/>
        <w:spacing w:line="240" w:lineRule="auto"/>
        <w:ind w:firstLine="0" w:firstLineChars="0"/>
        <w:jc w:val="both"/>
        <w:rPr>
          <w:rFonts w:hint="eastAsia" w:ascii="宋体" w:hAnsi="宋体"/>
          <w:kern w:val="2"/>
          <w:szCs w:val="24"/>
        </w:rPr>
      </w:pPr>
    </w:p>
    <w:p w14:paraId="0C6DFB86">
      <w:pPr>
        <w:widowControl w:val="0"/>
        <w:tabs>
          <w:tab w:val="left" w:pos="720"/>
          <w:tab w:val="left" w:pos="1535"/>
        </w:tabs>
        <w:adjustRightInd/>
        <w:spacing w:line="240" w:lineRule="auto"/>
        <w:ind w:firstLine="0" w:firstLineChars="0"/>
        <w:jc w:val="both"/>
        <w:rPr>
          <w:rFonts w:hint="eastAsia" w:ascii="宋体" w:hAnsi="宋体"/>
          <w:kern w:val="2"/>
          <w:szCs w:val="24"/>
        </w:rPr>
      </w:pPr>
    </w:p>
    <w:p w14:paraId="7033A4D8">
      <w:pPr>
        <w:widowControl w:val="0"/>
        <w:tabs>
          <w:tab w:val="left" w:pos="720"/>
          <w:tab w:val="left" w:pos="1535"/>
        </w:tabs>
        <w:adjustRightInd/>
        <w:spacing w:line="240" w:lineRule="auto"/>
        <w:ind w:firstLine="0" w:firstLineChars="0"/>
        <w:jc w:val="both"/>
        <w:rPr>
          <w:rFonts w:ascii="宋体" w:hAnsi="宋体"/>
          <w:kern w:val="2"/>
          <w:szCs w:val="24"/>
        </w:rPr>
      </w:pPr>
    </w:p>
    <w:p w14:paraId="2BCF92E6">
      <w:pPr>
        <w:pStyle w:val="2"/>
      </w:pPr>
    </w:p>
    <w:p w14:paraId="6E499C4C">
      <w:pPr>
        <w:ind w:firstLine="480"/>
      </w:pPr>
    </w:p>
    <w:p w14:paraId="293EEC73">
      <w:pPr>
        <w:pStyle w:val="2"/>
      </w:pPr>
    </w:p>
    <w:p w14:paraId="39319952">
      <w:pPr>
        <w:ind w:firstLine="480"/>
      </w:pPr>
    </w:p>
    <w:p w14:paraId="17032FD4">
      <w:pPr>
        <w:pStyle w:val="2"/>
      </w:pPr>
    </w:p>
    <w:p w14:paraId="34A7DD72">
      <w:pPr>
        <w:ind w:firstLine="480"/>
      </w:pPr>
    </w:p>
    <w:p w14:paraId="4AEDC562">
      <w:pPr>
        <w:pStyle w:val="2"/>
      </w:pPr>
    </w:p>
    <w:p w14:paraId="09D970D3">
      <w:pPr>
        <w:ind w:firstLine="480"/>
      </w:pPr>
    </w:p>
    <w:p w14:paraId="735A0FA7">
      <w:pPr>
        <w:pStyle w:val="2"/>
      </w:pPr>
    </w:p>
    <w:p w14:paraId="44642C72">
      <w:pPr>
        <w:ind w:firstLine="480"/>
      </w:pPr>
    </w:p>
    <w:p w14:paraId="79966DC9">
      <w:pPr>
        <w:pStyle w:val="2"/>
      </w:pPr>
    </w:p>
    <w:p w14:paraId="1E010866">
      <w:pPr>
        <w:ind w:firstLine="480"/>
      </w:pPr>
    </w:p>
    <w:p w14:paraId="296E5825">
      <w:pPr>
        <w:widowControl w:val="0"/>
        <w:tabs>
          <w:tab w:val="left" w:pos="840"/>
        </w:tabs>
        <w:adjustRightInd/>
        <w:snapToGrid/>
        <w:spacing w:before="120" w:beforeLines="50" w:after="120" w:afterLines="50" w:line="240" w:lineRule="auto"/>
        <w:ind w:firstLine="0" w:firstLineChars="0"/>
        <w:jc w:val="center"/>
        <w:outlineLvl w:val="1"/>
        <w:rPr>
          <w:rFonts w:hint="default" w:ascii="宋体" w:hAnsi="宋体" w:eastAsia="宋体" w:cs="仿宋"/>
          <w:b/>
          <w:color w:val="000000"/>
          <w:sz w:val="36"/>
          <w:szCs w:val="36"/>
          <w:highlight w:val="none"/>
          <w:lang w:val="en-US" w:eastAsia="zh-CN"/>
        </w:rPr>
      </w:pPr>
      <w:r>
        <w:rPr>
          <w:rFonts w:hint="eastAsia" w:ascii="宋体" w:hAnsi="宋体" w:eastAsia="宋体" w:cs="仿宋"/>
          <w:b/>
          <w:color w:val="000000"/>
          <w:sz w:val="36"/>
          <w:szCs w:val="36"/>
          <w:highlight w:val="none"/>
          <w:lang w:val="en-US" w:eastAsia="zh-CN"/>
        </w:rPr>
        <w:t>各项目</w:t>
      </w:r>
      <w:r>
        <w:rPr>
          <w:rFonts w:hint="eastAsia" w:ascii="宋体" w:hAnsi="宋体" w:eastAsia="宋体" w:cs="仿宋"/>
          <w:b/>
          <w:color w:val="000000"/>
          <w:sz w:val="36"/>
          <w:szCs w:val="36"/>
          <w:highlight w:val="none"/>
          <w:lang w:val="zh-CN"/>
        </w:rPr>
        <w:t>干洗服务</w:t>
      </w:r>
      <w:r>
        <w:rPr>
          <w:rFonts w:hint="eastAsia" w:ascii="宋体" w:hAnsi="宋体" w:eastAsia="宋体" w:cs="仿宋"/>
          <w:b/>
          <w:color w:val="000000"/>
          <w:sz w:val="36"/>
          <w:szCs w:val="36"/>
          <w:highlight w:val="none"/>
          <w:lang w:val="en-US" w:eastAsia="zh-CN"/>
        </w:rPr>
        <w:t>优惠幅度报价表</w:t>
      </w:r>
    </w:p>
    <w:tbl>
      <w:tblPr>
        <w:tblStyle w:val="37"/>
        <w:tblW w:w="10545" w:type="dxa"/>
        <w:tblInd w:w="-494" w:type="dxa"/>
        <w:tblLayout w:type="fixed"/>
        <w:tblCellMar>
          <w:top w:w="0" w:type="dxa"/>
          <w:left w:w="108" w:type="dxa"/>
          <w:bottom w:w="0" w:type="dxa"/>
          <w:right w:w="108" w:type="dxa"/>
        </w:tblCellMar>
      </w:tblPr>
      <w:tblGrid>
        <w:gridCol w:w="1635"/>
        <w:gridCol w:w="795"/>
        <w:gridCol w:w="840"/>
        <w:gridCol w:w="2025"/>
        <w:gridCol w:w="1275"/>
        <w:gridCol w:w="795"/>
        <w:gridCol w:w="1665"/>
        <w:gridCol w:w="825"/>
        <w:gridCol w:w="690"/>
      </w:tblGrid>
      <w:tr w14:paraId="490C64D2">
        <w:tblPrEx>
          <w:tblCellMar>
            <w:top w:w="0" w:type="dxa"/>
            <w:left w:w="108" w:type="dxa"/>
            <w:bottom w:w="0" w:type="dxa"/>
            <w:right w:w="108" w:type="dxa"/>
          </w:tblCellMar>
        </w:tblPrEx>
        <w:trPr>
          <w:trHeight w:val="400" w:hRule="atLeast"/>
        </w:trPr>
        <w:tc>
          <w:tcPr>
            <w:tcW w:w="1635" w:type="dxa"/>
            <w:tcBorders>
              <w:top w:val="single" w:color="000000" w:sz="4" w:space="0"/>
              <w:left w:val="single" w:color="000000" w:sz="4" w:space="0"/>
              <w:bottom w:val="single" w:color="000000" w:sz="4" w:space="0"/>
              <w:right w:val="single" w:color="000000" w:sz="4" w:space="0"/>
            </w:tcBorders>
            <w:noWrap/>
            <w:vAlign w:val="center"/>
          </w:tcPr>
          <w:p w14:paraId="5F51BED9">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bidi="ar"/>
              </w:rPr>
              <w:t>洗涤项目</w:t>
            </w:r>
            <w:r>
              <w:rPr>
                <w:rFonts w:hint="eastAsia" w:ascii="宋体" w:hAnsi="宋体" w:eastAsia="宋体" w:cs="宋体"/>
                <w:b/>
                <w:bCs/>
                <w:color w:val="000000"/>
                <w:sz w:val="21"/>
                <w:szCs w:val="21"/>
                <w:lang w:eastAsia="zh-CN" w:bidi="ar"/>
              </w:rPr>
              <w:t>（</w:t>
            </w:r>
            <w:r>
              <w:rPr>
                <w:rFonts w:hint="eastAsia" w:ascii="宋体" w:hAnsi="宋体" w:eastAsia="宋体" w:cs="宋体"/>
                <w:b/>
                <w:bCs/>
                <w:color w:val="000000"/>
                <w:sz w:val="21"/>
                <w:szCs w:val="21"/>
                <w:lang w:val="en-US" w:eastAsia="zh-CN" w:bidi="ar"/>
              </w:rPr>
              <w:t>件</w:t>
            </w:r>
            <w:r>
              <w:rPr>
                <w:rFonts w:hint="eastAsia" w:ascii="宋体" w:hAnsi="宋体" w:eastAsia="宋体" w:cs="宋体"/>
                <w:b/>
                <w:bCs/>
                <w:color w:val="000000"/>
                <w:sz w:val="21"/>
                <w:szCs w:val="21"/>
                <w:lang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1F16EAB6">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b/>
                <w:bCs/>
                <w:color w:val="000000"/>
                <w:sz w:val="21"/>
                <w:szCs w:val="21"/>
              </w:rPr>
            </w:pPr>
            <w:r>
              <w:rPr>
                <w:rFonts w:hint="eastAsia" w:ascii="宋体" w:hAnsi="宋体" w:eastAsia="宋体" w:cs="宋体"/>
                <w:b/>
                <w:bCs/>
                <w:color w:val="000000"/>
                <w:sz w:val="21"/>
                <w:szCs w:val="21"/>
                <w:lang w:bidi="ar"/>
              </w:rPr>
              <w:t>价格（元）</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5750683">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b/>
                <w:bCs/>
                <w:color w:val="000000"/>
                <w:sz w:val="21"/>
                <w:szCs w:val="21"/>
                <w:lang w:val="en-US" w:eastAsia="zh-CN" w:bidi="ar"/>
              </w:rPr>
            </w:pPr>
            <w:r>
              <w:rPr>
                <w:rFonts w:hint="eastAsia" w:ascii="宋体" w:hAnsi="宋体" w:eastAsia="宋体" w:cs="宋体"/>
                <w:b/>
                <w:bCs/>
                <w:color w:val="000000"/>
                <w:sz w:val="21"/>
                <w:szCs w:val="21"/>
                <w:lang w:val="en-US" w:eastAsia="zh-CN" w:bidi="ar"/>
              </w:rPr>
              <w:t>优惠幅度（%）</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5863D4CE">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bidi="ar"/>
              </w:rPr>
              <w:t>洗涤项目</w:t>
            </w:r>
            <w:r>
              <w:rPr>
                <w:rFonts w:hint="eastAsia" w:ascii="宋体" w:hAnsi="宋体" w:eastAsia="宋体" w:cs="宋体"/>
                <w:b/>
                <w:bCs/>
                <w:color w:val="000000"/>
                <w:sz w:val="21"/>
                <w:szCs w:val="21"/>
                <w:lang w:eastAsia="zh-CN" w:bidi="ar"/>
              </w:rPr>
              <w:t>（</w:t>
            </w:r>
            <w:r>
              <w:rPr>
                <w:rFonts w:hint="eastAsia" w:ascii="宋体" w:hAnsi="宋体" w:eastAsia="宋体" w:cs="宋体"/>
                <w:b/>
                <w:bCs/>
                <w:color w:val="000000"/>
                <w:sz w:val="21"/>
                <w:szCs w:val="21"/>
                <w:lang w:val="en-US" w:eastAsia="zh-CN" w:bidi="ar"/>
              </w:rPr>
              <w:t>件</w:t>
            </w:r>
            <w:r>
              <w:rPr>
                <w:rFonts w:hint="eastAsia" w:ascii="宋体" w:hAnsi="宋体" w:eastAsia="宋体" w:cs="宋体"/>
                <w:b/>
                <w:bCs/>
                <w:color w:val="000000"/>
                <w:sz w:val="21"/>
                <w:szCs w:val="21"/>
                <w:lang w:eastAsia="zh-CN" w:bidi="ar"/>
              </w:rPr>
              <w:t>）</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4C8624B3">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b/>
                <w:bCs/>
                <w:color w:val="000000"/>
                <w:sz w:val="21"/>
                <w:szCs w:val="21"/>
              </w:rPr>
            </w:pPr>
            <w:r>
              <w:rPr>
                <w:rFonts w:hint="eastAsia" w:ascii="宋体" w:hAnsi="宋体" w:eastAsia="宋体" w:cs="宋体"/>
                <w:b/>
                <w:bCs/>
                <w:color w:val="000000"/>
                <w:sz w:val="21"/>
                <w:szCs w:val="21"/>
                <w:lang w:bidi="ar"/>
              </w:rPr>
              <w:t>价格（元）</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77BF6285">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b/>
                <w:bCs/>
                <w:color w:val="000000"/>
                <w:sz w:val="21"/>
                <w:szCs w:val="21"/>
                <w:lang w:val="en-US" w:eastAsia="zh-CN" w:bidi="ar"/>
              </w:rPr>
            </w:pPr>
            <w:r>
              <w:rPr>
                <w:rFonts w:hint="eastAsia" w:ascii="宋体" w:hAnsi="宋体" w:eastAsia="宋体" w:cs="宋体"/>
                <w:b/>
                <w:bCs/>
                <w:color w:val="000000"/>
                <w:sz w:val="21"/>
                <w:szCs w:val="21"/>
                <w:lang w:val="en-US" w:eastAsia="zh-CN" w:bidi="ar"/>
              </w:rPr>
              <w:t>优惠幅度（%）</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3DE6DFEF">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bidi="ar"/>
              </w:rPr>
              <w:t>洗涤项目</w:t>
            </w:r>
            <w:r>
              <w:rPr>
                <w:rFonts w:hint="eastAsia" w:ascii="宋体" w:hAnsi="宋体" w:eastAsia="宋体" w:cs="宋体"/>
                <w:b/>
                <w:bCs/>
                <w:color w:val="000000"/>
                <w:sz w:val="21"/>
                <w:szCs w:val="21"/>
                <w:lang w:eastAsia="zh-CN" w:bidi="ar"/>
              </w:rPr>
              <w:t>（</w:t>
            </w:r>
            <w:r>
              <w:rPr>
                <w:rFonts w:hint="eastAsia" w:ascii="宋体" w:hAnsi="宋体" w:eastAsia="宋体" w:cs="宋体"/>
                <w:b/>
                <w:bCs/>
                <w:color w:val="000000"/>
                <w:sz w:val="21"/>
                <w:szCs w:val="21"/>
                <w:lang w:val="en-US" w:eastAsia="zh-CN" w:bidi="ar"/>
              </w:rPr>
              <w:t>件</w:t>
            </w:r>
            <w:r>
              <w:rPr>
                <w:rFonts w:hint="eastAsia" w:ascii="宋体" w:hAnsi="宋体" w:eastAsia="宋体" w:cs="宋体"/>
                <w:b/>
                <w:bCs/>
                <w:color w:val="000000"/>
                <w:sz w:val="21"/>
                <w:szCs w:val="21"/>
                <w:lang w:eastAsia="zh-CN" w:bidi="ar"/>
              </w:rPr>
              <w:t>）</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30482004">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b/>
                <w:bCs/>
                <w:color w:val="000000"/>
                <w:sz w:val="21"/>
                <w:szCs w:val="21"/>
              </w:rPr>
            </w:pPr>
            <w:r>
              <w:rPr>
                <w:rFonts w:hint="eastAsia" w:ascii="宋体" w:hAnsi="宋体" w:eastAsia="宋体" w:cs="宋体"/>
                <w:b/>
                <w:bCs/>
                <w:color w:val="000000"/>
                <w:sz w:val="21"/>
                <w:szCs w:val="21"/>
                <w:lang w:bidi="ar"/>
              </w:rPr>
              <w:t>价格（元）</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7DA866E3">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b/>
                <w:bCs/>
                <w:color w:val="000000"/>
                <w:sz w:val="21"/>
                <w:szCs w:val="21"/>
                <w:lang w:val="en-US" w:eastAsia="zh-CN" w:bidi="ar"/>
              </w:rPr>
            </w:pPr>
            <w:r>
              <w:rPr>
                <w:rFonts w:hint="eastAsia" w:ascii="宋体" w:hAnsi="宋体" w:eastAsia="宋体" w:cs="宋体"/>
                <w:b/>
                <w:bCs/>
                <w:color w:val="000000"/>
                <w:sz w:val="21"/>
                <w:szCs w:val="21"/>
                <w:lang w:val="en-US" w:eastAsia="zh-CN" w:bidi="ar"/>
              </w:rPr>
              <w:t>优惠幅度（%）</w:t>
            </w:r>
          </w:p>
        </w:tc>
      </w:tr>
      <w:tr w14:paraId="1FE2F7D7">
        <w:tblPrEx>
          <w:tblCellMar>
            <w:top w:w="0" w:type="dxa"/>
            <w:left w:w="108" w:type="dxa"/>
            <w:bottom w:w="0" w:type="dxa"/>
            <w:right w:w="108" w:type="dxa"/>
          </w:tblCellMar>
        </w:tblPrEx>
        <w:trPr>
          <w:trHeight w:val="400" w:hRule="atLeast"/>
        </w:trPr>
        <w:tc>
          <w:tcPr>
            <w:tcW w:w="1635" w:type="dxa"/>
            <w:tcBorders>
              <w:top w:val="single" w:color="000000" w:sz="4" w:space="0"/>
              <w:left w:val="single" w:color="000000" w:sz="4" w:space="0"/>
              <w:bottom w:val="single" w:color="000000" w:sz="4" w:space="0"/>
              <w:right w:val="single" w:color="000000" w:sz="4" w:space="0"/>
            </w:tcBorders>
            <w:noWrap/>
            <w:vAlign w:val="center"/>
          </w:tcPr>
          <w:p w14:paraId="751FDEB8">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西装</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7CE104A2">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30</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CFFD45C">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lang w:bidi="ar"/>
              </w:rPr>
            </w:pP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73BE2B8">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运动服</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3733DEF4">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25</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42DC659B">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lang w:bidi="ar"/>
              </w:rPr>
            </w:pP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6AFBEBAC">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布艺汽车座套</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648DD5E4">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100</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2CE5D010">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lang w:bidi="ar"/>
              </w:rPr>
            </w:pPr>
          </w:p>
        </w:tc>
      </w:tr>
      <w:tr w14:paraId="5C6A9900">
        <w:tblPrEx>
          <w:tblCellMar>
            <w:top w:w="0" w:type="dxa"/>
            <w:left w:w="108" w:type="dxa"/>
            <w:bottom w:w="0" w:type="dxa"/>
            <w:right w:w="108" w:type="dxa"/>
          </w:tblCellMar>
        </w:tblPrEx>
        <w:trPr>
          <w:trHeight w:val="400" w:hRule="atLeast"/>
        </w:trPr>
        <w:tc>
          <w:tcPr>
            <w:tcW w:w="1635" w:type="dxa"/>
            <w:tcBorders>
              <w:top w:val="single" w:color="000000" w:sz="4" w:space="0"/>
              <w:left w:val="single" w:color="000000" w:sz="4" w:space="0"/>
              <w:bottom w:val="single" w:color="000000" w:sz="4" w:space="0"/>
              <w:right w:val="single" w:color="000000" w:sz="4" w:space="0"/>
            </w:tcBorders>
            <w:noWrap/>
            <w:vAlign w:val="center"/>
          </w:tcPr>
          <w:p w14:paraId="74D218DC">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西裤</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2C8042FB">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15</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EAD925E">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lang w:bidi="ar"/>
              </w:rPr>
            </w:pP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96A55C9">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运动裤</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31D3C090">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15</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517E05F">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lang w:bidi="ar"/>
              </w:rPr>
            </w:pP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436BF53">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防毛汽车座套</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11FC3EBC">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150</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49A69692">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lang w:bidi="ar"/>
              </w:rPr>
            </w:pPr>
          </w:p>
        </w:tc>
      </w:tr>
      <w:tr w14:paraId="2ACBB969">
        <w:tblPrEx>
          <w:tblCellMar>
            <w:top w:w="0" w:type="dxa"/>
            <w:left w:w="108" w:type="dxa"/>
            <w:bottom w:w="0" w:type="dxa"/>
            <w:right w:w="108" w:type="dxa"/>
          </w:tblCellMar>
        </w:tblPrEx>
        <w:trPr>
          <w:trHeight w:val="400" w:hRule="atLeast"/>
        </w:trPr>
        <w:tc>
          <w:tcPr>
            <w:tcW w:w="1635" w:type="dxa"/>
            <w:tcBorders>
              <w:top w:val="single" w:color="000000" w:sz="4" w:space="0"/>
              <w:left w:val="single" w:color="000000" w:sz="4" w:space="0"/>
              <w:bottom w:val="single" w:color="000000" w:sz="4" w:space="0"/>
              <w:right w:val="single" w:color="000000" w:sz="4" w:space="0"/>
            </w:tcBorders>
            <w:noWrap/>
            <w:vAlign w:val="center"/>
          </w:tcPr>
          <w:p w14:paraId="045CA802">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西装背心</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411C6C72">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15</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5170FA7">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lang w:bidi="ar"/>
              </w:rPr>
            </w:pP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4480499F">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校服一套</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0CD17D75">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30</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13FDE47D">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lang w:bidi="ar"/>
              </w:rPr>
            </w:pP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3F6E49ED">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真毛汽车座套</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53E7E97B">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200</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1B3C0FD8">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lang w:bidi="ar"/>
              </w:rPr>
            </w:pPr>
          </w:p>
        </w:tc>
      </w:tr>
      <w:tr w14:paraId="41D65992">
        <w:tblPrEx>
          <w:tblCellMar>
            <w:top w:w="0" w:type="dxa"/>
            <w:left w:w="108" w:type="dxa"/>
            <w:bottom w:w="0" w:type="dxa"/>
            <w:right w:w="108" w:type="dxa"/>
          </w:tblCellMar>
        </w:tblPrEx>
        <w:trPr>
          <w:trHeight w:val="400" w:hRule="atLeast"/>
        </w:trPr>
        <w:tc>
          <w:tcPr>
            <w:tcW w:w="1635" w:type="dxa"/>
            <w:tcBorders>
              <w:top w:val="single" w:color="000000" w:sz="4" w:space="0"/>
              <w:left w:val="single" w:color="000000" w:sz="4" w:space="0"/>
              <w:bottom w:val="single" w:color="000000" w:sz="4" w:space="0"/>
              <w:right w:val="single" w:color="000000" w:sz="4" w:space="0"/>
            </w:tcBorders>
            <w:noWrap/>
            <w:vAlign w:val="center"/>
          </w:tcPr>
          <w:p w14:paraId="478BB6CF">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毛呢西装</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184DB3B8">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40</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3C17BA0">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lang w:bidi="ar"/>
              </w:rPr>
            </w:pP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0D77441">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羊毛衫</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3013F39D">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30</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4FB78FE6">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lang w:bidi="ar"/>
              </w:rPr>
            </w:pP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53CD2781">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毛毯</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4873D212">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80</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1C922FE9">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lang w:bidi="ar"/>
              </w:rPr>
            </w:pPr>
          </w:p>
        </w:tc>
      </w:tr>
      <w:tr w14:paraId="2FAFCE87">
        <w:tblPrEx>
          <w:tblCellMar>
            <w:top w:w="0" w:type="dxa"/>
            <w:left w:w="108" w:type="dxa"/>
            <w:bottom w:w="0" w:type="dxa"/>
            <w:right w:w="108" w:type="dxa"/>
          </w:tblCellMar>
        </w:tblPrEx>
        <w:trPr>
          <w:trHeight w:val="400" w:hRule="atLeast"/>
        </w:trPr>
        <w:tc>
          <w:tcPr>
            <w:tcW w:w="1635" w:type="dxa"/>
            <w:tcBorders>
              <w:top w:val="single" w:color="000000" w:sz="4" w:space="0"/>
              <w:left w:val="single" w:color="000000" w:sz="4" w:space="0"/>
              <w:bottom w:val="single" w:color="000000" w:sz="4" w:space="0"/>
              <w:right w:val="single" w:color="000000" w:sz="4" w:space="0"/>
            </w:tcBorders>
            <w:noWrap/>
            <w:vAlign w:val="center"/>
          </w:tcPr>
          <w:p w14:paraId="3DAC509D">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领带</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127EC5DD">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15</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DFB748A">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lang w:bidi="ar"/>
              </w:rPr>
            </w:pP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43EE7BFC">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夹克衫</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14FDE914">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25/30</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2F7A47B">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lang w:bidi="ar"/>
              </w:rPr>
            </w:pP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E839CB1">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床单</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7278A72D">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25</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0CFDD16D">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lang w:bidi="ar"/>
              </w:rPr>
            </w:pPr>
          </w:p>
        </w:tc>
      </w:tr>
      <w:tr w14:paraId="55D8B591">
        <w:tblPrEx>
          <w:tblCellMar>
            <w:top w:w="0" w:type="dxa"/>
            <w:left w:w="108" w:type="dxa"/>
            <w:bottom w:w="0" w:type="dxa"/>
            <w:right w:w="108" w:type="dxa"/>
          </w:tblCellMar>
        </w:tblPrEx>
        <w:trPr>
          <w:trHeight w:val="400" w:hRule="atLeast"/>
        </w:trPr>
        <w:tc>
          <w:tcPr>
            <w:tcW w:w="1635" w:type="dxa"/>
            <w:tcBorders>
              <w:top w:val="single" w:color="000000" w:sz="4" w:space="0"/>
              <w:left w:val="single" w:color="000000" w:sz="4" w:space="0"/>
              <w:bottom w:val="single" w:color="000000" w:sz="4" w:space="0"/>
              <w:right w:val="single" w:color="000000" w:sz="4" w:space="0"/>
            </w:tcBorders>
            <w:noWrap/>
            <w:vAlign w:val="center"/>
          </w:tcPr>
          <w:p w14:paraId="05282ACC">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纯棉衬衫</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7C652092">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15</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B0C9628">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lang w:bidi="ar"/>
              </w:rPr>
            </w:pP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2451907">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风衣</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032D35D0">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40/50</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68D70975">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lang w:bidi="ar"/>
              </w:rPr>
            </w:pP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57CA4260">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被套</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29D4B5A9">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25</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51644427">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lang w:bidi="ar"/>
              </w:rPr>
            </w:pPr>
          </w:p>
        </w:tc>
      </w:tr>
      <w:tr w14:paraId="4D05694D">
        <w:tblPrEx>
          <w:tblCellMar>
            <w:top w:w="0" w:type="dxa"/>
            <w:left w:w="108" w:type="dxa"/>
            <w:bottom w:w="0" w:type="dxa"/>
            <w:right w:w="108" w:type="dxa"/>
          </w:tblCellMar>
        </w:tblPrEx>
        <w:trPr>
          <w:trHeight w:val="400" w:hRule="atLeast"/>
        </w:trPr>
        <w:tc>
          <w:tcPr>
            <w:tcW w:w="1635" w:type="dxa"/>
            <w:tcBorders>
              <w:top w:val="single" w:color="000000" w:sz="4" w:space="0"/>
              <w:left w:val="single" w:color="000000" w:sz="4" w:space="0"/>
              <w:bottom w:val="single" w:color="000000" w:sz="4" w:space="0"/>
              <w:right w:val="single" w:color="000000" w:sz="4" w:space="0"/>
            </w:tcBorders>
            <w:noWrap/>
            <w:vAlign w:val="center"/>
          </w:tcPr>
          <w:p w14:paraId="7C9743E6">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丝衣衬衫</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1FD6BCBA">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25</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CEE49F5">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lang w:bidi="ar"/>
              </w:rPr>
            </w:pP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1AC5B732">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pu外套</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113C0FF3">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35/40/45</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2F1D84D9">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lang w:bidi="ar"/>
              </w:rPr>
            </w:pP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33F63ADE">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枕套一对</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11854419">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10</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5BD0F78C">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lang w:bidi="ar"/>
              </w:rPr>
            </w:pPr>
          </w:p>
        </w:tc>
      </w:tr>
      <w:tr w14:paraId="207768A5">
        <w:tblPrEx>
          <w:tblCellMar>
            <w:top w:w="0" w:type="dxa"/>
            <w:left w:w="108" w:type="dxa"/>
            <w:bottom w:w="0" w:type="dxa"/>
            <w:right w:w="108" w:type="dxa"/>
          </w:tblCellMar>
        </w:tblPrEx>
        <w:trPr>
          <w:trHeight w:val="400" w:hRule="atLeast"/>
        </w:trPr>
        <w:tc>
          <w:tcPr>
            <w:tcW w:w="1635" w:type="dxa"/>
            <w:tcBorders>
              <w:top w:val="single" w:color="000000" w:sz="4" w:space="0"/>
              <w:left w:val="single" w:color="000000" w:sz="4" w:space="0"/>
              <w:bottom w:val="single" w:color="000000" w:sz="4" w:space="0"/>
              <w:right w:val="single" w:color="000000" w:sz="4" w:space="0"/>
            </w:tcBorders>
            <w:noWrap/>
            <w:vAlign w:val="center"/>
          </w:tcPr>
          <w:p w14:paraId="7D9651AE">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T恤</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08FC8DC4">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15</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4B1FDC9">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lang w:bidi="ar"/>
              </w:rPr>
            </w:pP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5C925B91">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羊毛呢大衣</w:t>
            </w:r>
          </w:p>
          <w:p w14:paraId="2C144CBB">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（短中长）</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2F068336">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40/50/60</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13109509">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lang w:bidi="ar"/>
              </w:rPr>
            </w:pP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5099D305">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单人三件套</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66045364">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50</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5B0639EB">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lang w:bidi="ar"/>
              </w:rPr>
            </w:pPr>
          </w:p>
        </w:tc>
      </w:tr>
      <w:tr w14:paraId="2E0A3D30">
        <w:tblPrEx>
          <w:tblCellMar>
            <w:top w:w="0" w:type="dxa"/>
            <w:left w:w="108" w:type="dxa"/>
            <w:bottom w:w="0" w:type="dxa"/>
            <w:right w:w="108" w:type="dxa"/>
          </w:tblCellMar>
        </w:tblPrEx>
        <w:trPr>
          <w:trHeight w:val="400" w:hRule="atLeast"/>
        </w:trPr>
        <w:tc>
          <w:tcPr>
            <w:tcW w:w="1635" w:type="dxa"/>
            <w:tcBorders>
              <w:top w:val="single" w:color="000000" w:sz="4" w:space="0"/>
              <w:left w:val="single" w:color="000000" w:sz="4" w:space="0"/>
              <w:bottom w:val="single" w:color="000000" w:sz="4" w:space="0"/>
              <w:right w:val="single" w:color="000000" w:sz="4" w:space="0"/>
            </w:tcBorders>
            <w:noWrap/>
            <w:vAlign w:val="center"/>
          </w:tcPr>
          <w:p w14:paraId="245A2AE6">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毛呢裤</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575F27C3">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20</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ACD04A9">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lang w:bidi="ar"/>
              </w:rPr>
            </w:pP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4C05828D">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羽绒服（短中长）</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086950B3">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30/40/50</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26FCC413">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lang w:bidi="ar"/>
              </w:rPr>
            </w:pP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3A978BCE">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双人四件套</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7E311969">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60</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0B10961F">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lang w:bidi="ar"/>
              </w:rPr>
            </w:pPr>
          </w:p>
        </w:tc>
      </w:tr>
      <w:tr w14:paraId="39C43460">
        <w:tblPrEx>
          <w:tblCellMar>
            <w:top w:w="0" w:type="dxa"/>
            <w:left w:w="108" w:type="dxa"/>
            <w:bottom w:w="0" w:type="dxa"/>
            <w:right w:w="108" w:type="dxa"/>
          </w:tblCellMar>
        </w:tblPrEx>
        <w:trPr>
          <w:trHeight w:val="400" w:hRule="atLeast"/>
        </w:trPr>
        <w:tc>
          <w:tcPr>
            <w:tcW w:w="1635" w:type="dxa"/>
            <w:tcBorders>
              <w:top w:val="single" w:color="000000" w:sz="4" w:space="0"/>
              <w:left w:val="single" w:color="000000" w:sz="4" w:space="0"/>
              <w:bottom w:val="single" w:color="000000" w:sz="4" w:space="0"/>
              <w:right w:val="single" w:color="000000" w:sz="4" w:space="0"/>
            </w:tcBorders>
            <w:noWrap/>
            <w:vAlign w:val="center"/>
          </w:tcPr>
          <w:p w14:paraId="1C96EEDF">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羊毛裤</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6C82A59">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25</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EAA2B56">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lang w:bidi="ar"/>
              </w:rPr>
            </w:pP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0F617FDC">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PU羽绒服</w:t>
            </w:r>
          </w:p>
          <w:p w14:paraId="1155D153">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（短中长）</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461E2D5C">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40/50/60</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190F5F03">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lang w:bidi="ar"/>
              </w:rPr>
            </w:pP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277003DD">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沙发套</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564FD44C">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30</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0CDC9AA6">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lang w:bidi="ar"/>
              </w:rPr>
            </w:pPr>
          </w:p>
        </w:tc>
      </w:tr>
      <w:tr w14:paraId="1B975659">
        <w:tblPrEx>
          <w:tblCellMar>
            <w:top w:w="0" w:type="dxa"/>
            <w:left w:w="108" w:type="dxa"/>
            <w:bottom w:w="0" w:type="dxa"/>
            <w:right w:w="108" w:type="dxa"/>
          </w:tblCellMar>
        </w:tblPrEx>
        <w:trPr>
          <w:trHeight w:val="400" w:hRule="atLeast"/>
        </w:trPr>
        <w:tc>
          <w:tcPr>
            <w:tcW w:w="1635" w:type="dxa"/>
            <w:tcBorders>
              <w:top w:val="single" w:color="000000" w:sz="4" w:space="0"/>
              <w:left w:val="single" w:color="000000" w:sz="4" w:space="0"/>
              <w:bottom w:val="single" w:color="000000" w:sz="4" w:space="0"/>
              <w:right w:val="single" w:color="000000" w:sz="4" w:space="0"/>
            </w:tcBorders>
            <w:noWrap/>
            <w:vAlign w:val="center"/>
          </w:tcPr>
          <w:p w14:paraId="1DED87F9">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牛仔裤</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7EB8A074">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15</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619D276">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lang w:bidi="ar"/>
              </w:rPr>
            </w:pP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64CD3DFD">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儿童羽绒服</w:t>
            </w:r>
          </w:p>
          <w:p w14:paraId="5BA99274">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（短中长）</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136BBB06">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20/25/30</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2C8A20C5">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lang w:bidi="ar"/>
              </w:rPr>
            </w:pP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69B645E0">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床帘</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392C8B3E">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80</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38340FD2">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lang w:bidi="ar"/>
              </w:rPr>
            </w:pPr>
          </w:p>
        </w:tc>
      </w:tr>
      <w:tr w14:paraId="5DC0EFB7">
        <w:tblPrEx>
          <w:tblCellMar>
            <w:top w:w="0" w:type="dxa"/>
            <w:left w:w="108" w:type="dxa"/>
            <w:bottom w:w="0" w:type="dxa"/>
            <w:right w:w="108" w:type="dxa"/>
          </w:tblCellMar>
        </w:tblPrEx>
        <w:trPr>
          <w:trHeight w:val="400" w:hRule="atLeast"/>
        </w:trPr>
        <w:tc>
          <w:tcPr>
            <w:tcW w:w="1635" w:type="dxa"/>
            <w:tcBorders>
              <w:top w:val="single" w:color="000000" w:sz="4" w:space="0"/>
              <w:left w:val="single" w:color="000000" w:sz="4" w:space="0"/>
              <w:bottom w:val="single" w:color="000000" w:sz="4" w:space="0"/>
              <w:right w:val="single" w:color="000000" w:sz="4" w:space="0"/>
            </w:tcBorders>
            <w:noWrap/>
            <w:vAlign w:val="center"/>
          </w:tcPr>
          <w:p w14:paraId="6DB4BEF0">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卫衣</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0CF8398A">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20</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06BAF85">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lang w:bidi="ar"/>
              </w:rPr>
            </w:pP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62C035C7">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羽绒背心</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64C434ED">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30</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0F2F45C2">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lang w:bidi="ar"/>
              </w:rPr>
            </w:pP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56D10FDA">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5D516100">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jc w:val="center"/>
              <w:textAlignment w:val="top"/>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25F3FCD0">
            <w:pPr>
              <w:keepNext w:val="0"/>
              <w:keepLines w:val="0"/>
              <w:pageBreakBefore w:val="0"/>
              <w:widowControl/>
              <w:kinsoku/>
              <w:wordWrap/>
              <w:overflowPunct/>
              <w:topLinePunct w:val="0"/>
              <w:autoSpaceDE/>
              <w:autoSpaceDN/>
              <w:bidi w:val="0"/>
              <w:adjustRightInd w:val="0"/>
              <w:snapToGrid w:val="0"/>
              <w:spacing w:line="320" w:lineRule="exact"/>
              <w:ind w:firstLine="440"/>
              <w:jc w:val="center"/>
              <w:textAlignment w:val="top"/>
              <w:rPr>
                <w:rFonts w:hint="eastAsia" w:ascii="宋体" w:hAnsi="宋体" w:eastAsia="宋体" w:cs="宋体"/>
                <w:color w:val="000000"/>
                <w:sz w:val="21"/>
                <w:szCs w:val="21"/>
              </w:rPr>
            </w:pPr>
          </w:p>
        </w:tc>
      </w:tr>
      <w:tr w14:paraId="6BBF45C0">
        <w:tblPrEx>
          <w:tblCellMar>
            <w:top w:w="0" w:type="dxa"/>
            <w:left w:w="108" w:type="dxa"/>
            <w:bottom w:w="0" w:type="dxa"/>
            <w:right w:w="108" w:type="dxa"/>
          </w:tblCellMar>
        </w:tblPrEx>
        <w:trPr>
          <w:trHeight w:val="400" w:hRule="atLeast"/>
        </w:trPr>
        <w:tc>
          <w:tcPr>
            <w:tcW w:w="1635" w:type="dxa"/>
            <w:tcBorders>
              <w:top w:val="single" w:color="000000" w:sz="4" w:space="0"/>
              <w:left w:val="single" w:color="000000" w:sz="4" w:space="0"/>
              <w:bottom w:val="single" w:color="000000" w:sz="4" w:space="0"/>
              <w:right w:val="single" w:color="000000" w:sz="4" w:space="0"/>
            </w:tcBorders>
            <w:noWrap/>
            <w:vAlign w:val="center"/>
          </w:tcPr>
          <w:p w14:paraId="2F7F97E2">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牛仔服</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61775BFA">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25</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B98A06C">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lang w:bidi="ar"/>
              </w:rPr>
            </w:pP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A891B18">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人造毛外套</w:t>
            </w:r>
          </w:p>
          <w:p w14:paraId="3CBC8125">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（短中长）</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09AB14EE">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30/40/50</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2EF26C72">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lang w:bidi="ar"/>
              </w:rPr>
            </w:pP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40B1D48C">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3C8356AF">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300A9434">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r>
      <w:tr w14:paraId="22A49292">
        <w:tblPrEx>
          <w:tblCellMar>
            <w:top w:w="0" w:type="dxa"/>
            <w:left w:w="108" w:type="dxa"/>
            <w:bottom w:w="0" w:type="dxa"/>
            <w:right w:w="108" w:type="dxa"/>
          </w:tblCellMar>
        </w:tblPrEx>
        <w:trPr>
          <w:trHeight w:val="400" w:hRule="atLeast"/>
        </w:trPr>
        <w:tc>
          <w:tcPr>
            <w:tcW w:w="1635" w:type="dxa"/>
            <w:tcBorders>
              <w:top w:val="single" w:color="000000" w:sz="4" w:space="0"/>
              <w:left w:val="single" w:color="000000" w:sz="4" w:space="0"/>
              <w:bottom w:val="single" w:color="000000" w:sz="4" w:space="0"/>
              <w:right w:val="single" w:color="000000" w:sz="4" w:space="0"/>
            </w:tcBorders>
            <w:noWrap/>
            <w:vAlign w:val="center"/>
          </w:tcPr>
          <w:p w14:paraId="4E419415">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半身裙</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5DF5D42A">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35</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6F6D751">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lang w:bidi="ar"/>
              </w:rPr>
            </w:pP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1370EFD6">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羊剪绒外套</w:t>
            </w:r>
          </w:p>
          <w:p w14:paraId="7F4EDE3A">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（短中长）</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548E1A57">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60/75/90</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01916911">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lang w:bidi="ar"/>
              </w:rPr>
            </w:pP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447FF439">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10FF1F36">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4A8E423A">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r>
      <w:tr w14:paraId="793EDBBD">
        <w:tblPrEx>
          <w:tblCellMar>
            <w:top w:w="0" w:type="dxa"/>
            <w:left w:w="108" w:type="dxa"/>
            <w:bottom w:w="0" w:type="dxa"/>
            <w:right w:w="108" w:type="dxa"/>
          </w:tblCellMar>
        </w:tblPrEx>
        <w:trPr>
          <w:trHeight w:val="400" w:hRule="atLeast"/>
        </w:trPr>
        <w:tc>
          <w:tcPr>
            <w:tcW w:w="1635" w:type="dxa"/>
            <w:tcBorders>
              <w:top w:val="single" w:color="000000" w:sz="4" w:space="0"/>
              <w:left w:val="single" w:color="000000" w:sz="4" w:space="0"/>
              <w:bottom w:val="single" w:color="000000" w:sz="4" w:space="0"/>
              <w:right w:val="single" w:color="000000" w:sz="4" w:space="0"/>
            </w:tcBorders>
            <w:noWrap/>
            <w:vAlign w:val="center"/>
          </w:tcPr>
          <w:p w14:paraId="53C8A1DE">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连衣裙</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6347F2B4">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40</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71E6911">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567BE274">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派克服</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2B193EF6">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40/80</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5884713">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lang w:bidi="ar"/>
              </w:rPr>
            </w:pP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5333F079">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13E99F3F">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63764FE1">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r>
      <w:tr w14:paraId="280FC55F">
        <w:tblPrEx>
          <w:tblCellMar>
            <w:top w:w="0" w:type="dxa"/>
            <w:left w:w="108" w:type="dxa"/>
            <w:bottom w:w="0" w:type="dxa"/>
            <w:right w:w="108" w:type="dxa"/>
          </w:tblCellMar>
        </w:tblPrEx>
        <w:trPr>
          <w:trHeight w:val="400" w:hRule="atLeast"/>
        </w:trPr>
        <w:tc>
          <w:tcPr>
            <w:tcW w:w="1635" w:type="dxa"/>
            <w:tcBorders>
              <w:top w:val="single" w:color="000000" w:sz="4" w:space="0"/>
              <w:left w:val="single" w:color="000000" w:sz="4" w:space="0"/>
              <w:bottom w:val="single" w:color="000000" w:sz="4" w:space="0"/>
              <w:right w:val="single" w:color="000000" w:sz="4" w:space="0"/>
            </w:tcBorders>
            <w:noWrap/>
            <w:vAlign w:val="center"/>
          </w:tcPr>
          <w:p w14:paraId="5D77E609">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睡衣一套</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1E657666">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50</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5E9FE31">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08F31B2">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01574E37">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0FD6492">
            <w:pPr>
              <w:keepNext w:val="0"/>
              <w:keepLines w:val="0"/>
              <w:pageBreakBefore w:val="0"/>
              <w:widowControl/>
              <w:kinsoku/>
              <w:wordWrap/>
              <w:overflowPunct/>
              <w:topLinePunct w:val="0"/>
              <w:autoSpaceDE/>
              <w:autoSpaceDN/>
              <w:bidi w:val="0"/>
              <w:adjustRightInd w:val="0"/>
              <w:snapToGrid w:val="0"/>
              <w:spacing w:line="320" w:lineRule="exact"/>
              <w:ind w:firstLine="440"/>
              <w:jc w:val="center"/>
              <w:rPr>
                <w:rFonts w:hint="eastAsia" w:ascii="宋体" w:hAnsi="宋体" w:eastAsia="宋体" w:cs="宋体"/>
                <w:color w:val="000000"/>
                <w:sz w:val="21"/>
                <w:szCs w:val="21"/>
              </w:rPr>
            </w:pP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2E6F9349">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03F47475">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06F13ECF">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r>
      <w:tr w14:paraId="7EF34C51">
        <w:tblPrEx>
          <w:tblCellMar>
            <w:top w:w="0" w:type="dxa"/>
            <w:left w:w="108" w:type="dxa"/>
            <w:bottom w:w="0" w:type="dxa"/>
            <w:right w:w="108" w:type="dxa"/>
          </w:tblCellMar>
        </w:tblPrEx>
        <w:trPr>
          <w:trHeight w:val="400" w:hRule="atLeast"/>
        </w:trPr>
        <w:tc>
          <w:tcPr>
            <w:tcW w:w="10545" w:type="dxa"/>
            <w:gridSpan w:val="9"/>
            <w:tcBorders>
              <w:top w:val="single" w:color="000000" w:sz="4" w:space="0"/>
              <w:left w:val="single" w:color="000000" w:sz="4" w:space="0"/>
              <w:bottom w:val="single" w:color="000000" w:sz="4" w:space="0"/>
              <w:right w:val="single" w:color="000000" w:sz="4" w:space="0"/>
            </w:tcBorders>
            <w:noWrap/>
            <w:vAlign w:val="center"/>
          </w:tcPr>
          <w:p w14:paraId="3F6FA37F">
            <w:pPr>
              <w:keepNext w:val="0"/>
              <w:keepLines w:val="0"/>
              <w:pageBreakBefore w:val="0"/>
              <w:widowControl/>
              <w:kinsoku/>
              <w:wordWrap/>
              <w:overflowPunct/>
              <w:topLinePunct w:val="0"/>
              <w:autoSpaceDE/>
              <w:autoSpaceDN/>
              <w:bidi w:val="0"/>
              <w:adjustRightInd w:val="0"/>
              <w:snapToGrid w:val="0"/>
              <w:spacing w:line="320" w:lineRule="exact"/>
              <w:ind w:firstLine="440"/>
              <w:jc w:val="center"/>
              <w:rPr>
                <w:rFonts w:hint="eastAsia" w:ascii="宋体" w:hAnsi="宋体" w:eastAsia="宋体" w:cs="宋体"/>
                <w:color w:val="000000"/>
                <w:sz w:val="21"/>
                <w:szCs w:val="21"/>
                <w:lang w:val="en-US" w:eastAsia="zh-CN"/>
              </w:rPr>
            </w:pPr>
            <w:r>
              <w:rPr>
                <w:rFonts w:hint="eastAsia" w:ascii="宋体" w:hAnsi="宋体" w:eastAsia="宋体" w:cs="宋体"/>
                <w:b/>
                <w:bCs/>
                <w:color w:val="000000"/>
                <w:sz w:val="21"/>
                <w:szCs w:val="21"/>
                <w:lang w:val="en-US" w:eastAsia="zh-CN"/>
              </w:rPr>
              <w:t>鞋类</w:t>
            </w:r>
          </w:p>
        </w:tc>
      </w:tr>
      <w:tr w14:paraId="72DC9724">
        <w:tblPrEx>
          <w:tblCellMar>
            <w:top w:w="0" w:type="dxa"/>
            <w:left w:w="108" w:type="dxa"/>
            <w:bottom w:w="0" w:type="dxa"/>
            <w:right w:w="108" w:type="dxa"/>
          </w:tblCellMar>
        </w:tblPrEx>
        <w:trPr>
          <w:trHeight w:val="360" w:hRule="atLeast"/>
        </w:trPr>
        <w:tc>
          <w:tcPr>
            <w:tcW w:w="1635" w:type="dxa"/>
            <w:tcBorders>
              <w:top w:val="single" w:color="000000" w:sz="4" w:space="0"/>
              <w:left w:val="single" w:color="000000" w:sz="4" w:space="0"/>
              <w:bottom w:val="single" w:color="000000" w:sz="4" w:space="0"/>
              <w:right w:val="single" w:color="000000" w:sz="4" w:space="0"/>
            </w:tcBorders>
            <w:noWrap/>
            <w:vAlign w:val="center"/>
          </w:tcPr>
          <w:p w14:paraId="3D707E43">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bidi="ar"/>
              </w:rPr>
              <w:t>洗涤项目</w:t>
            </w:r>
            <w:r>
              <w:rPr>
                <w:rFonts w:hint="eastAsia" w:ascii="宋体" w:hAnsi="宋体" w:eastAsia="宋体" w:cs="宋体"/>
                <w:b/>
                <w:bCs/>
                <w:color w:val="000000"/>
                <w:sz w:val="21"/>
                <w:szCs w:val="21"/>
                <w:lang w:eastAsia="zh-CN" w:bidi="ar"/>
              </w:rPr>
              <w:t>（</w:t>
            </w:r>
            <w:r>
              <w:rPr>
                <w:rFonts w:hint="eastAsia" w:ascii="宋体" w:hAnsi="宋体" w:eastAsia="宋体" w:cs="宋体"/>
                <w:b/>
                <w:bCs/>
                <w:color w:val="000000"/>
                <w:sz w:val="21"/>
                <w:szCs w:val="21"/>
                <w:lang w:val="en-US" w:eastAsia="zh-CN" w:bidi="ar"/>
              </w:rPr>
              <w:t>双</w:t>
            </w:r>
            <w:r>
              <w:rPr>
                <w:rFonts w:hint="eastAsia" w:ascii="宋体" w:hAnsi="宋体" w:eastAsia="宋体" w:cs="宋体"/>
                <w:b/>
                <w:bCs/>
                <w:color w:val="000000"/>
                <w:sz w:val="21"/>
                <w:szCs w:val="21"/>
                <w:lang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00F1A71">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b/>
                <w:bCs/>
                <w:color w:val="000000"/>
                <w:sz w:val="21"/>
                <w:szCs w:val="21"/>
              </w:rPr>
            </w:pPr>
            <w:r>
              <w:rPr>
                <w:rFonts w:hint="eastAsia" w:ascii="宋体" w:hAnsi="宋体" w:eastAsia="宋体" w:cs="宋体"/>
                <w:b/>
                <w:bCs/>
                <w:color w:val="000000"/>
                <w:sz w:val="21"/>
                <w:szCs w:val="21"/>
                <w:lang w:bidi="ar"/>
              </w:rPr>
              <w:t>价格（元）</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499EDF1">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b/>
                <w:bCs/>
                <w:color w:val="000000"/>
                <w:sz w:val="21"/>
                <w:szCs w:val="21"/>
                <w:lang w:val="en-US" w:eastAsia="zh-CN" w:bidi="ar"/>
              </w:rPr>
            </w:pPr>
            <w:r>
              <w:rPr>
                <w:rFonts w:hint="eastAsia" w:ascii="宋体" w:hAnsi="宋体" w:eastAsia="宋体" w:cs="宋体"/>
                <w:b/>
                <w:bCs/>
                <w:color w:val="000000"/>
                <w:sz w:val="21"/>
                <w:szCs w:val="21"/>
                <w:lang w:val="en-US" w:eastAsia="zh-CN" w:bidi="ar"/>
              </w:rPr>
              <w:t>优惠幅度（%）</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F663653">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bidi="ar"/>
              </w:rPr>
              <w:t>洗涤项目</w:t>
            </w:r>
            <w:r>
              <w:rPr>
                <w:rFonts w:hint="eastAsia" w:ascii="宋体" w:hAnsi="宋体" w:eastAsia="宋体" w:cs="宋体"/>
                <w:b/>
                <w:bCs/>
                <w:color w:val="000000"/>
                <w:sz w:val="21"/>
                <w:szCs w:val="21"/>
                <w:lang w:eastAsia="zh-CN" w:bidi="ar"/>
              </w:rPr>
              <w:t>（</w:t>
            </w:r>
            <w:r>
              <w:rPr>
                <w:rFonts w:hint="eastAsia" w:ascii="宋体" w:hAnsi="宋体" w:eastAsia="宋体" w:cs="宋体"/>
                <w:b/>
                <w:bCs/>
                <w:color w:val="000000"/>
                <w:sz w:val="21"/>
                <w:szCs w:val="21"/>
                <w:lang w:val="en-US" w:eastAsia="zh-CN" w:bidi="ar"/>
              </w:rPr>
              <w:t>双</w:t>
            </w:r>
            <w:r>
              <w:rPr>
                <w:rFonts w:hint="eastAsia" w:ascii="宋体" w:hAnsi="宋体" w:eastAsia="宋体" w:cs="宋体"/>
                <w:b/>
                <w:bCs/>
                <w:color w:val="000000"/>
                <w:sz w:val="21"/>
                <w:szCs w:val="21"/>
                <w:lang w:eastAsia="zh-CN" w:bidi="ar"/>
              </w:rPr>
              <w:t>）</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431C4416">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b/>
                <w:bCs/>
                <w:color w:val="000000"/>
                <w:sz w:val="21"/>
                <w:szCs w:val="21"/>
              </w:rPr>
            </w:pPr>
            <w:r>
              <w:rPr>
                <w:rFonts w:hint="eastAsia" w:ascii="宋体" w:hAnsi="宋体" w:eastAsia="宋体" w:cs="宋体"/>
                <w:b/>
                <w:bCs/>
                <w:color w:val="000000"/>
                <w:sz w:val="21"/>
                <w:szCs w:val="21"/>
                <w:lang w:bidi="ar"/>
              </w:rPr>
              <w:t>价格（元）</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64CEDA8">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b/>
                <w:bCs/>
                <w:color w:val="000000"/>
                <w:sz w:val="21"/>
                <w:szCs w:val="21"/>
                <w:lang w:val="en-US" w:eastAsia="zh-CN" w:bidi="ar"/>
              </w:rPr>
            </w:pPr>
            <w:r>
              <w:rPr>
                <w:rFonts w:hint="eastAsia" w:ascii="宋体" w:hAnsi="宋体" w:eastAsia="宋体" w:cs="宋体"/>
                <w:b/>
                <w:bCs/>
                <w:color w:val="000000"/>
                <w:sz w:val="21"/>
                <w:szCs w:val="21"/>
                <w:lang w:val="en-US" w:eastAsia="zh-CN" w:bidi="ar"/>
              </w:rPr>
              <w:t>优惠幅度（%）</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474D41FF">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bidi="ar"/>
              </w:rPr>
              <w:t>洗涤项目</w:t>
            </w:r>
            <w:r>
              <w:rPr>
                <w:rFonts w:hint="eastAsia" w:ascii="宋体" w:hAnsi="宋体" w:eastAsia="宋体" w:cs="宋体"/>
                <w:b/>
                <w:bCs/>
                <w:color w:val="000000"/>
                <w:sz w:val="21"/>
                <w:szCs w:val="21"/>
                <w:lang w:eastAsia="zh-CN" w:bidi="ar"/>
              </w:rPr>
              <w:t>（</w:t>
            </w:r>
            <w:r>
              <w:rPr>
                <w:rFonts w:hint="eastAsia" w:ascii="宋体" w:hAnsi="宋体" w:eastAsia="宋体" w:cs="宋体"/>
                <w:b/>
                <w:bCs/>
                <w:color w:val="000000"/>
                <w:sz w:val="21"/>
                <w:szCs w:val="21"/>
                <w:lang w:val="en-US" w:eastAsia="zh-CN" w:bidi="ar"/>
              </w:rPr>
              <w:t>双</w:t>
            </w:r>
            <w:r>
              <w:rPr>
                <w:rFonts w:hint="eastAsia" w:ascii="宋体" w:hAnsi="宋体" w:eastAsia="宋体" w:cs="宋体"/>
                <w:b/>
                <w:bCs/>
                <w:color w:val="000000"/>
                <w:sz w:val="21"/>
                <w:szCs w:val="21"/>
                <w:lang w:eastAsia="zh-CN" w:bidi="ar"/>
              </w:rPr>
              <w:t>）</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758842A1">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b/>
                <w:bCs/>
                <w:color w:val="000000"/>
                <w:sz w:val="21"/>
                <w:szCs w:val="21"/>
              </w:rPr>
            </w:pPr>
            <w:r>
              <w:rPr>
                <w:rFonts w:hint="eastAsia" w:ascii="宋体" w:hAnsi="宋体" w:eastAsia="宋体" w:cs="宋体"/>
                <w:b/>
                <w:bCs/>
                <w:color w:val="000000"/>
                <w:sz w:val="21"/>
                <w:szCs w:val="21"/>
                <w:lang w:bidi="ar"/>
              </w:rPr>
              <w:t>价格（元）</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52C2D68B">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b/>
                <w:bCs/>
                <w:color w:val="000000"/>
                <w:sz w:val="21"/>
                <w:szCs w:val="21"/>
                <w:lang w:val="en-US" w:eastAsia="zh-CN" w:bidi="ar"/>
              </w:rPr>
            </w:pPr>
            <w:r>
              <w:rPr>
                <w:rFonts w:hint="eastAsia" w:ascii="宋体" w:hAnsi="宋体" w:eastAsia="宋体" w:cs="宋体"/>
                <w:b/>
                <w:bCs/>
                <w:color w:val="000000"/>
                <w:sz w:val="21"/>
                <w:szCs w:val="21"/>
                <w:lang w:val="en-US" w:eastAsia="zh-CN" w:bidi="ar"/>
              </w:rPr>
              <w:t>优惠幅度（%）</w:t>
            </w:r>
          </w:p>
        </w:tc>
      </w:tr>
      <w:tr w14:paraId="019FE136">
        <w:tblPrEx>
          <w:tblCellMar>
            <w:top w:w="0" w:type="dxa"/>
            <w:left w:w="108" w:type="dxa"/>
            <w:bottom w:w="0" w:type="dxa"/>
            <w:right w:w="108" w:type="dxa"/>
          </w:tblCellMar>
        </w:tblPrEx>
        <w:trPr>
          <w:trHeight w:val="360" w:hRule="atLeast"/>
        </w:trPr>
        <w:tc>
          <w:tcPr>
            <w:tcW w:w="1635" w:type="dxa"/>
            <w:tcBorders>
              <w:top w:val="single" w:color="000000" w:sz="4" w:space="0"/>
              <w:left w:val="single" w:color="000000" w:sz="4" w:space="0"/>
              <w:bottom w:val="single" w:color="000000" w:sz="4" w:space="0"/>
              <w:right w:val="single" w:color="000000" w:sz="4" w:space="0"/>
            </w:tcBorders>
            <w:noWrap/>
            <w:vAlign w:val="center"/>
          </w:tcPr>
          <w:p w14:paraId="6E92A90B">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普通运动鞋</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520EA571">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20</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7D05E0B">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lang w:bidi="ar"/>
              </w:rPr>
            </w:pP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45C25C62">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拼皮运动鞋</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22C8DC91">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25</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1724F968">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lang w:bidi="ar"/>
              </w:rPr>
            </w:pP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5F7A2466">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皮鞋</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6B04F182">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30</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74B12445">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lang w:bidi="ar"/>
              </w:rPr>
            </w:pPr>
          </w:p>
        </w:tc>
      </w:tr>
      <w:tr w14:paraId="086C9724">
        <w:tblPrEx>
          <w:tblCellMar>
            <w:top w:w="0" w:type="dxa"/>
            <w:left w:w="108" w:type="dxa"/>
            <w:bottom w:w="0" w:type="dxa"/>
            <w:right w:w="108" w:type="dxa"/>
          </w:tblCellMar>
        </w:tblPrEx>
        <w:trPr>
          <w:trHeight w:val="360" w:hRule="atLeast"/>
        </w:trPr>
        <w:tc>
          <w:tcPr>
            <w:tcW w:w="1635" w:type="dxa"/>
            <w:tcBorders>
              <w:top w:val="single" w:color="000000" w:sz="4" w:space="0"/>
              <w:left w:val="single" w:color="000000" w:sz="4" w:space="0"/>
              <w:bottom w:val="single" w:color="000000" w:sz="4" w:space="0"/>
              <w:right w:val="single" w:color="000000" w:sz="4" w:space="0"/>
            </w:tcBorders>
            <w:noWrap/>
            <w:vAlign w:val="center"/>
          </w:tcPr>
          <w:p w14:paraId="2FA6A29B">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绒面鞋</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1B75AF35">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40</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30C88A8">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lang w:bidi="ar"/>
              </w:rPr>
            </w:pP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56341E7">
            <w:pPr>
              <w:keepNext w:val="0"/>
              <w:keepLines w:val="0"/>
              <w:pageBreakBefore w:val="0"/>
              <w:widowControl/>
              <w:kinsoku/>
              <w:wordWrap/>
              <w:overflowPunct/>
              <w:topLinePunct w:val="0"/>
              <w:autoSpaceDE/>
              <w:autoSpaceDN/>
              <w:bidi w:val="0"/>
              <w:adjustRightInd w:val="0"/>
              <w:snapToGrid w:val="0"/>
              <w:spacing w:line="320" w:lineRule="exact"/>
              <w:ind w:firstLine="44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皮靴（短中长）</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20001BB6">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35/45/60</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0D17031E">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lang w:bidi="ar"/>
              </w:rPr>
            </w:pP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15412417">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雪地靴</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076F0A36">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50</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2144181C">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lang w:bidi="ar"/>
              </w:rPr>
            </w:pPr>
          </w:p>
        </w:tc>
      </w:tr>
      <w:tr w14:paraId="5F3C5899">
        <w:tblPrEx>
          <w:tblCellMar>
            <w:top w:w="0" w:type="dxa"/>
            <w:left w:w="108" w:type="dxa"/>
            <w:bottom w:w="0" w:type="dxa"/>
            <w:right w:w="108" w:type="dxa"/>
          </w:tblCellMar>
        </w:tblPrEx>
        <w:trPr>
          <w:trHeight w:val="360" w:hRule="atLeast"/>
        </w:trPr>
        <w:tc>
          <w:tcPr>
            <w:tcW w:w="1635" w:type="dxa"/>
            <w:tcBorders>
              <w:top w:val="single" w:color="000000" w:sz="4" w:space="0"/>
              <w:left w:val="single" w:color="000000" w:sz="4" w:space="0"/>
              <w:bottom w:val="single" w:color="000000" w:sz="4" w:space="0"/>
              <w:right w:val="single" w:color="000000" w:sz="4" w:space="0"/>
            </w:tcBorders>
            <w:noWrap/>
            <w:vAlign w:val="center"/>
          </w:tcPr>
          <w:p w14:paraId="0FB0A2D4">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拖鞋</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EB57A81">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lang w:bidi="ar"/>
              </w:rPr>
              <w:t>15</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ABCDE78">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top"/>
              <w:rPr>
                <w:rFonts w:hint="eastAsia" w:ascii="宋体" w:hAnsi="宋体" w:eastAsia="宋体" w:cs="宋体"/>
                <w:color w:val="000000"/>
                <w:sz w:val="21"/>
                <w:szCs w:val="21"/>
                <w:lang w:bidi="ar"/>
              </w:rPr>
            </w:pP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6584B4E2">
            <w:pPr>
              <w:keepNext w:val="0"/>
              <w:keepLines w:val="0"/>
              <w:pageBreakBefore w:val="0"/>
              <w:widowControl/>
              <w:kinsoku/>
              <w:wordWrap/>
              <w:overflowPunct/>
              <w:topLinePunct w:val="0"/>
              <w:autoSpaceDE/>
              <w:autoSpaceDN/>
              <w:bidi w:val="0"/>
              <w:adjustRightInd w:val="0"/>
              <w:snapToGrid w:val="0"/>
              <w:spacing w:line="320" w:lineRule="exact"/>
              <w:ind w:firstLine="440"/>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164FA094">
            <w:pPr>
              <w:keepNext w:val="0"/>
              <w:keepLines w:val="0"/>
              <w:pageBreakBefore w:val="0"/>
              <w:widowControl/>
              <w:kinsoku/>
              <w:wordWrap/>
              <w:overflowPunct/>
              <w:topLinePunct w:val="0"/>
              <w:autoSpaceDE/>
              <w:autoSpaceDN/>
              <w:bidi w:val="0"/>
              <w:adjustRightInd w:val="0"/>
              <w:snapToGrid w:val="0"/>
              <w:spacing w:line="320" w:lineRule="exact"/>
              <w:ind w:firstLine="440"/>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0EEDF934">
            <w:pPr>
              <w:keepNext w:val="0"/>
              <w:keepLines w:val="0"/>
              <w:pageBreakBefore w:val="0"/>
              <w:widowControl/>
              <w:kinsoku/>
              <w:wordWrap/>
              <w:overflowPunct/>
              <w:topLinePunct w:val="0"/>
              <w:autoSpaceDE/>
              <w:autoSpaceDN/>
              <w:bidi w:val="0"/>
              <w:adjustRightInd w:val="0"/>
              <w:snapToGrid w:val="0"/>
              <w:spacing w:line="320" w:lineRule="exact"/>
              <w:ind w:firstLine="440"/>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3719DBDE">
            <w:pPr>
              <w:keepNext w:val="0"/>
              <w:keepLines w:val="0"/>
              <w:pageBreakBefore w:val="0"/>
              <w:widowControl/>
              <w:kinsoku/>
              <w:wordWrap/>
              <w:overflowPunct/>
              <w:topLinePunct w:val="0"/>
              <w:autoSpaceDE/>
              <w:autoSpaceDN/>
              <w:bidi w:val="0"/>
              <w:adjustRightInd w:val="0"/>
              <w:snapToGrid w:val="0"/>
              <w:spacing w:line="320" w:lineRule="exact"/>
              <w:ind w:firstLine="440"/>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44BD45C2">
            <w:pPr>
              <w:keepNext w:val="0"/>
              <w:keepLines w:val="0"/>
              <w:pageBreakBefore w:val="0"/>
              <w:widowControl/>
              <w:kinsoku/>
              <w:wordWrap/>
              <w:overflowPunct/>
              <w:topLinePunct w:val="0"/>
              <w:autoSpaceDE/>
              <w:autoSpaceDN/>
              <w:bidi w:val="0"/>
              <w:adjustRightInd w:val="0"/>
              <w:snapToGrid w:val="0"/>
              <w:spacing w:line="320" w:lineRule="exact"/>
              <w:ind w:firstLine="440"/>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0C56D4B8">
            <w:pPr>
              <w:keepNext w:val="0"/>
              <w:keepLines w:val="0"/>
              <w:pageBreakBefore w:val="0"/>
              <w:widowControl/>
              <w:kinsoku/>
              <w:wordWrap/>
              <w:overflowPunct/>
              <w:topLinePunct w:val="0"/>
              <w:autoSpaceDE/>
              <w:autoSpaceDN/>
              <w:bidi w:val="0"/>
              <w:adjustRightInd w:val="0"/>
              <w:snapToGrid w:val="0"/>
              <w:spacing w:line="320" w:lineRule="exact"/>
              <w:ind w:firstLine="440"/>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w:t>
            </w:r>
          </w:p>
        </w:tc>
      </w:tr>
    </w:tbl>
    <w:p w14:paraId="5C1F8800">
      <w:pPr>
        <w:widowControl w:val="0"/>
        <w:tabs>
          <w:tab w:val="left" w:pos="720"/>
          <w:tab w:val="left" w:pos="1535"/>
        </w:tabs>
        <w:adjustRightInd/>
        <w:spacing w:line="240" w:lineRule="auto"/>
        <w:ind w:firstLine="0" w:firstLineChars="0"/>
        <w:jc w:val="both"/>
        <w:rPr>
          <w:rFonts w:hint="eastAsia" w:ascii="宋体" w:hAnsi="宋体"/>
          <w:kern w:val="2"/>
          <w:szCs w:val="24"/>
        </w:rPr>
      </w:pPr>
    </w:p>
    <w:p w14:paraId="15027C56">
      <w:pPr>
        <w:keepNext w:val="0"/>
        <w:keepLines w:val="0"/>
        <w:pageBreakBefore w:val="0"/>
        <w:widowControl w:val="0"/>
        <w:tabs>
          <w:tab w:val="left" w:pos="4860"/>
        </w:tabs>
        <w:kinsoku/>
        <w:wordWrap w:val="0"/>
        <w:overflowPunct/>
        <w:topLinePunct w:val="0"/>
        <w:autoSpaceDE/>
        <w:autoSpaceDN/>
        <w:bidi w:val="0"/>
        <w:adjustRightInd/>
        <w:snapToGrid/>
        <w:spacing w:line="500" w:lineRule="exact"/>
        <w:ind w:firstLine="480"/>
        <w:jc w:val="both"/>
        <w:textAlignment w:val="auto"/>
        <w:rPr>
          <w:rFonts w:hint="eastAsia" w:ascii="宋体" w:hAnsi="宋体" w:cs="仿宋"/>
          <w:color w:val="000000"/>
          <w:kern w:val="2"/>
          <w:szCs w:val="24"/>
        </w:rPr>
      </w:pPr>
      <w:r>
        <w:rPr>
          <w:rFonts w:hint="eastAsia" w:ascii="宋体" w:hAnsi="宋体" w:cs="仿宋"/>
          <w:color w:val="000000"/>
          <w:kern w:val="2"/>
          <w:szCs w:val="24"/>
        </w:rPr>
        <w:t>法定代表人（或授权代理人）签字：</w:t>
      </w:r>
    </w:p>
    <w:p w14:paraId="39A2E329">
      <w:pPr>
        <w:keepNext w:val="0"/>
        <w:keepLines w:val="0"/>
        <w:pageBreakBefore w:val="0"/>
        <w:widowControl w:val="0"/>
        <w:tabs>
          <w:tab w:val="left" w:pos="4860"/>
        </w:tabs>
        <w:kinsoku/>
        <w:wordWrap w:val="0"/>
        <w:overflowPunct/>
        <w:topLinePunct w:val="0"/>
        <w:autoSpaceDE/>
        <w:autoSpaceDN/>
        <w:bidi w:val="0"/>
        <w:adjustRightInd/>
        <w:snapToGrid/>
        <w:spacing w:line="500" w:lineRule="exact"/>
        <w:ind w:firstLine="480"/>
        <w:jc w:val="both"/>
        <w:textAlignment w:val="auto"/>
        <w:rPr>
          <w:rFonts w:hint="eastAsia" w:ascii="宋体" w:hAnsi="宋体" w:cs="仿宋"/>
          <w:color w:val="000000"/>
          <w:kern w:val="2"/>
          <w:szCs w:val="24"/>
        </w:rPr>
      </w:pPr>
      <w:r>
        <w:rPr>
          <w:rFonts w:hint="eastAsia" w:ascii="宋体" w:hAnsi="宋体" w:cs="仿宋"/>
          <w:color w:val="000000"/>
          <w:kern w:val="2"/>
          <w:szCs w:val="24"/>
        </w:rPr>
        <w:t>竞租单位名称： （加盖公章）</w:t>
      </w:r>
    </w:p>
    <w:p w14:paraId="746FB21C">
      <w:pPr>
        <w:keepNext w:val="0"/>
        <w:keepLines w:val="0"/>
        <w:pageBreakBefore w:val="0"/>
        <w:tabs>
          <w:tab w:val="left" w:pos="720"/>
          <w:tab w:val="left" w:pos="1535"/>
        </w:tabs>
        <w:kinsoku/>
        <w:overflowPunct/>
        <w:topLinePunct w:val="0"/>
        <w:autoSpaceDE/>
        <w:autoSpaceDN/>
        <w:bidi w:val="0"/>
        <w:spacing w:line="500" w:lineRule="exact"/>
        <w:ind w:firstLine="480"/>
        <w:textAlignment w:val="auto"/>
        <w:rPr>
          <w:rFonts w:hint="eastAsia" w:ascii="宋体" w:hAnsi="宋体" w:cs="仿宋"/>
          <w:color w:val="000000"/>
          <w:kern w:val="2"/>
          <w:szCs w:val="24"/>
        </w:rPr>
      </w:pPr>
      <w:r>
        <w:rPr>
          <w:rFonts w:hint="eastAsia" w:ascii="宋体" w:hAnsi="宋体" w:cs="仿宋"/>
          <w:color w:val="000000"/>
          <w:kern w:val="2"/>
          <w:szCs w:val="24"/>
        </w:rPr>
        <w:t>时间：   年   月   日</w:t>
      </w:r>
    </w:p>
    <w:p w14:paraId="2B09EA13">
      <w:pPr>
        <w:widowControl w:val="0"/>
        <w:tabs>
          <w:tab w:val="left" w:pos="720"/>
          <w:tab w:val="left" w:pos="1535"/>
        </w:tabs>
        <w:adjustRightInd/>
        <w:spacing w:line="240" w:lineRule="auto"/>
        <w:ind w:firstLine="0" w:firstLineChars="0"/>
        <w:jc w:val="both"/>
        <w:rPr>
          <w:rFonts w:hint="eastAsia" w:ascii="宋体" w:hAnsi="宋体"/>
          <w:kern w:val="2"/>
          <w:szCs w:val="24"/>
        </w:rPr>
      </w:pPr>
    </w:p>
    <w:p w14:paraId="31F6792D">
      <w:pPr>
        <w:widowControl w:val="0"/>
        <w:tabs>
          <w:tab w:val="left" w:pos="720"/>
          <w:tab w:val="left" w:pos="1535"/>
        </w:tabs>
        <w:adjustRightInd/>
        <w:spacing w:line="240" w:lineRule="auto"/>
        <w:ind w:firstLine="0" w:firstLineChars="0"/>
        <w:jc w:val="both"/>
        <w:rPr>
          <w:rFonts w:hint="eastAsia" w:ascii="宋体" w:hAnsi="宋体"/>
          <w:kern w:val="2"/>
          <w:szCs w:val="24"/>
        </w:rPr>
      </w:pPr>
      <w:r>
        <w:rPr>
          <w:rFonts w:hint="eastAsia" w:ascii="宋体" w:hAnsi="宋体"/>
          <w:kern w:val="2"/>
          <w:szCs w:val="24"/>
        </w:rPr>
        <w:t>附件2：</w:t>
      </w:r>
    </w:p>
    <w:p w14:paraId="2E981782">
      <w:pPr>
        <w:widowControl w:val="0"/>
        <w:tabs>
          <w:tab w:val="left" w:pos="840"/>
        </w:tabs>
        <w:adjustRightInd/>
        <w:snapToGrid/>
        <w:ind w:firstLine="0" w:firstLineChars="0"/>
        <w:jc w:val="center"/>
        <w:outlineLvl w:val="1"/>
        <w:rPr>
          <w:rFonts w:hint="eastAsia" w:ascii="宋体" w:hAnsi="宋体" w:cs="仿宋"/>
          <w:b/>
          <w:color w:val="000000"/>
          <w:szCs w:val="24"/>
          <w:lang w:val="zh-CN"/>
        </w:rPr>
      </w:pPr>
      <w:r>
        <w:rPr>
          <w:rFonts w:hint="eastAsia" w:ascii="宋体" w:hAnsi="宋体" w:cs="仿宋"/>
          <w:b/>
          <w:color w:val="000000"/>
          <w:sz w:val="36"/>
          <w:szCs w:val="36"/>
          <w:lang w:val="zh-CN"/>
        </w:rPr>
        <w:t>法定代表人授权委托书</w:t>
      </w:r>
    </w:p>
    <w:p w14:paraId="0DF57315">
      <w:pPr>
        <w:widowControl w:val="0"/>
        <w:adjustRightInd/>
        <w:snapToGrid/>
        <w:ind w:firstLine="0" w:firstLineChars="0"/>
        <w:jc w:val="both"/>
        <w:rPr>
          <w:rFonts w:hint="eastAsia" w:ascii="宋体" w:hAnsi="宋体" w:cs="仿宋"/>
          <w:bCs/>
          <w:kern w:val="2"/>
          <w:szCs w:val="24"/>
        </w:rPr>
      </w:pPr>
      <w:r>
        <w:rPr>
          <w:rFonts w:hint="eastAsia" w:ascii="宋体" w:hAnsi="宋体" w:cs="仿宋"/>
          <w:bCs/>
          <w:kern w:val="2"/>
          <w:szCs w:val="24"/>
        </w:rPr>
        <w:t>致：</w:t>
      </w:r>
      <w:r>
        <w:rPr>
          <w:rFonts w:hint="eastAsia" w:ascii="宋体" w:hAnsi="宋体" w:cs="仿宋"/>
          <w:bCs/>
          <w:kern w:val="2"/>
          <w:szCs w:val="24"/>
          <w:u w:val="single"/>
        </w:rPr>
        <w:t xml:space="preserve">                              </w:t>
      </w:r>
      <w:r>
        <w:rPr>
          <w:rFonts w:hint="eastAsia" w:ascii="宋体" w:hAnsi="宋体" w:cs="仿宋"/>
          <w:bCs/>
          <w:kern w:val="2"/>
          <w:szCs w:val="24"/>
        </w:rPr>
        <w:t>（招租方）</w:t>
      </w:r>
    </w:p>
    <w:p w14:paraId="01D99FA1">
      <w:pPr>
        <w:keepLines/>
        <w:widowControl w:val="0"/>
        <w:wordWrap w:val="0"/>
        <w:topLinePunct/>
        <w:adjustRightInd/>
        <w:snapToGrid/>
        <w:ind w:firstLine="480"/>
        <w:jc w:val="both"/>
        <w:rPr>
          <w:rFonts w:hint="eastAsia" w:ascii="宋体" w:hAnsi="宋体" w:cs="仿宋"/>
          <w:bCs/>
          <w:kern w:val="2"/>
          <w:szCs w:val="24"/>
        </w:rPr>
      </w:pPr>
      <w:r>
        <w:rPr>
          <w:rFonts w:hint="eastAsia" w:ascii="宋体" w:hAnsi="宋体" w:cs="仿宋"/>
          <w:bCs/>
          <w:kern w:val="2"/>
          <w:szCs w:val="24"/>
        </w:rPr>
        <w:t>本授权委托书声明：注册于</w:t>
      </w:r>
      <w:r>
        <w:rPr>
          <w:rFonts w:hint="eastAsia" w:ascii="宋体" w:hAnsi="宋体" w:cs="仿宋"/>
          <w:bCs/>
          <w:kern w:val="2"/>
          <w:szCs w:val="24"/>
          <w:u w:val="single"/>
        </w:rPr>
        <w:t xml:space="preserve">             </w:t>
      </w:r>
      <w:r>
        <w:rPr>
          <w:rFonts w:hint="eastAsia" w:ascii="宋体" w:hAnsi="宋体" w:cs="仿宋"/>
          <w:bCs/>
          <w:kern w:val="2"/>
          <w:szCs w:val="24"/>
        </w:rPr>
        <w:t>（公司地址）的</w:t>
      </w:r>
      <w:r>
        <w:rPr>
          <w:rFonts w:hint="eastAsia" w:ascii="宋体" w:hAnsi="宋体" w:cs="仿宋"/>
          <w:bCs/>
          <w:kern w:val="2"/>
          <w:szCs w:val="24"/>
          <w:u w:val="single"/>
        </w:rPr>
        <w:t xml:space="preserve">                   </w:t>
      </w:r>
      <w:r>
        <w:rPr>
          <w:rFonts w:hint="eastAsia" w:ascii="宋体" w:hAnsi="宋体" w:cs="仿宋"/>
          <w:bCs/>
          <w:kern w:val="2"/>
          <w:szCs w:val="24"/>
        </w:rPr>
        <w:t>（公司名称）法定代表人</w:t>
      </w:r>
      <w:r>
        <w:rPr>
          <w:rFonts w:hint="eastAsia" w:ascii="宋体" w:hAnsi="宋体" w:cs="仿宋"/>
          <w:bCs/>
          <w:kern w:val="2"/>
          <w:szCs w:val="24"/>
          <w:u w:val="single"/>
        </w:rPr>
        <w:t xml:space="preserve">            </w:t>
      </w:r>
      <w:r>
        <w:rPr>
          <w:rFonts w:hint="eastAsia" w:ascii="宋体" w:hAnsi="宋体" w:cs="仿宋"/>
          <w:bCs/>
          <w:kern w:val="2"/>
          <w:szCs w:val="24"/>
        </w:rPr>
        <w:t>（姓名）代表本公司（单位）授权</w:t>
      </w:r>
      <w:r>
        <w:rPr>
          <w:rFonts w:hint="eastAsia" w:ascii="宋体" w:hAnsi="宋体" w:cs="仿宋"/>
          <w:bCs/>
          <w:kern w:val="2"/>
          <w:szCs w:val="24"/>
          <w:u w:val="single"/>
        </w:rPr>
        <w:t xml:space="preserve">            </w:t>
      </w:r>
      <w:r>
        <w:rPr>
          <w:rFonts w:hint="eastAsia" w:ascii="宋体" w:hAnsi="宋体" w:cs="仿宋"/>
          <w:bCs/>
          <w:kern w:val="2"/>
          <w:szCs w:val="24"/>
        </w:rPr>
        <w:t>（授权代理人的姓名）为公司的合法代理人，授权其在兰州大学</w:t>
      </w:r>
      <w:r>
        <w:rPr>
          <w:rFonts w:hint="eastAsia" w:ascii="宋体" w:hAnsi="宋体" w:cs="仿宋"/>
          <w:bCs/>
          <w:kern w:val="2"/>
          <w:szCs w:val="24"/>
          <w:u w:val="single"/>
        </w:rPr>
        <w:t xml:space="preserve">                  </w:t>
      </w:r>
      <w:r>
        <w:rPr>
          <w:rFonts w:hint="eastAsia" w:ascii="宋体" w:hAnsi="宋体" w:cs="仿宋"/>
          <w:bCs/>
          <w:kern w:val="2"/>
          <w:szCs w:val="24"/>
        </w:rPr>
        <w:t>（项目编号）项目的招租活动中提交竞租文件及资质证明文件,并以本公司（单位）名义处理一切与该项目有关的事务。授权代理人无转委托权。</w:t>
      </w:r>
    </w:p>
    <w:p w14:paraId="7524A977">
      <w:pPr>
        <w:keepLines/>
        <w:widowControl w:val="0"/>
        <w:wordWrap w:val="0"/>
        <w:topLinePunct/>
        <w:adjustRightInd/>
        <w:snapToGrid/>
        <w:ind w:firstLine="480"/>
        <w:jc w:val="both"/>
        <w:rPr>
          <w:rFonts w:hint="eastAsia" w:ascii="宋体" w:hAnsi="宋体" w:cs="仿宋"/>
          <w:bCs/>
          <w:kern w:val="2"/>
          <w:szCs w:val="24"/>
        </w:rPr>
      </w:pPr>
      <w:r>
        <w:rPr>
          <w:rFonts w:hint="eastAsia" w:ascii="宋体" w:hAnsi="宋体" w:cs="仿宋"/>
          <w:bCs/>
          <w:kern w:val="2"/>
          <w:szCs w:val="24"/>
        </w:rPr>
        <w:t>本授权委托书承诺：我公司（单位）对授权代理人的签名负全部责任，保证所提供的竞租文件及资质证明文件真实、合法、完整，并愿承担因竞租文件或资质证明文件的缺陷、授权代理人失误等所导致的全部经济损失及相应的法律责任。</w:t>
      </w:r>
    </w:p>
    <w:p w14:paraId="59DB8C91">
      <w:pPr>
        <w:widowControl w:val="0"/>
        <w:adjustRightInd/>
        <w:snapToGrid/>
        <w:ind w:firstLine="480"/>
        <w:jc w:val="both"/>
        <w:rPr>
          <w:rFonts w:hint="eastAsia" w:ascii="宋体" w:hAnsi="宋体" w:cs="仿宋"/>
          <w:bCs/>
          <w:kern w:val="2"/>
          <w:szCs w:val="24"/>
        </w:rPr>
      </w:pPr>
      <w:r>
        <w:rPr>
          <w:rFonts w:hint="eastAsia" w:ascii="宋体" w:hAnsi="宋体" w:cs="仿宋"/>
          <w:bCs/>
          <w:kern w:val="2"/>
          <w:szCs w:val="24"/>
        </w:rPr>
        <w:t>本授权委托书于</w:t>
      </w:r>
      <w:r>
        <w:rPr>
          <w:rFonts w:hint="eastAsia" w:ascii="宋体" w:hAnsi="宋体" w:cs="仿宋"/>
          <w:bCs/>
          <w:kern w:val="2"/>
          <w:szCs w:val="24"/>
          <w:u w:val="single"/>
        </w:rPr>
        <w:t xml:space="preserve">      </w:t>
      </w:r>
      <w:r>
        <w:rPr>
          <w:rFonts w:hint="eastAsia" w:ascii="宋体" w:hAnsi="宋体" w:cs="仿宋"/>
          <w:bCs/>
          <w:kern w:val="2"/>
          <w:szCs w:val="24"/>
        </w:rPr>
        <w:t>年</w:t>
      </w:r>
      <w:r>
        <w:rPr>
          <w:rFonts w:hint="eastAsia" w:ascii="宋体" w:hAnsi="宋体" w:cs="仿宋"/>
          <w:bCs/>
          <w:kern w:val="2"/>
          <w:szCs w:val="24"/>
          <w:u w:val="single"/>
        </w:rPr>
        <w:t xml:space="preserve">   </w:t>
      </w:r>
      <w:r>
        <w:rPr>
          <w:rFonts w:hint="eastAsia" w:ascii="宋体" w:hAnsi="宋体" w:cs="仿宋"/>
          <w:bCs/>
          <w:kern w:val="2"/>
          <w:szCs w:val="24"/>
        </w:rPr>
        <w:t>月</w:t>
      </w:r>
      <w:r>
        <w:rPr>
          <w:rFonts w:hint="eastAsia" w:ascii="宋体" w:hAnsi="宋体" w:cs="仿宋"/>
          <w:bCs/>
          <w:kern w:val="2"/>
          <w:szCs w:val="24"/>
          <w:u w:val="single"/>
        </w:rPr>
        <w:t xml:space="preserve">   </w:t>
      </w:r>
      <w:r>
        <w:rPr>
          <w:rFonts w:hint="eastAsia" w:ascii="宋体" w:hAnsi="宋体" w:cs="仿宋"/>
          <w:bCs/>
          <w:kern w:val="2"/>
          <w:szCs w:val="24"/>
        </w:rPr>
        <w:t>日生效，有效期至</w:t>
      </w:r>
      <w:r>
        <w:rPr>
          <w:rFonts w:hint="eastAsia" w:ascii="宋体" w:hAnsi="宋体" w:cs="仿宋"/>
          <w:bCs/>
          <w:kern w:val="2"/>
          <w:szCs w:val="24"/>
          <w:u w:val="single"/>
        </w:rPr>
        <w:t xml:space="preserve">      </w:t>
      </w:r>
      <w:r>
        <w:rPr>
          <w:rFonts w:hint="eastAsia" w:ascii="宋体" w:hAnsi="宋体" w:cs="仿宋"/>
          <w:bCs/>
          <w:kern w:val="2"/>
          <w:szCs w:val="24"/>
        </w:rPr>
        <w:t>年</w:t>
      </w:r>
      <w:r>
        <w:rPr>
          <w:rFonts w:hint="eastAsia" w:ascii="宋体" w:hAnsi="宋体" w:cs="仿宋"/>
          <w:bCs/>
          <w:kern w:val="2"/>
          <w:szCs w:val="24"/>
          <w:u w:val="single"/>
        </w:rPr>
        <w:t xml:space="preserve">   </w:t>
      </w:r>
      <w:r>
        <w:rPr>
          <w:rFonts w:hint="eastAsia" w:ascii="宋体" w:hAnsi="宋体" w:cs="仿宋"/>
          <w:bCs/>
          <w:kern w:val="2"/>
          <w:szCs w:val="24"/>
        </w:rPr>
        <w:t>月</w:t>
      </w:r>
      <w:r>
        <w:rPr>
          <w:rFonts w:hint="eastAsia" w:ascii="宋体" w:hAnsi="宋体" w:cs="仿宋"/>
          <w:bCs/>
          <w:kern w:val="2"/>
          <w:szCs w:val="24"/>
          <w:u w:val="single"/>
        </w:rPr>
        <w:t xml:space="preserve">   </w:t>
      </w:r>
      <w:r>
        <w:rPr>
          <w:rFonts w:hint="eastAsia" w:ascii="宋体" w:hAnsi="宋体" w:cs="仿宋"/>
          <w:bCs/>
          <w:kern w:val="2"/>
          <w:szCs w:val="24"/>
        </w:rPr>
        <w:t>日，授权代理人在此授权期内签署的所有文件不因授权的撤消而失效。</w:t>
      </w:r>
    </w:p>
    <w:p w14:paraId="671C31FB">
      <w:pPr>
        <w:widowControl w:val="0"/>
        <w:adjustRightInd/>
        <w:snapToGrid/>
        <w:ind w:firstLine="480"/>
        <w:jc w:val="both"/>
        <w:rPr>
          <w:rFonts w:hint="eastAsia" w:ascii="宋体" w:hAnsi="宋体" w:cs="仿宋"/>
          <w:bCs/>
          <w:kern w:val="2"/>
          <w:szCs w:val="24"/>
        </w:rPr>
      </w:pPr>
      <w:r>
        <w:rPr>
          <w:rFonts w:hint="eastAsia" w:ascii="宋体" w:hAnsi="宋体" w:cs="仿宋"/>
          <w:bCs/>
          <w:kern w:val="2"/>
          <w:szCs w:val="24"/>
        </w:rPr>
        <w:t>特此声明。</w:t>
      </w:r>
    </w:p>
    <w:p w14:paraId="7AB37D88">
      <w:pPr>
        <w:widowControl w:val="0"/>
        <w:adjustRightInd/>
        <w:snapToGrid/>
        <w:ind w:firstLine="480"/>
        <w:jc w:val="both"/>
        <w:rPr>
          <w:rFonts w:hint="eastAsia" w:ascii="宋体" w:hAnsi="宋体" w:cs="仿宋"/>
          <w:kern w:val="2"/>
          <w:szCs w:val="24"/>
        </w:rPr>
      </w:pPr>
      <w:r>
        <w:rPr>
          <w:rFonts w:hint="eastAsia" w:ascii="宋体" w:hAnsi="宋体" w:cs="仿宋"/>
          <w:kern w:val="2"/>
          <w:szCs w:val="24"/>
        </w:rPr>
        <w:t>竞租方：________________（公司全称，并加盖公章）</w:t>
      </w:r>
    </w:p>
    <w:p w14:paraId="5E9F990A">
      <w:pPr>
        <w:widowControl w:val="0"/>
        <w:adjustRightInd/>
        <w:snapToGrid/>
        <w:ind w:firstLine="480"/>
        <w:jc w:val="both"/>
        <w:rPr>
          <w:rFonts w:hint="eastAsia" w:ascii="宋体" w:hAnsi="宋体" w:cs="仿宋"/>
          <w:kern w:val="2"/>
          <w:szCs w:val="24"/>
        </w:rPr>
      </w:pPr>
      <w:r>
        <w:rPr>
          <w:rFonts w:hint="eastAsia" w:ascii="宋体" w:hAnsi="宋体" w:cs="仿宋"/>
          <w:kern w:val="2"/>
          <w:szCs w:val="24"/>
        </w:rPr>
        <w:t>法定代表人：________________（</w:t>
      </w:r>
      <w:r>
        <w:rPr>
          <w:rFonts w:hint="eastAsia" w:ascii="宋体" w:hAnsi="宋体" w:cs="仿宋"/>
          <w:b/>
          <w:kern w:val="2"/>
          <w:szCs w:val="24"/>
        </w:rPr>
        <w:t>签字</w:t>
      </w:r>
      <w:r>
        <w:rPr>
          <w:rFonts w:hint="eastAsia" w:ascii="宋体" w:hAnsi="宋体" w:cs="仿宋"/>
          <w:kern w:val="2"/>
          <w:szCs w:val="24"/>
        </w:rPr>
        <w:t>）      时间：_____年____月____日</w:t>
      </w:r>
    </w:p>
    <w:p w14:paraId="20BDA5F8">
      <w:pPr>
        <w:widowControl w:val="0"/>
        <w:adjustRightInd/>
        <w:snapToGrid/>
        <w:ind w:firstLine="480"/>
        <w:jc w:val="both"/>
        <w:rPr>
          <w:rFonts w:hint="eastAsia" w:ascii="宋体" w:hAnsi="宋体" w:cs="仿宋"/>
          <w:kern w:val="2"/>
          <w:szCs w:val="24"/>
        </w:rPr>
      </w:pPr>
      <w:r>
        <w:rPr>
          <w:rFonts w:hint="eastAsia" w:ascii="宋体" w:hAnsi="宋体" w:cs="仿宋"/>
          <w:kern w:val="2"/>
          <w:szCs w:val="24"/>
        </w:rPr>
        <w:t>身份证号码：________________________</w:t>
      </w:r>
    </w:p>
    <w:p w14:paraId="29C3D17C">
      <w:pPr>
        <w:widowControl w:val="0"/>
        <w:adjustRightInd/>
        <w:snapToGrid/>
        <w:ind w:right="630" w:firstLine="480"/>
        <w:jc w:val="both"/>
        <w:rPr>
          <w:rFonts w:hint="eastAsia" w:ascii="宋体" w:hAnsi="宋体" w:cs="仿宋"/>
          <w:kern w:val="2"/>
          <w:szCs w:val="24"/>
        </w:rPr>
      </w:pPr>
      <w:r>
        <w:rPr>
          <w:rFonts w:hint="eastAsia" w:ascii="宋体" w:hAnsi="宋体" w:cs="仿宋"/>
          <w:kern w:val="2"/>
          <w:szCs w:val="24"/>
        </w:rPr>
        <w:t>授权</w:t>
      </w:r>
      <w:r>
        <w:rPr>
          <w:rFonts w:hint="eastAsia" w:ascii="宋体" w:hAnsi="宋体" w:cs="仿宋"/>
          <w:bCs/>
          <w:kern w:val="2"/>
          <w:szCs w:val="24"/>
        </w:rPr>
        <w:t>代理</w:t>
      </w:r>
      <w:r>
        <w:rPr>
          <w:rFonts w:hint="eastAsia" w:ascii="宋体" w:hAnsi="宋体" w:cs="仿宋"/>
          <w:kern w:val="2"/>
          <w:szCs w:val="24"/>
        </w:rPr>
        <w:t>人：________________（</w:t>
      </w:r>
      <w:r>
        <w:rPr>
          <w:rFonts w:hint="eastAsia" w:ascii="宋体" w:hAnsi="宋体" w:cs="仿宋"/>
          <w:b/>
          <w:kern w:val="2"/>
          <w:szCs w:val="24"/>
        </w:rPr>
        <w:t>签字</w:t>
      </w:r>
      <w:r>
        <w:rPr>
          <w:rFonts w:hint="eastAsia" w:ascii="宋体" w:hAnsi="宋体" w:cs="仿宋"/>
          <w:kern w:val="2"/>
          <w:szCs w:val="24"/>
        </w:rPr>
        <w:t>）      时间：_____年____月____日</w:t>
      </w:r>
    </w:p>
    <w:p w14:paraId="580440DF">
      <w:pPr>
        <w:widowControl w:val="0"/>
        <w:adjustRightInd/>
        <w:snapToGrid/>
        <w:ind w:firstLine="480"/>
        <w:jc w:val="both"/>
        <w:rPr>
          <w:rFonts w:hint="eastAsia" w:ascii="宋体" w:hAnsi="宋体" w:cs="仿宋"/>
          <w:kern w:val="2"/>
          <w:sz w:val="21"/>
          <w:szCs w:val="21"/>
        </w:rPr>
      </w:pPr>
      <w:r>
        <w:rPr>
          <w:rFonts w:hint="eastAsia" w:ascii="宋体" w:hAnsi="宋体" w:cs="仿宋"/>
          <w:kern w:val="2"/>
          <w:szCs w:val="24"/>
        </w:rPr>
        <w:t>身份证号码：________________________</w:t>
      </w:r>
    </w:p>
    <w:p w14:paraId="5FC3C487">
      <w:pPr>
        <w:widowControl w:val="0"/>
        <w:adjustRightInd/>
        <w:snapToGrid/>
        <w:ind w:firstLine="361"/>
        <w:jc w:val="both"/>
        <w:rPr>
          <w:rFonts w:hint="eastAsia" w:ascii="宋体" w:hAnsi="宋体" w:cs="仿宋"/>
          <w:b/>
          <w:kern w:val="2"/>
          <w:sz w:val="18"/>
          <w:szCs w:val="18"/>
        </w:rPr>
      </w:pPr>
      <w:r>
        <w:rPr>
          <w:rFonts w:hint="eastAsia" w:ascii="宋体" w:hAnsi="宋体" w:cs="仿宋"/>
          <w:b/>
          <w:kern w:val="2"/>
          <w:sz w:val="18"/>
          <w:szCs w:val="18"/>
        </w:rPr>
        <w:t>法定代表人身份证明及授权代理人身份证明（身份证正反两面复印件）</w:t>
      </w:r>
    </w:p>
    <w:tbl>
      <w:tblPr>
        <w:tblStyle w:val="37"/>
        <w:tblpPr w:leftFromText="180" w:rightFromText="180" w:vertAnchor="text" w:horzAnchor="page" w:tblpX="1887" w:tblpY="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49E14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8528" w:type="dxa"/>
            <w:tcBorders>
              <w:top w:val="single" w:color="auto" w:sz="4" w:space="0"/>
              <w:left w:val="single" w:color="auto" w:sz="4" w:space="0"/>
              <w:bottom w:val="single" w:color="auto" w:sz="4" w:space="0"/>
              <w:right w:val="single" w:color="auto" w:sz="4" w:space="0"/>
            </w:tcBorders>
            <w:noWrap w:val="0"/>
            <w:vAlign w:val="center"/>
          </w:tcPr>
          <w:p w14:paraId="659E0C87">
            <w:pPr>
              <w:widowControl w:val="0"/>
              <w:spacing w:before="120" w:beforeLines="50"/>
              <w:ind w:firstLine="0" w:firstLineChars="0"/>
              <w:jc w:val="center"/>
              <w:rPr>
                <w:rFonts w:hint="eastAsia" w:ascii="宋体" w:hAnsi="宋体" w:cs="仿宋"/>
                <w:kern w:val="2"/>
                <w:sz w:val="18"/>
                <w:szCs w:val="18"/>
              </w:rPr>
            </w:pPr>
            <w:r>
              <w:rPr>
                <w:rFonts w:hint="eastAsia" w:ascii="宋体" w:hAnsi="宋体" w:cs="仿宋"/>
                <w:kern w:val="2"/>
                <w:sz w:val="18"/>
                <w:szCs w:val="18"/>
              </w:rPr>
              <w:t>授权代理人身份证复印件或扫描打印</w:t>
            </w:r>
          </w:p>
        </w:tc>
      </w:tr>
    </w:tbl>
    <w:p w14:paraId="77967AC5">
      <w:pPr>
        <w:widowControl w:val="0"/>
        <w:adjustRightInd/>
        <w:snapToGrid/>
        <w:spacing w:line="240" w:lineRule="auto"/>
        <w:ind w:firstLine="0" w:firstLineChars="0"/>
        <w:jc w:val="both"/>
        <w:rPr>
          <w:rFonts w:hint="eastAsia" w:ascii="宋体" w:hAnsi="宋体" w:cs="仿宋"/>
          <w:b/>
          <w:kern w:val="2"/>
          <w:sz w:val="28"/>
          <w:szCs w:val="21"/>
        </w:rPr>
      </w:pPr>
    </w:p>
    <w:tbl>
      <w:tblPr>
        <w:tblStyle w:val="37"/>
        <w:tblpPr w:leftFromText="180" w:rightFromText="180" w:vertAnchor="text" w:horzAnchor="page" w:tblpX="1915" w:tblpY="7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14:paraId="6A78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8472" w:type="dxa"/>
            <w:tcBorders>
              <w:top w:val="single" w:color="auto" w:sz="4" w:space="0"/>
              <w:left w:val="single" w:color="auto" w:sz="4" w:space="0"/>
              <w:bottom w:val="single" w:color="auto" w:sz="4" w:space="0"/>
              <w:right w:val="single" w:color="auto" w:sz="4" w:space="0"/>
            </w:tcBorders>
            <w:noWrap w:val="0"/>
            <w:vAlign w:val="center"/>
          </w:tcPr>
          <w:p w14:paraId="49FE3827">
            <w:pPr>
              <w:widowControl w:val="0"/>
              <w:spacing w:before="120" w:beforeLines="50"/>
              <w:ind w:firstLine="0" w:firstLineChars="0"/>
              <w:jc w:val="center"/>
              <w:rPr>
                <w:rFonts w:hint="eastAsia" w:ascii="宋体" w:hAnsi="宋体" w:cs="仿宋"/>
                <w:kern w:val="2"/>
                <w:sz w:val="18"/>
                <w:szCs w:val="18"/>
              </w:rPr>
            </w:pPr>
            <w:r>
              <w:rPr>
                <w:rFonts w:hint="eastAsia" w:ascii="宋体" w:hAnsi="宋体" w:cs="仿宋"/>
                <w:kern w:val="2"/>
                <w:sz w:val="18"/>
                <w:szCs w:val="18"/>
              </w:rPr>
              <w:t>法定代表人身份证复印件或扫描打印</w:t>
            </w:r>
          </w:p>
        </w:tc>
      </w:tr>
    </w:tbl>
    <w:p w14:paraId="6A7CD2DA">
      <w:pPr>
        <w:widowControl w:val="0"/>
        <w:tabs>
          <w:tab w:val="left" w:pos="720"/>
          <w:tab w:val="left" w:pos="1535"/>
        </w:tabs>
        <w:adjustRightInd/>
        <w:spacing w:line="240" w:lineRule="auto"/>
        <w:ind w:firstLine="0" w:firstLineChars="0"/>
        <w:jc w:val="both"/>
        <w:rPr>
          <w:rFonts w:hint="eastAsia" w:ascii="宋体" w:hAnsi="宋体"/>
          <w:kern w:val="2"/>
          <w:szCs w:val="24"/>
        </w:rPr>
      </w:pPr>
      <w:bookmarkStart w:id="177" w:name="_Toc26130"/>
      <w:bookmarkStart w:id="178" w:name="_Toc3097"/>
    </w:p>
    <w:p w14:paraId="415FFF33">
      <w:pPr>
        <w:widowControl w:val="0"/>
        <w:tabs>
          <w:tab w:val="left" w:pos="720"/>
          <w:tab w:val="left" w:pos="1535"/>
        </w:tabs>
        <w:adjustRightInd/>
        <w:spacing w:line="240" w:lineRule="auto"/>
        <w:ind w:firstLine="0" w:firstLineChars="0"/>
        <w:jc w:val="both"/>
        <w:rPr>
          <w:rFonts w:hint="eastAsia" w:ascii="宋体" w:hAnsi="宋体"/>
          <w:kern w:val="2"/>
          <w:szCs w:val="24"/>
        </w:rPr>
      </w:pPr>
      <w:r>
        <w:rPr>
          <w:rFonts w:hint="eastAsia" w:ascii="宋体" w:hAnsi="宋体"/>
          <w:kern w:val="2"/>
          <w:szCs w:val="24"/>
        </w:rPr>
        <w:t>附件3：</w:t>
      </w:r>
    </w:p>
    <w:p w14:paraId="59A665B7">
      <w:pPr>
        <w:keepNext/>
        <w:keepLines/>
        <w:widowControl w:val="0"/>
        <w:tabs>
          <w:tab w:val="left" w:pos="840"/>
        </w:tabs>
        <w:adjustRightInd/>
        <w:snapToGrid/>
        <w:spacing w:before="20" w:line="480" w:lineRule="exact"/>
        <w:ind w:firstLine="0" w:firstLineChars="0"/>
        <w:jc w:val="center"/>
        <w:outlineLvl w:val="1"/>
        <w:rPr>
          <w:rFonts w:hint="eastAsia" w:ascii="宋体" w:hAnsi="宋体" w:cs="仿宋"/>
          <w:b/>
          <w:color w:val="000000"/>
          <w:sz w:val="36"/>
          <w:szCs w:val="36"/>
          <w:lang w:val="zh-CN"/>
        </w:rPr>
      </w:pPr>
      <w:r>
        <w:rPr>
          <w:rFonts w:hint="eastAsia" w:ascii="宋体" w:hAnsi="宋体" w:cs="仿宋"/>
          <w:b/>
          <w:color w:val="000000"/>
          <w:sz w:val="36"/>
          <w:szCs w:val="36"/>
          <w:lang w:val="zh-CN"/>
        </w:rPr>
        <w:t>书面声明函</w:t>
      </w:r>
      <w:bookmarkEnd w:id="177"/>
      <w:bookmarkEnd w:id="178"/>
    </w:p>
    <w:p w14:paraId="71796E84">
      <w:pPr>
        <w:snapToGrid/>
        <w:spacing w:line="480" w:lineRule="exact"/>
        <w:ind w:firstLine="480"/>
        <w:rPr>
          <w:rFonts w:hint="eastAsia" w:ascii="宋体" w:hAnsi="宋体" w:cs="宋体"/>
          <w:color w:val="000000"/>
          <w:kern w:val="2"/>
          <w:szCs w:val="21"/>
          <w:lang w:val="zh-CN"/>
        </w:rPr>
      </w:pPr>
    </w:p>
    <w:p w14:paraId="03DA43E6">
      <w:pPr>
        <w:snapToGrid/>
        <w:spacing w:line="480" w:lineRule="exact"/>
        <w:ind w:firstLine="480"/>
        <w:rPr>
          <w:rFonts w:hint="eastAsia" w:ascii="宋体" w:hAnsi="宋体" w:cs="仿宋"/>
          <w:color w:val="000000"/>
          <w:kern w:val="2"/>
          <w:szCs w:val="24"/>
          <w:lang w:val="zh-CN"/>
        </w:rPr>
      </w:pPr>
      <w:r>
        <w:rPr>
          <w:rFonts w:hint="eastAsia" w:ascii="宋体" w:hAnsi="宋体" w:cs="仿宋"/>
          <w:bCs/>
          <w:szCs w:val="24"/>
        </w:rPr>
        <w:t>致：</w:t>
      </w:r>
      <w:r>
        <w:rPr>
          <w:rFonts w:hint="eastAsia" w:ascii="宋体" w:hAnsi="宋体" w:cs="仿宋"/>
          <w:bCs/>
          <w:szCs w:val="24"/>
          <w:u w:val="single" w:color="000000"/>
        </w:rPr>
        <w:t xml:space="preserve">                              </w:t>
      </w:r>
      <w:r>
        <w:rPr>
          <w:rFonts w:hint="eastAsia" w:ascii="宋体" w:hAnsi="宋体" w:cs="仿宋"/>
          <w:bCs/>
          <w:szCs w:val="24"/>
        </w:rPr>
        <w:t>（招租方）</w:t>
      </w:r>
      <w:r>
        <w:rPr>
          <w:rFonts w:hint="eastAsia" w:ascii="宋体" w:hAnsi="宋体" w:cs="仿宋"/>
          <w:color w:val="000000"/>
          <w:kern w:val="2"/>
          <w:szCs w:val="24"/>
          <w:lang w:val="zh-CN"/>
        </w:rPr>
        <w:t>：</w:t>
      </w:r>
    </w:p>
    <w:p w14:paraId="6EB8CD86">
      <w:pPr>
        <w:widowControl w:val="0"/>
        <w:wordWrap w:val="0"/>
        <w:topLinePunct/>
        <w:autoSpaceDE w:val="0"/>
        <w:autoSpaceDN w:val="0"/>
        <w:snapToGrid/>
        <w:spacing w:line="480" w:lineRule="exact"/>
        <w:ind w:firstLine="480"/>
        <w:jc w:val="both"/>
        <w:rPr>
          <w:rFonts w:hint="eastAsia" w:ascii="宋体" w:hAnsi="宋体" w:cs="仿宋"/>
          <w:color w:val="000000"/>
          <w:kern w:val="2"/>
          <w:szCs w:val="24"/>
          <w:lang w:val="zh-CN"/>
        </w:rPr>
      </w:pPr>
      <w:r>
        <w:rPr>
          <w:rFonts w:hint="eastAsia" w:ascii="宋体" w:hAnsi="宋体" w:cs="仿宋"/>
          <w:color w:val="000000"/>
          <w:kern w:val="2"/>
          <w:szCs w:val="24"/>
          <w:lang w:val="zh-CN"/>
        </w:rPr>
        <w:t>本单位愿就由</w:t>
      </w:r>
      <w:r>
        <w:rPr>
          <w:rFonts w:hint="eastAsia" w:ascii="宋体" w:hAnsi="宋体" w:cs="仿宋"/>
          <w:color w:val="000000"/>
          <w:kern w:val="2"/>
          <w:szCs w:val="24"/>
        </w:rPr>
        <w:t>招租方</w:t>
      </w:r>
      <w:r>
        <w:rPr>
          <w:rFonts w:hint="eastAsia" w:ascii="宋体" w:hAnsi="宋体" w:cs="仿宋"/>
          <w:color w:val="000000"/>
          <w:kern w:val="2"/>
          <w:szCs w:val="24"/>
          <w:lang w:val="zh-CN"/>
        </w:rPr>
        <w:t>组织实施的</w:t>
      </w:r>
      <w:r>
        <w:rPr>
          <w:rFonts w:hint="eastAsia" w:ascii="宋体" w:hAnsi="宋体" w:cs="仿宋"/>
          <w:color w:val="000000"/>
          <w:kern w:val="2"/>
          <w:szCs w:val="24"/>
        </w:rPr>
        <w:t>兰州大学</w:t>
      </w:r>
      <w:r>
        <w:rPr>
          <w:rFonts w:hint="eastAsia" w:ascii="宋体" w:hAnsi="宋体" w:cs="仿宋"/>
          <w:color w:val="000000"/>
          <w:kern w:val="2"/>
          <w:szCs w:val="24"/>
          <w:u w:val="single"/>
        </w:rPr>
        <w:t xml:space="preserve">                  </w:t>
      </w:r>
      <w:r>
        <w:rPr>
          <w:rFonts w:hint="eastAsia" w:ascii="宋体" w:hAnsi="宋体" w:cs="仿宋"/>
          <w:color w:val="000000"/>
          <w:kern w:val="2"/>
          <w:szCs w:val="24"/>
        </w:rPr>
        <w:t>（</w:t>
      </w:r>
      <w:r>
        <w:rPr>
          <w:rFonts w:hint="eastAsia" w:ascii="宋体" w:hAnsi="宋体" w:cs="仿宋"/>
          <w:color w:val="000000"/>
          <w:kern w:val="2"/>
          <w:szCs w:val="24"/>
          <w:lang w:eastAsia="zh-CN"/>
        </w:rPr>
        <w:t>项目编号：LZU-2026-004-HQ-CS</w:t>
      </w:r>
      <w:r>
        <w:rPr>
          <w:rFonts w:hint="eastAsia" w:ascii="宋体" w:hAnsi="宋体" w:cs="仿宋"/>
          <w:color w:val="000000"/>
          <w:kern w:val="2"/>
          <w:szCs w:val="24"/>
        </w:rPr>
        <w:t>）</w:t>
      </w:r>
      <w:r>
        <w:rPr>
          <w:rFonts w:hint="eastAsia" w:ascii="宋体" w:hAnsi="宋体" w:cs="仿宋"/>
          <w:color w:val="000000"/>
          <w:kern w:val="2"/>
          <w:szCs w:val="24"/>
          <w:lang w:val="zh-CN"/>
        </w:rPr>
        <w:t>招租活动进行竞租。</w:t>
      </w:r>
      <w:r>
        <w:rPr>
          <w:rFonts w:hint="eastAsia" w:ascii="宋体" w:hAnsi="宋体" w:cs="仿宋"/>
          <w:color w:val="000000"/>
          <w:kern w:val="2"/>
          <w:szCs w:val="24"/>
        </w:rPr>
        <w:t>并作以下郑重声明：</w:t>
      </w:r>
    </w:p>
    <w:p w14:paraId="68328EB0">
      <w:pPr>
        <w:widowControl w:val="0"/>
        <w:autoSpaceDE w:val="0"/>
        <w:autoSpaceDN w:val="0"/>
        <w:snapToGrid/>
        <w:spacing w:line="480" w:lineRule="exact"/>
        <w:ind w:firstLine="480"/>
        <w:jc w:val="both"/>
        <w:rPr>
          <w:rFonts w:hint="eastAsia" w:ascii="宋体" w:hAnsi="宋体" w:cs="仿宋"/>
          <w:color w:val="000000"/>
          <w:kern w:val="2"/>
          <w:szCs w:val="24"/>
          <w:lang w:val="zh-CN"/>
        </w:rPr>
      </w:pPr>
      <w:r>
        <w:rPr>
          <w:rFonts w:hint="eastAsia" w:ascii="宋体" w:hAnsi="宋体" w:cs="仿宋"/>
          <w:color w:val="000000"/>
          <w:kern w:val="2"/>
          <w:szCs w:val="24"/>
        </w:rPr>
        <w:t>1</w:t>
      </w:r>
      <w:r>
        <w:rPr>
          <w:rFonts w:hint="eastAsia" w:ascii="宋体" w:hAnsi="宋体" w:cs="仿宋"/>
          <w:color w:val="000000"/>
          <w:kern w:val="2"/>
          <w:szCs w:val="24"/>
          <w:lang w:val="zh-CN"/>
        </w:rPr>
        <w:t>、本单位具有履行合同所必需的设备和专业技术能力。</w:t>
      </w:r>
    </w:p>
    <w:p w14:paraId="5EA47461">
      <w:pPr>
        <w:widowControl w:val="0"/>
        <w:autoSpaceDE w:val="0"/>
        <w:autoSpaceDN w:val="0"/>
        <w:snapToGrid/>
        <w:spacing w:line="480" w:lineRule="exact"/>
        <w:ind w:firstLine="480"/>
        <w:jc w:val="both"/>
        <w:rPr>
          <w:rFonts w:hint="eastAsia" w:ascii="宋体" w:hAnsi="宋体" w:cs="仿宋"/>
          <w:color w:val="000000"/>
          <w:kern w:val="2"/>
          <w:szCs w:val="24"/>
          <w:lang w:val="zh-CN"/>
        </w:rPr>
      </w:pPr>
      <w:r>
        <w:rPr>
          <w:rFonts w:hint="eastAsia" w:ascii="宋体" w:hAnsi="宋体" w:cs="仿宋"/>
          <w:color w:val="000000"/>
          <w:kern w:val="2"/>
          <w:szCs w:val="24"/>
        </w:rPr>
        <w:t>2、</w:t>
      </w:r>
      <w:r>
        <w:rPr>
          <w:rFonts w:hint="eastAsia" w:ascii="宋体" w:hAnsi="宋体" w:cs="仿宋"/>
          <w:color w:val="000000"/>
          <w:kern w:val="2"/>
          <w:szCs w:val="24"/>
          <w:lang w:val="zh-CN"/>
        </w:rPr>
        <w:t>在参加本项目招租活动前三年内，</w:t>
      </w:r>
      <w:r>
        <w:rPr>
          <w:rFonts w:hint="eastAsia" w:ascii="宋体" w:hAnsi="宋体" w:cs="仿宋"/>
          <w:color w:val="000000"/>
          <w:kern w:val="2"/>
          <w:szCs w:val="24"/>
        </w:rPr>
        <w:t>我</w:t>
      </w:r>
      <w:r>
        <w:rPr>
          <w:rFonts w:hint="eastAsia" w:ascii="宋体" w:hAnsi="宋体" w:cs="仿宋"/>
          <w:color w:val="000000"/>
          <w:kern w:val="2"/>
          <w:szCs w:val="24"/>
          <w:lang w:val="zh-CN"/>
        </w:rPr>
        <w:t>单位</w:t>
      </w:r>
      <w:r>
        <w:rPr>
          <w:rFonts w:hint="eastAsia" w:ascii="宋体" w:hAnsi="宋体" w:cs="仿宋"/>
          <w:color w:val="000000"/>
          <w:kern w:val="2"/>
          <w:szCs w:val="24"/>
        </w:rPr>
        <w:t>在经营活动中没有因违法经营受到刑事处罚或者责令停产停业、吊销许可证或者执照、较大数额罚款等行政处罚</w:t>
      </w:r>
      <w:r>
        <w:rPr>
          <w:rFonts w:hint="eastAsia" w:ascii="宋体" w:hAnsi="宋体" w:cs="仿宋"/>
          <w:color w:val="000000"/>
          <w:kern w:val="2"/>
          <w:szCs w:val="24"/>
          <w:lang w:val="zh-CN"/>
        </w:rPr>
        <w:t>。</w:t>
      </w:r>
    </w:p>
    <w:p w14:paraId="7F0A0020">
      <w:pPr>
        <w:widowControl w:val="0"/>
        <w:autoSpaceDE w:val="0"/>
        <w:autoSpaceDN w:val="0"/>
        <w:snapToGrid/>
        <w:spacing w:line="480" w:lineRule="exact"/>
        <w:ind w:firstLine="480"/>
        <w:jc w:val="both"/>
        <w:rPr>
          <w:rFonts w:ascii="宋体" w:hAnsi="宋体" w:cs="仿宋"/>
          <w:color w:val="000000"/>
          <w:kern w:val="2"/>
          <w:szCs w:val="24"/>
        </w:rPr>
      </w:pPr>
      <w:r>
        <w:rPr>
          <w:rFonts w:hint="eastAsia" w:ascii="宋体" w:hAnsi="宋体" w:cs="仿宋"/>
          <w:color w:val="000000"/>
          <w:kern w:val="2"/>
          <w:szCs w:val="24"/>
        </w:rPr>
        <w:t>3、</w:t>
      </w:r>
      <w:r>
        <w:rPr>
          <w:rFonts w:hint="eastAsia" w:ascii="宋体" w:hAnsi="宋体" w:cs="仿宋"/>
          <w:color w:val="000000"/>
          <w:kern w:val="2"/>
          <w:szCs w:val="24"/>
          <w:lang w:val="zh-CN"/>
        </w:rPr>
        <w:t>本单位在经营活动中严格遵守中华人民共和国各项法律、法规，</w:t>
      </w:r>
      <w:r>
        <w:rPr>
          <w:rFonts w:hint="eastAsia" w:ascii="宋体" w:hAnsi="宋体" w:cs="仿宋"/>
          <w:color w:val="000000"/>
          <w:kern w:val="2"/>
          <w:szCs w:val="24"/>
        </w:rPr>
        <w:t>无任何行贿犯罪记录。</w:t>
      </w:r>
    </w:p>
    <w:p w14:paraId="53F7F83C">
      <w:pPr>
        <w:widowControl w:val="0"/>
        <w:autoSpaceDE w:val="0"/>
        <w:autoSpaceDN w:val="0"/>
        <w:snapToGrid/>
        <w:spacing w:line="480" w:lineRule="exact"/>
        <w:ind w:firstLine="480"/>
        <w:jc w:val="both"/>
        <w:rPr>
          <w:rFonts w:hint="eastAsia" w:ascii="宋体" w:hAnsi="宋体" w:cs="仿宋"/>
          <w:color w:val="000000"/>
          <w:kern w:val="2"/>
          <w:szCs w:val="24"/>
          <w:lang w:val="zh-CN"/>
        </w:rPr>
      </w:pPr>
      <w:r>
        <w:rPr>
          <w:rFonts w:hint="eastAsia" w:ascii="宋体" w:hAnsi="宋体" w:cs="仿宋"/>
          <w:color w:val="000000"/>
          <w:kern w:val="2"/>
          <w:szCs w:val="24"/>
        </w:rPr>
        <w:t>4、</w:t>
      </w:r>
      <w:r>
        <w:rPr>
          <w:rFonts w:hint="eastAsia" w:ascii="宋体" w:hAnsi="宋体" w:cs="仿宋"/>
          <w:color w:val="000000"/>
          <w:kern w:val="2"/>
          <w:szCs w:val="24"/>
          <w:lang w:val="zh-CN"/>
        </w:rPr>
        <w:t>本单位在竞租文件中提交的</w:t>
      </w:r>
      <w:r>
        <w:rPr>
          <w:rFonts w:hint="eastAsia" w:ascii="宋体" w:hAnsi="宋体" w:cs="仿宋"/>
          <w:color w:val="000000"/>
          <w:kern w:val="2"/>
          <w:szCs w:val="24"/>
        </w:rPr>
        <w:t>所有材料（包括</w:t>
      </w:r>
      <w:r>
        <w:rPr>
          <w:rFonts w:hint="eastAsia" w:ascii="宋体" w:hAnsi="宋体" w:cs="仿宋"/>
          <w:color w:val="000000"/>
          <w:kern w:val="2"/>
          <w:szCs w:val="24"/>
          <w:lang w:val="zh-CN"/>
        </w:rPr>
        <w:t>关于竞租资格的所有文件、证明</w:t>
      </w:r>
      <w:r>
        <w:rPr>
          <w:rFonts w:hint="eastAsia" w:ascii="宋体" w:hAnsi="宋体" w:cs="仿宋"/>
          <w:color w:val="000000"/>
          <w:kern w:val="2"/>
          <w:szCs w:val="24"/>
        </w:rPr>
        <w:t>材料</w:t>
      </w:r>
      <w:r>
        <w:rPr>
          <w:rFonts w:hint="eastAsia" w:ascii="宋体" w:hAnsi="宋体" w:cs="仿宋"/>
          <w:color w:val="000000"/>
          <w:kern w:val="2"/>
          <w:szCs w:val="24"/>
          <w:lang w:val="zh-CN"/>
        </w:rPr>
        <w:t>、陈述</w:t>
      </w:r>
      <w:r>
        <w:rPr>
          <w:rFonts w:hint="eastAsia" w:ascii="宋体" w:hAnsi="宋体" w:cs="仿宋"/>
          <w:color w:val="000000"/>
          <w:kern w:val="2"/>
          <w:szCs w:val="24"/>
        </w:rPr>
        <w:t>）</w:t>
      </w:r>
      <w:r>
        <w:rPr>
          <w:rFonts w:hint="eastAsia" w:ascii="宋体" w:hAnsi="宋体" w:cs="仿宋"/>
          <w:color w:val="000000"/>
          <w:kern w:val="2"/>
          <w:szCs w:val="24"/>
          <w:lang w:val="zh-CN"/>
        </w:rPr>
        <w:t>均是真实的、准确的。</w:t>
      </w:r>
    </w:p>
    <w:p w14:paraId="455984D6">
      <w:pPr>
        <w:widowControl w:val="0"/>
        <w:autoSpaceDE w:val="0"/>
        <w:autoSpaceDN w:val="0"/>
        <w:snapToGrid/>
        <w:spacing w:line="480" w:lineRule="exact"/>
        <w:ind w:firstLine="480"/>
        <w:jc w:val="both"/>
        <w:rPr>
          <w:rFonts w:hint="eastAsia" w:ascii="宋体" w:hAnsi="宋体" w:cs="仿宋"/>
          <w:color w:val="000000"/>
          <w:kern w:val="2"/>
          <w:szCs w:val="24"/>
          <w:lang w:val="zh-CN"/>
        </w:rPr>
      </w:pPr>
      <w:r>
        <w:rPr>
          <w:rFonts w:hint="eastAsia" w:ascii="宋体" w:hAnsi="宋体" w:cs="仿宋"/>
          <w:color w:val="000000"/>
          <w:kern w:val="2"/>
          <w:szCs w:val="24"/>
        </w:rPr>
        <w:t>本单位对上述声明的真实性负责。如有虚假，将依法承担相应责任</w:t>
      </w:r>
      <w:r>
        <w:rPr>
          <w:rFonts w:hint="eastAsia" w:ascii="宋体" w:hAnsi="宋体" w:cs="仿宋"/>
          <w:color w:val="000000"/>
          <w:kern w:val="2"/>
          <w:szCs w:val="24"/>
          <w:lang w:val="zh-CN"/>
        </w:rPr>
        <w:t>。</w:t>
      </w:r>
    </w:p>
    <w:p w14:paraId="4033C89C">
      <w:pPr>
        <w:widowControl w:val="0"/>
        <w:tabs>
          <w:tab w:val="left" w:pos="4860"/>
        </w:tabs>
        <w:wordWrap w:val="0"/>
        <w:adjustRightInd/>
        <w:snapToGrid/>
        <w:spacing w:line="480" w:lineRule="exact"/>
        <w:ind w:firstLine="0" w:firstLineChars="0"/>
        <w:jc w:val="both"/>
        <w:rPr>
          <w:rFonts w:hint="eastAsia" w:ascii="宋体" w:hAnsi="宋体" w:cs="仿宋"/>
          <w:color w:val="000000"/>
          <w:kern w:val="2"/>
          <w:szCs w:val="24"/>
        </w:rPr>
      </w:pPr>
    </w:p>
    <w:p w14:paraId="3E11AA20">
      <w:pPr>
        <w:widowControl w:val="0"/>
        <w:tabs>
          <w:tab w:val="left" w:pos="4860"/>
        </w:tabs>
        <w:wordWrap w:val="0"/>
        <w:adjustRightInd/>
        <w:snapToGrid/>
        <w:spacing w:line="480" w:lineRule="exact"/>
        <w:ind w:firstLine="0" w:firstLineChars="0"/>
        <w:jc w:val="both"/>
        <w:rPr>
          <w:rFonts w:hint="eastAsia" w:ascii="宋体" w:hAnsi="宋体" w:cs="仿宋"/>
          <w:color w:val="000000"/>
          <w:kern w:val="2"/>
          <w:szCs w:val="24"/>
        </w:rPr>
      </w:pPr>
    </w:p>
    <w:p w14:paraId="08527DBB">
      <w:pPr>
        <w:widowControl w:val="0"/>
        <w:tabs>
          <w:tab w:val="left" w:pos="4860"/>
        </w:tabs>
        <w:wordWrap w:val="0"/>
        <w:adjustRightInd/>
        <w:snapToGrid/>
        <w:spacing w:line="700" w:lineRule="exact"/>
        <w:ind w:firstLine="480"/>
        <w:jc w:val="both"/>
        <w:rPr>
          <w:rFonts w:hint="eastAsia" w:ascii="宋体" w:hAnsi="宋体" w:cs="仿宋"/>
          <w:color w:val="000000"/>
          <w:kern w:val="2"/>
          <w:szCs w:val="24"/>
        </w:rPr>
      </w:pPr>
      <w:r>
        <w:rPr>
          <w:rFonts w:hint="eastAsia" w:ascii="宋体" w:hAnsi="宋体" w:cs="仿宋"/>
          <w:color w:val="000000"/>
          <w:kern w:val="2"/>
          <w:szCs w:val="24"/>
        </w:rPr>
        <w:t>竞租单位名称：</w:t>
      </w:r>
    </w:p>
    <w:p w14:paraId="1CE4C4B0">
      <w:pPr>
        <w:widowControl w:val="0"/>
        <w:tabs>
          <w:tab w:val="left" w:pos="4860"/>
        </w:tabs>
        <w:wordWrap w:val="0"/>
        <w:adjustRightInd/>
        <w:snapToGrid/>
        <w:spacing w:line="700" w:lineRule="exact"/>
        <w:ind w:firstLine="480"/>
        <w:jc w:val="both"/>
        <w:rPr>
          <w:rFonts w:hint="eastAsia" w:ascii="宋体" w:hAnsi="宋体" w:cs="仿宋"/>
          <w:color w:val="000000"/>
          <w:kern w:val="2"/>
          <w:szCs w:val="24"/>
        </w:rPr>
      </w:pPr>
      <w:r>
        <w:rPr>
          <w:rFonts w:hint="eastAsia" w:ascii="宋体" w:hAnsi="宋体" w:cs="仿宋"/>
          <w:color w:val="000000"/>
          <w:kern w:val="2"/>
          <w:szCs w:val="24"/>
        </w:rPr>
        <w:t>法人或授权委托人签字：</w:t>
      </w:r>
    </w:p>
    <w:p w14:paraId="21208986">
      <w:pPr>
        <w:widowControl w:val="0"/>
        <w:tabs>
          <w:tab w:val="left" w:pos="4860"/>
        </w:tabs>
        <w:wordWrap w:val="0"/>
        <w:adjustRightInd/>
        <w:snapToGrid/>
        <w:spacing w:line="700" w:lineRule="exact"/>
        <w:ind w:firstLine="480"/>
        <w:jc w:val="both"/>
        <w:rPr>
          <w:rFonts w:hint="eastAsia" w:ascii="宋体" w:hAnsi="宋体" w:cs="仿宋"/>
          <w:color w:val="000000"/>
          <w:kern w:val="2"/>
          <w:szCs w:val="24"/>
        </w:rPr>
      </w:pPr>
      <w:r>
        <w:rPr>
          <w:rFonts w:hint="eastAsia" w:ascii="宋体" w:hAnsi="宋体" w:cs="仿宋"/>
          <w:color w:val="000000"/>
          <w:kern w:val="2"/>
          <w:szCs w:val="24"/>
        </w:rPr>
        <w:t>竞租单位盖章：</w:t>
      </w:r>
    </w:p>
    <w:p w14:paraId="3403C6F6">
      <w:pPr>
        <w:widowControl w:val="0"/>
        <w:adjustRightInd/>
        <w:snapToGrid/>
        <w:spacing w:line="700" w:lineRule="exact"/>
        <w:ind w:firstLine="480"/>
        <w:jc w:val="both"/>
        <w:rPr>
          <w:rFonts w:hint="eastAsia" w:ascii="宋体" w:hAnsi="宋体"/>
          <w:kern w:val="2"/>
          <w:sz w:val="28"/>
          <w:szCs w:val="28"/>
        </w:rPr>
      </w:pPr>
      <w:r>
        <w:rPr>
          <w:rFonts w:hint="eastAsia" w:ascii="宋体" w:hAnsi="宋体" w:cs="仿宋"/>
          <w:color w:val="000000"/>
          <w:kern w:val="2"/>
          <w:szCs w:val="24"/>
        </w:rPr>
        <w:t>日期：</w:t>
      </w:r>
    </w:p>
    <w:p w14:paraId="0E209606">
      <w:pPr>
        <w:widowControl w:val="0"/>
        <w:tabs>
          <w:tab w:val="left" w:pos="720"/>
          <w:tab w:val="left" w:pos="1535"/>
        </w:tabs>
        <w:adjustRightInd/>
        <w:spacing w:line="240" w:lineRule="auto"/>
        <w:ind w:firstLine="0" w:firstLineChars="0"/>
        <w:jc w:val="both"/>
        <w:rPr>
          <w:rFonts w:hint="eastAsia" w:ascii="宋体" w:hAnsi="宋体"/>
          <w:kern w:val="2"/>
          <w:sz w:val="28"/>
          <w:szCs w:val="28"/>
        </w:rPr>
      </w:pPr>
    </w:p>
    <w:p w14:paraId="010DBD97">
      <w:pPr>
        <w:widowControl w:val="0"/>
        <w:tabs>
          <w:tab w:val="left" w:pos="720"/>
          <w:tab w:val="left" w:pos="1535"/>
        </w:tabs>
        <w:adjustRightInd/>
        <w:spacing w:line="240" w:lineRule="auto"/>
        <w:ind w:firstLine="0" w:firstLineChars="0"/>
        <w:jc w:val="both"/>
        <w:rPr>
          <w:rFonts w:hint="eastAsia" w:ascii="宋体" w:hAnsi="宋体"/>
          <w:kern w:val="2"/>
          <w:sz w:val="28"/>
          <w:szCs w:val="28"/>
        </w:rPr>
      </w:pPr>
    </w:p>
    <w:p w14:paraId="0624E50F">
      <w:pPr>
        <w:widowControl w:val="0"/>
        <w:tabs>
          <w:tab w:val="left" w:pos="720"/>
          <w:tab w:val="left" w:pos="1535"/>
        </w:tabs>
        <w:adjustRightInd/>
        <w:spacing w:line="240" w:lineRule="auto"/>
        <w:ind w:firstLine="0" w:firstLineChars="0"/>
        <w:jc w:val="both"/>
        <w:rPr>
          <w:rFonts w:hint="eastAsia" w:ascii="宋体" w:hAnsi="宋体"/>
          <w:kern w:val="2"/>
          <w:sz w:val="28"/>
          <w:szCs w:val="28"/>
        </w:rPr>
      </w:pPr>
    </w:p>
    <w:p w14:paraId="4FB7AEF9">
      <w:pPr>
        <w:widowControl w:val="0"/>
        <w:tabs>
          <w:tab w:val="left" w:pos="720"/>
          <w:tab w:val="left" w:pos="1535"/>
        </w:tabs>
        <w:adjustRightInd/>
        <w:spacing w:line="240" w:lineRule="auto"/>
        <w:ind w:firstLine="0" w:firstLineChars="0"/>
        <w:jc w:val="both"/>
        <w:rPr>
          <w:rFonts w:hint="eastAsia" w:ascii="宋体" w:hAnsi="宋体"/>
          <w:kern w:val="2"/>
          <w:sz w:val="28"/>
          <w:szCs w:val="28"/>
        </w:rPr>
      </w:pPr>
    </w:p>
    <w:p w14:paraId="4310E575">
      <w:pPr>
        <w:widowControl w:val="0"/>
        <w:tabs>
          <w:tab w:val="left" w:pos="720"/>
          <w:tab w:val="left" w:pos="1535"/>
        </w:tabs>
        <w:adjustRightInd/>
        <w:spacing w:line="240" w:lineRule="auto"/>
        <w:ind w:firstLine="0" w:firstLineChars="0"/>
        <w:jc w:val="both"/>
        <w:rPr>
          <w:rFonts w:hint="eastAsia" w:ascii="宋体" w:hAnsi="宋体"/>
          <w:kern w:val="2"/>
          <w:sz w:val="28"/>
          <w:szCs w:val="28"/>
        </w:rPr>
      </w:pPr>
    </w:p>
    <w:p w14:paraId="3115902D">
      <w:pPr>
        <w:widowControl w:val="0"/>
        <w:tabs>
          <w:tab w:val="left" w:pos="720"/>
          <w:tab w:val="left" w:pos="1535"/>
        </w:tabs>
        <w:adjustRightInd/>
        <w:spacing w:line="240" w:lineRule="auto"/>
        <w:ind w:firstLine="0" w:firstLineChars="0"/>
        <w:jc w:val="both"/>
        <w:rPr>
          <w:rFonts w:hint="eastAsia" w:ascii="宋体" w:hAnsi="宋体"/>
          <w:kern w:val="2"/>
          <w:sz w:val="28"/>
          <w:szCs w:val="28"/>
        </w:rPr>
      </w:pPr>
    </w:p>
    <w:p w14:paraId="6C9D9261">
      <w:pPr>
        <w:widowControl w:val="0"/>
        <w:tabs>
          <w:tab w:val="left" w:pos="720"/>
          <w:tab w:val="left" w:pos="1535"/>
        </w:tabs>
        <w:adjustRightInd/>
        <w:spacing w:line="240" w:lineRule="auto"/>
        <w:ind w:firstLine="0" w:firstLineChars="0"/>
        <w:jc w:val="both"/>
        <w:rPr>
          <w:rFonts w:hint="eastAsia" w:ascii="宋体" w:hAnsi="宋体"/>
          <w:kern w:val="2"/>
          <w:sz w:val="28"/>
          <w:szCs w:val="28"/>
        </w:rPr>
      </w:pPr>
    </w:p>
    <w:p w14:paraId="5ED9A007">
      <w:pPr>
        <w:widowControl w:val="0"/>
        <w:tabs>
          <w:tab w:val="left" w:pos="720"/>
          <w:tab w:val="left" w:pos="1535"/>
        </w:tabs>
        <w:adjustRightInd/>
        <w:spacing w:line="240" w:lineRule="auto"/>
        <w:ind w:firstLine="0" w:firstLineChars="0"/>
        <w:jc w:val="both"/>
        <w:rPr>
          <w:rFonts w:hint="eastAsia" w:ascii="宋体" w:hAnsi="宋体"/>
          <w:kern w:val="2"/>
          <w:sz w:val="28"/>
          <w:szCs w:val="28"/>
        </w:rPr>
      </w:pPr>
    </w:p>
    <w:p w14:paraId="3FE032EC">
      <w:pPr>
        <w:widowControl w:val="0"/>
        <w:tabs>
          <w:tab w:val="left" w:pos="502"/>
        </w:tabs>
        <w:adjustRightInd/>
        <w:snapToGrid/>
        <w:spacing w:line="240" w:lineRule="auto"/>
        <w:ind w:firstLine="0" w:firstLineChars="0"/>
        <w:jc w:val="both"/>
        <w:rPr>
          <w:rFonts w:hint="eastAsia" w:ascii="宋体" w:hAnsi="宋体"/>
          <w:kern w:val="2"/>
          <w:sz w:val="28"/>
          <w:szCs w:val="20"/>
        </w:rPr>
      </w:pPr>
    </w:p>
    <w:p w14:paraId="06474402">
      <w:pPr>
        <w:widowControl w:val="0"/>
        <w:tabs>
          <w:tab w:val="left" w:pos="720"/>
          <w:tab w:val="left" w:pos="1535"/>
        </w:tabs>
        <w:adjustRightInd/>
        <w:spacing w:line="240" w:lineRule="auto"/>
        <w:ind w:firstLine="0" w:firstLineChars="0"/>
        <w:jc w:val="both"/>
        <w:rPr>
          <w:rFonts w:hint="eastAsia" w:ascii="宋体" w:hAnsi="宋体"/>
          <w:kern w:val="2"/>
          <w:szCs w:val="24"/>
        </w:rPr>
      </w:pPr>
    </w:p>
    <w:p w14:paraId="37F848E1">
      <w:pPr>
        <w:widowControl w:val="0"/>
        <w:tabs>
          <w:tab w:val="left" w:pos="720"/>
          <w:tab w:val="left" w:pos="1535"/>
        </w:tabs>
        <w:adjustRightInd/>
        <w:spacing w:line="240" w:lineRule="auto"/>
        <w:ind w:firstLine="0" w:firstLineChars="0"/>
        <w:jc w:val="both"/>
        <w:rPr>
          <w:rFonts w:hint="eastAsia" w:ascii="宋体" w:hAnsi="宋体"/>
          <w:kern w:val="2"/>
          <w:szCs w:val="24"/>
        </w:rPr>
      </w:pPr>
      <w:r>
        <w:rPr>
          <w:rFonts w:hint="eastAsia" w:ascii="宋体" w:hAnsi="宋体"/>
          <w:kern w:val="2"/>
          <w:szCs w:val="24"/>
        </w:rPr>
        <w:t>附件4：</w:t>
      </w:r>
    </w:p>
    <w:p w14:paraId="6EE88599">
      <w:pPr>
        <w:widowControl w:val="0"/>
        <w:tabs>
          <w:tab w:val="left" w:pos="840"/>
        </w:tabs>
        <w:adjustRightInd/>
        <w:snapToGrid/>
        <w:ind w:firstLine="0" w:firstLineChars="0"/>
        <w:jc w:val="center"/>
        <w:outlineLvl w:val="1"/>
        <w:rPr>
          <w:rFonts w:hint="eastAsia" w:ascii="宋体" w:hAnsi="宋体" w:cs="仿宋"/>
          <w:b/>
          <w:color w:val="000000"/>
          <w:sz w:val="36"/>
          <w:szCs w:val="36"/>
          <w:lang w:val="zh-CN"/>
        </w:rPr>
      </w:pPr>
      <w:r>
        <w:rPr>
          <w:rFonts w:hint="eastAsia" w:ascii="宋体" w:hAnsi="宋体" w:cs="仿宋"/>
          <w:b/>
          <w:color w:val="000000"/>
          <w:sz w:val="36"/>
          <w:szCs w:val="36"/>
          <w:lang w:val="zh-CN"/>
        </w:rPr>
        <w:t>兰州大学招租项目竞租（响应）</w:t>
      </w:r>
    </w:p>
    <w:p w14:paraId="05B29F06">
      <w:pPr>
        <w:widowControl w:val="0"/>
        <w:tabs>
          <w:tab w:val="left" w:pos="840"/>
        </w:tabs>
        <w:adjustRightInd/>
        <w:snapToGrid/>
        <w:ind w:firstLine="0" w:firstLineChars="0"/>
        <w:jc w:val="center"/>
        <w:outlineLvl w:val="1"/>
        <w:rPr>
          <w:rFonts w:hint="eastAsia" w:ascii="宋体" w:hAnsi="宋体" w:cs="仿宋"/>
          <w:b/>
          <w:color w:val="000000"/>
          <w:sz w:val="36"/>
          <w:szCs w:val="36"/>
          <w:lang w:val="zh-CN"/>
        </w:rPr>
      </w:pPr>
      <w:r>
        <w:rPr>
          <w:rFonts w:hint="eastAsia" w:ascii="宋体" w:hAnsi="宋体" w:cs="仿宋"/>
          <w:b/>
          <w:color w:val="000000"/>
          <w:sz w:val="36"/>
          <w:szCs w:val="36"/>
          <w:lang w:val="zh-CN"/>
        </w:rPr>
        <w:t>实质性响应承诺书</w:t>
      </w:r>
    </w:p>
    <w:p w14:paraId="5C900C95">
      <w:pPr>
        <w:widowControl w:val="0"/>
        <w:tabs>
          <w:tab w:val="left" w:pos="360"/>
          <w:tab w:val="left" w:pos="720"/>
        </w:tabs>
        <w:adjustRightInd/>
        <w:snapToGrid/>
        <w:spacing w:line="480" w:lineRule="atLeast"/>
        <w:ind w:firstLine="480"/>
        <w:rPr>
          <w:rFonts w:hint="eastAsia" w:ascii="宋体" w:hAnsi="宋体" w:cs="仿宋"/>
          <w:kern w:val="2"/>
          <w:szCs w:val="24"/>
        </w:rPr>
      </w:pPr>
      <w:r>
        <w:rPr>
          <w:rFonts w:hint="eastAsia" w:ascii="宋体" w:hAnsi="宋体" w:cs="仿宋"/>
          <w:kern w:val="2"/>
          <w:szCs w:val="24"/>
        </w:rPr>
        <w:t>致 ：</w:t>
      </w:r>
      <w:r>
        <w:rPr>
          <w:rFonts w:hint="eastAsia" w:ascii="宋体" w:hAnsi="宋体" w:cs="仿宋"/>
          <w:bCs/>
          <w:szCs w:val="24"/>
          <w:u w:val="single" w:color="000000"/>
        </w:rPr>
        <w:t xml:space="preserve">                              </w:t>
      </w:r>
      <w:r>
        <w:rPr>
          <w:rFonts w:hint="eastAsia" w:ascii="宋体" w:hAnsi="宋体" w:cs="仿宋"/>
          <w:bCs/>
          <w:szCs w:val="24"/>
        </w:rPr>
        <w:t>（招租方）</w:t>
      </w:r>
      <w:r>
        <w:rPr>
          <w:rFonts w:hint="eastAsia" w:ascii="宋体" w:hAnsi="宋体" w:cs="仿宋"/>
          <w:color w:val="000000"/>
          <w:kern w:val="2"/>
          <w:szCs w:val="24"/>
          <w:lang w:val="zh-CN"/>
        </w:rPr>
        <w:t>：</w:t>
      </w:r>
    </w:p>
    <w:p w14:paraId="509A16BB">
      <w:pPr>
        <w:widowControl w:val="0"/>
        <w:tabs>
          <w:tab w:val="left" w:pos="720"/>
          <w:tab w:val="left" w:pos="1535"/>
        </w:tabs>
        <w:adjustRightInd/>
        <w:spacing w:line="480" w:lineRule="atLeast"/>
        <w:ind w:firstLine="480"/>
        <w:jc w:val="both"/>
        <w:rPr>
          <w:rFonts w:hint="eastAsia" w:ascii="宋体" w:hAnsi="宋体" w:cs="仿宋"/>
          <w:bCs/>
          <w:kern w:val="2"/>
          <w:szCs w:val="24"/>
        </w:rPr>
      </w:pPr>
      <w:r>
        <w:rPr>
          <w:rFonts w:hint="eastAsia" w:ascii="宋体" w:hAnsi="宋体" w:cs="仿宋"/>
          <w:bCs/>
          <w:kern w:val="2"/>
          <w:szCs w:val="24"/>
        </w:rPr>
        <w:t>注册于</w:t>
      </w:r>
      <w:r>
        <w:rPr>
          <w:rFonts w:hint="eastAsia" w:ascii="宋体" w:hAnsi="宋体" w:cs="仿宋"/>
          <w:bCs/>
          <w:kern w:val="2"/>
          <w:szCs w:val="24"/>
          <w:u w:val="single"/>
        </w:rPr>
        <w:t xml:space="preserve">              </w:t>
      </w:r>
      <w:r>
        <w:rPr>
          <w:rFonts w:hint="eastAsia" w:ascii="宋体" w:hAnsi="宋体" w:cs="仿宋"/>
          <w:bCs/>
          <w:kern w:val="2"/>
          <w:szCs w:val="24"/>
        </w:rPr>
        <w:t>（公司地址）的</w:t>
      </w:r>
      <w:r>
        <w:rPr>
          <w:rFonts w:hint="eastAsia" w:ascii="宋体" w:hAnsi="宋体" w:cs="仿宋"/>
          <w:bCs/>
          <w:kern w:val="2"/>
          <w:szCs w:val="24"/>
          <w:u w:val="single"/>
        </w:rPr>
        <w:t xml:space="preserve">             </w:t>
      </w:r>
      <w:r>
        <w:rPr>
          <w:rFonts w:hint="eastAsia" w:ascii="宋体" w:hAnsi="宋体" w:cs="仿宋"/>
          <w:bCs/>
          <w:kern w:val="2"/>
          <w:szCs w:val="24"/>
        </w:rPr>
        <w:t>（公司名称）法定代表人</w:t>
      </w:r>
      <w:r>
        <w:rPr>
          <w:rFonts w:hint="eastAsia" w:ascii="宋体" w:hAnsi="宋体" w:cs="仿宋"/>
          <w:bCs/>
          <w:kern w:val="2"/>
          <w:szCs w:val="24"/>
          <w:u w:val="single"/>
        </w:rPr>
        <w:t xml:space="preserve">            </w:t>
      </w:r>
      <w:r>
        <w:rPr>
          <w:rFonts w:hint="eastAsia" w:ascii="宋体" w:hAnsi="宋体" w:cs="仿宋"/>
          <w:bCs/>
          <w:kern w:val="2"/>
          <w:szCs w:val="24"/>
        </w:rPr>
        <w:t>（姓名）代表本公司（单位）授权</w:t>
      </w:r>
      <w:r>
        <w:rPr>
          <w:rFonts w:hint="eastAsia" w:ascii="宋体" w:hAnsi="宋体" w:cs="仿宋"/>
          <w:bCs/>
          <w:kern w:val="2"/>
          <w:szCs w:val="24"/>
          <w:u w:val="single"/>
        </w:rPr>
        <w:t xml:space="preserve">         </w:t>
      </w:r>
      <w:r>
        <w:rPr>
          <w:rFonts w:hint="eastAsia" w:ascii="宋体" w:hAnsi="宋体" w:cs="仿宋"/>
          <w:bCs/>
          <w:kern w:val="2"/>
          <w:szCs w:val="24"/>
        </w:rPr>
        <w:t>（授权代理人的姓名）为公司的合法代理人，授权其在兰州大学</w:t>
      </w:r>
      <w:r>
        <w:rPr>
          <w:rFonts w:hint="eastAsia" w:ascii="宋体" w:hAnsi="宋体" w:cs="仿宋"/>
          <w:bCs/>
          <w:kern w:val="2"/>
          <w:szCs w:val="24"/>
          <w:u w:val="single"/>
        </w:rPr>
        <w:t xml:space="preserve">                 </w:t>
      </w:r>
      <w:r>
        <w:rPr>
          <w:rFonts w:hint="eastAsia" w:ascii="宋体" w:hAnsi="宋体" w:cs="仿宋"/>
          <w:bCs/>
          <w:kern w:val="2"/>
          <w:szCs w:val="24"/>
        </w:rPr>
        <w:t xml:space="preserve">（项目名称）  </w:t>
      </w:r>
    </w:p>
    <w:p w14:paraId="26982854">
      <w:pPr>
        <w:widowControl w:val="0"/>
        <w:tabs>
          <w:tab w:val="left" w:pos="720"/>
          <w:tab w:val="left" w:pos="1535"/>
        </w:tabs>
        <w:adjustRightInd/>
        <w:spacing w:line="480" w:lineRule="atLeast"/>
        <w:ind w:firstLine="0" w:firstLineChars="0"/>
        <w:jc w:val="both"/>
        <w:rPr>
          <w:rFonts w:hint="eastAsia" w:ascii="宋体" w:hAnsi="宋体"/>
          <w:kern w:val="2"/>
          <w:szCs w:val="24"/>
        </w:rPr>
      </w:pPr>
      <w:r>
        <w:rPr>
          <w:rFonts w:hint="eastAsia" w:ascii="宋体" w:hAnsi="宋体" w:cs="仿宋"/>
          <w:bCs/>
          <w:kern w:val="2"/>
          <w:szCs w:val="24"/>
          <w:u w:val="single"/>
        </w:rPr>
        <w:t xml:space="preserve">                        </w:t>
      </w:r>
      <w:r>
        <w:rPr>
          <w:rFonts w:hint="eastAsia" w:ascii="宋体" w:hAnsi="宋体" w:cs="仿宋"/>
          <w:bCs/>
          <w:kern w:val="2"/>
          <w:szCs w:val="24"/>
        </w:rPr>
        <w:t xml:space="preserve"> （项目编号）的招租活动中承诺：</w:t>
      </w:r>
    </w:p>
    <w:p w14:paraId="35A53957">
      <w:pPr>
        <w:widowControl w:val="0"/>
        <w:tabs>
          <w:tab w:val="left" w:pos="360"/>
          <w:tab w:val="left" w:pos="720"/>
        </w:tabs>
        <w:adjustRightInd/>
        <w:snapToGrid/>
        <w:spacing w:line="480" w:lineRule="atLeast"/>
        <w:ind w:firstLine="480"/>
        <w:rPr>
          <w:rFonts w:hint="eastAsia" w:ascii="宋体" w:hAnsi="宋体" w:cs="仿宋"/>
          <w:kern w:val="2"/>
          <w:szCs w:val="24"/>
        </w:rPr>
      </w:pPr>
      <w:r>
        <w:rPr>
          <w:rFonts w:hint="eastAsia" w:ascii="宋体" w:hAnsi="宋体" w:cs="仿宋"/>
          <w:kern w:val="2"/>
          <w:szCs w:val="24"/>
        </w:rPr>
        <w:t xml:space="preserve">完全响应招租文件中招租需求中标注“●”项关键技术指标。 我方保证上述信息真实、有效，并承担由此产生的一切法律责任和经济责任。 特此承诺！ </w:t>
      </w:r>
    </w:p>
    <w:p w14:paraId="5A736F77">
      <w:pPr>
        <w:widowControl w:val="0"/>
        <w:tabs>
          <w:tab w:val="left" w:pos="360"/>
          <w:tab w:val="left" w:pos="720"/>
        </w:tabs>
        <w:adjustRightInd/>
        <w:snapToGrid/>
        <w:spacing w:line="500" w:lineRule="atLeast"/>
        <w:ind w:firstLine="480"/>
        <w:rPr>
          <w:rFonts w:hint="eastAsia" w:ascii="宋体" w:hAnsi="宋体" w:cs="仿宋"/>
          <w:kern w:val="2"/>
          <w:szCs w:val="24"/>
        </w:rPr>
      </w:pPr>
    </w:p>
    <w:p w14:paraId="02F73F97">
      <w:pPr>
        <w:widowControl w:val="0"/>
        <w:tabs>
          <w:tab w:val="left" w:pos="4860"/>
        </w:tabs>
        <w:wordWrap w:val="0"/>
        <w:adjustRightInd/>
        <w:snapToGrid/>
        <w:spacing w:line="700" w:lineRule="exact"/>
        <w:ind w:firstLine="480"/>
        <w:jc w:val="both"/>
        <w:rPr>
          <w:rFonts w:hint="eastAsia" w:ascii="宋体" w:hAnsi="宋体" w:cs="仿宋"/>
          <w:color w:val="000000"/>
          <w:kern w:val="2"/>
          <w:szCs w:val="24"/>
        </w:rPr>
      </w:pPr>
      <w:r>
        <w:rPr>
          <w:rFonts w:hint="eastAsia" w:ascii="宋体" w:hAnsi="宋体" w:cs="仿宋"/>
          <w:color w:val="000000"/>
          <w:kern w:val="2"/>
          <w:szCs w:val="24"/>
        </w:rPr>
        <w:t>竞租单位名称：</w:t>
      </w:r>
    </w:p>
    <w:p w14:paraId="41E7CD0E">
      <w:pPr>
        <w:widowControl w:val="0"/>
        <w:tabs>
          <w:tab w:val="left" w:pos="4860"/>
        </w:tabs>
        <w:wordWrap w:val="0"/>
        <w:adjustRightInd/>
        <w:snapToGrid/>
        <w:spacing w:line="700" w:lineRule="exact"/>
        <w:ind w:firstLine="480"/>
        <w:jc w:val="both"/>
        <w:rPr>
          <w:rFonts w:hint="eastAsia" w:ascii="宋体" w:hAnsi="宋体" w:cs="仿宋"/>
          <w:color w:val="000000"/>
          <w:kern w:val="2"/>
          <w:szCs w:val="24"/>
        </w:rPr>
      </w:pPr>
      <w:r>
        <w:rPr>
          <w:rFonts w:hint="eastAsia" w:ascii="宋体" w:hAnsi="宋体" w:cs="仿宋"/>
          <w:color w:val="000000"/>
          <w:kern w:val="2"/>
          <w:szCs w:val="24"/>
        </w:rPr>
        <w:t>法人或授权委托人签字：</w:t>
      </w:r>
    </w:p>
    <w:p w14:paraId="0DD19FA2">
      <w:pPr>
        <w:widowControl w:val="0"/>
        <w:tabs>
          <w:tab w:val="left" w:pos="4860"/>
        </w:tabs>
        <w:wordWrap w:val="0"/>
        <w:adjustRightInd/>
        <w:snapToGrid/>
        <w:spacing w:line="700" w:lineRule="exact"/>
        <w:ind w:firstLine="480"/>
        <w:jc w:val="both"/>
        <w:rPr>
          <w:rFonts w:hint="eastAsia" w:ascii="宋体" w:hAnsi="宋体" w:cs="仿宋"/>
          <w:color w:val="000000"/>
          <w:kern w:val="2"/>
          <w:szCs w:val="24"/>
        </w:rPr>
      </w:pPr>
      <w:r>
        <w:rPr>
          <w:rFonts w:hint="eastAsia" w:ascii="宋体" w:hAnsi="宋体" w:cs="仿宋"/>
          <w:color w:val="000000"/>
          <w:kern w:val="2"/>
          <w:szCs w:val="24"/>
        </w:rPr>
        <w:t>竞租单位盖章：</w:t>
      </w:r>
    </w:p>
    <w:p w14:paraId="376F637A">
      <w:pPr>
        <w:widowControl w:val="0"/>
        <w:adjustRightInd/>
        <w:snapToGrid/>
        <w:spacing w:line="700" w:lineRule="exact"/>
        <w:ind w:firstLine="480"/>
        <w:jc w:val="both"/>
        <w:rPr>
          <w:rFonts w:hint="eastAsia" w:ascii="宋体" w:hAnsi="宋体"/>
          <w:kern w:val="2"/>
          <w:sz w:val="28"/>
          <w:szCs w:val="28"/>
        </w:rPr>
      </w:pPr>
      <w:r>
        <w:rPr>
          <w:rFonts w:hint="eastAsia" w:ascii="宋体" w:hAnsi="宋体" w:cs="仿宋"/>
          <w:color w:val="000000"/>
          <w:kern w:val="2"/>
          <w:szCs w:val="24"/>
        </w:rPr>
        <w:t>日期：</w:t>
      </w:r>
    </w:p>
    <w:p w14:paraId="2F471856">
      <w:pPr>
        <w:widowControl w:val="0"/>
        <w:tabs>
          <w:tab w:val="left" w:pos="720"/>
          <w:tab w:val="left" w:pos="1535"/>
        </w:tabs>
        <w:adjustRightInd/>
        <w:spacing w:line="240" w:lineRule="auto"/>
        <w:ind w:firstLine="0" w:firstLineChars="0"/>
        <w:jc w:val="both"/>
        <w:rPr>
          <w:rFonts w:hint="eastAsia" w:ascii="宋体" w:hAnsi="宋体"/>
          <w:kern w:val="2"/>
          <w:szCs w:val="24"/>
        </w:rPr>
      </w:pPr>
    </w:p>
    <w:p w14:paraId="07F17BF2">
      <w:pPr>
        <w:pStyle w:val="16"/>
        <w:ind w:left="480" w:firstLine="480"/>
        <w:rPr>
          <w:rFonts w:hint="eastAsia" w:ascii="宋体" w:hAnsi="宋体"/>
          <w:kern w:val="2"/>
          <w:szCs w:val="24"/>
        </w:rPr>
      </w:pPr>
    </w:p>
    <w:p w14:paraId="78C13D89">
      <w:pPr>
        <w:pStyle w:val="24"/>
        <w:ind w:firstLine="480"/>
        <w:rPr>
          <w:rFonts w:hint="eastAsia" w:ascii="宋体" w:hAnsi="宋体"/>
          <w:kern w:val="2"/>
          <w:szCs w:val="24"/>
        </w:rPr>
      </w:pPr>
    </w:p>
    <w:p w14:paraId="414E377B">
      <w:pPr>
        <w:pStyle w:val="24"/>
        <w:ind w:firstLine="480"/>
        <w:rPr>
          <w:rFonts w:hint="eastAsia" w:ascii="宋体" w:hAnsi="宋体"/>
          <w:kern w:val="2"/>
          <w:szCs w:val="24"/>
        </w:rPr>
      </w:pPr>
    </w:p>
    <w:p w14:paraId="3FC5EBA2">
      <w:pPr>
        <w:pStyle w:val="24"/>
        <w:ind w:firstLine="480"/>
        <w:rPr>
          <w:rFonts w:hint="eastAsia" w:ascii="宋体" w:hAnsi="宋体"/>
          <w:kern w:val="2"/>
          <w:szCs w:val="24"/>
        </w:rPr>
      </w:pPr>
    </w:p>
    <w:p w14:paraId="1FBEB692">
      <w:pPr>
        <w:pStyle w:val="24"/>
        <w:ind w:firstLine="480"/>
        <w:rPr>
          <w:rFonts w:hint="eastAsia" w:ascii="宋体" w:hAnsi="宋体"/>
          <w:kern w:val="2"/>
          <w:szCs w:val="24"/>
        </w:rPr>
      </w:pPr>
    </w:p>
    <w:p w14:paraId="1F170893">
      <w:pPr>
        <w:pStyle w:val="24"/>
        <w:ind w:firstLine="480"/>
        <w:rPr>
          <w:rFonts w:hint="eastAsia" w:ascii="宋体" w:hAnsi="宋体"/>
          <w:kern w:val="2"/>
          <w:szCs w:val="24"/>
        </w:rPr>
      </w:pPr>
    </w:p>
    <w:p w14:paraId="18CF3A98">
      <w:pPr>
        <w:pStyle w:val="24"/>
        <w:ind w:firstLine="480"/>
        <w:rPr>
          <w:rFonts w:hint="eastAsia" w:ascii="宋体" w:hAnsi="宋体"/>
          <w:kern w:val="2"/>
          <w:szCs w:val="24"/>
        </w:rPr>
      </w:pPr>
    </w:p>
    <w:p w14:paraId="16FFC625">
      <w:pPr>
        <w:widowControl w:val="0"/>
        <w:adjustRightInd/>
        <w:snapToGrid/>
        <w:spacing w:line="700" w:lineRule="exact"/>
        <w:ind w:firstLine="480"/>
        <w:jc w:val="both"/>
        <w:rPr>
          <w:rFonts w:hint="eastAsia" w:ascii="宋体" w:hAnsi="宋体"/>
          <w:kern w:val="2"/>
          <w:szCs w:val="24"/>
        </w:rPr>
      </w:pPr>
    </w:p>
    <w:p w14:paraId="0996BEA3">
      <w:pPr>
        <w:widowControl w:val="0"/>
        <w:adjustRightInd/>
        <w:snapToGrid/>
        <w:spacing w:line="700" w:lineRule="exact"/>
        <w:ind w:firstLine="0" w:firstLineChars="0"/>
        <w:jc w:val="both"/>
        <w:rPr>
          <w:rFonts w:hint="eastAsia" w:ascii="宋体" w:hAnsi="宋体"/>
          <w:kern w:val="2"/>
          <w:szCs w:val="24"/>
        </w:rPr>
      </w:pPr>
    </w:p>
    <w:p w14:paraId="16BB975F">
      <w:pPr>
        <w:widowControl w:val="0"/>
        <w:adjustRightInd/>
        <w:snapToGrid/>
        <w:spacing w:line="700" w:lineRule="exact"/>
        <w:ind w:firstLine="0" w:firstLineChars="0"/>
        <w:jc w:val="both"/>
        <w:rPr>
          <w:rFonts w:hint="eastAsia" w:ascii="宋体" w:hAnsi="宋体"/>
          <w:kern w:val="2"/>
          <w:sz w:val="28"/>
          <w:szCs w:val="28"/>
        </w:rPr>
      </w:pPr>
      <w:r>
        <w:rPr>
          <w:rFonts w:hint="eastAsia" w:ascii="宋体" w:hAnsi="宋体"/>
          <w:kern w:val="2"/>
          <w:szCs w:val="24"/>
        </w:rPr>
        <w:t>附件5：</w:t>
      </w:r>
    </w:p>
    <w:p w14:paraId="72995E68">
      <w:pPr>
        <w:widowControl w:val="0"/>
        <w:tabs>
          <w:tab w:val="left" w:pos="840"/>
        </w:tabs>
        <w:adjustRightInd/>
        <w:snapToGrid/>
        <w:ind w:firstLine="0" w:firstLineChars="0"/>
        <w:jc w:val="center"/>
        <w:outlineLvl w:val="1"/>
        <w:rPr>
          <w:rFonts w:hint="eastAsia" w:ascii="宋体" w:hAnsi="宋体" w:cs="仿宋"/>
          <w:b/>
          <w:color w:val="000000"/>
          <w:sz w:val="36"/>
          <w:szCs w:val="36"/>
          <w:lang w:val="zh-CN"/>
        </w:rPr>
      </w:pPr>
      <w:r>
        <w:rPr>
          <w:rFonts w:hint="eastAsia" w:ascii="宋体" w:hAnsi="宋体" w:cs="仿宋"/>
          <w:b/>
          <w:color w:val="000000"/>
          <w:sz w:val="36"/>
          <w:szCs w:val="36"/>
          <w:lang w:val="zh-CN"/>
        </w:rPr>
        <w:t>兰州大学招租项目竞租（响应）报名登记表</w:t>
      </w:r>
    </w:p>
    <w:p w14:paraId="03956F58">
      <w:pPr>
        <w:keepNext w:val="0"/>
        <w:keepLines w:val="0"/>
        <w:pageBreakBefore w:val="0"/>
        <w:widowControl w:val="0"/>
        <w:tabs>
          <w:tab w:val="left" w:pos="360"/>
          <w:tab w:val="left" w:pos="720"/>
        </w:tabs>
        <w:kinsoku/>
        <w:wordWrap/>
        <w:overflowPunct/>
        <w:topLinePunct w:val="0"/>
        <w:autoSpaceDE/>
        <w:autoSpaceDN/>
        <w:bidi w:val="0"/>
        <w:adjustRightInd/>
        <w:snapToGrid/>
        <w:spacing w:line="480" w:lineRule="exact"/>
        <w:ind w:firstLine="480"/>
        <w:jc w:val="both"/>
        <w:textAlignment w:val="auto"/>
        <w:rPr>
          <w:rFonts w:hint="eastAsia" w:ascii="宋体" w:hAnsi="宋体" w:cs="仿宋"/>
          <w:kern w:val="2"/>
          <w:szCs w:val="24"/>
          <w:highlight w:val="none"/>
        </w:rPr>
      </w:pPr>
      <w:bookmarkStart w:id="182" w:name="_GoBack"/>
      <w:r>
        <w:rPr>
          <w:rFonts w:hint="eastAsia" w:ascii="宋体" w:hAnsi="宋体" w:cs="仿宋"/>
          <w:kern w:val="2"/>
          <w:szCs w:val="24"/>
          <w:highlight w:val="none"/>
        </w:rPr>
        <w:t>一、</w:t>
      </w:r>
      <w:r>
        <w:rPr>
          <w:rFonts w:hint="eastAsia" w:ascii="宋体" w:hAnsi="宋体" w:cs="仿宋"/>
          <w:kern w:val="2"/>
          <w:szCs w:val="24"/>
          <w:highlight w:val="none"/>
          <w:lang w:eastAsia="zh-CN"/>
        </w:rPr>
        <w:t>竞租方</w:t>
      </w:r>
      <w:r>
        <w:rPr>
          <w:rFonts w:hint="eastAsia" w:ascii="宋体" w:hAnsi="宋体" w:cs="仿宋"/>
          <w:kern w:val="2"/>
          <w:szCs w:val="24"/>
          <w:highlight w:val="none"/>
        </w:rPr>
        <w:t>报名须知</w:t>
      </w:r>
    </w:p>
    <w:p w14:paraId="7443E349">
      <w:pPr>
        <w:keepNext w:val="0"/>
        <w:keepLines w:val="0"/>
        <w:pageBreakBefore w:val="0"/>
        <w:widowControl w:val="0"/>
        <w:tabs>
          <w:tab w:val="left" w:pos="360"/>
          <w:tab w:val="left" w:pos="720"/>
        </w:tabs>
        <w:kinsoku/>
        <w:wordWrap/>
        <w:overflowPunct/>
        <w:topLinePunct w:val="0"/>
        <w:autoSpaceDE/>
        <w:autoSpaceDN/>
        <w:bidi w:val="0"/>
        <w:adjustRightInd/>
        <w:snapToGrid/>
        <w:spacing w:line="480" w:lineRule="exact"/>
        <w:ind w:firstLine="480"/>
        <w:jc w:val="both"/>
        <w:textAlignment w:val="auto"/>
        <w:rPr>
          <w:rFonts w:hint="eastAsia" w:ascii="宋体" w:hAnsi="宋体" w:cs="仿宋"/>
          <w:kern w:val="2"/>
          <w:szCs w:val="24"/>
          <w:highlight w:val="none"/>
        </w:rPr>
      </w:pPr>
      <w:r>
        <w:rPr>
          <w:rFonts w:hint="eastAsia" w:ascii="宋体" w:hAnsi="宋体" w:cs="仿宋"/>
          <w:kern w:val="2"/>
          <w:szCs w:val="24"/>
          <w:highlight w:val="none"/>
        </w:rPr>
        <w:t>1.</w:t>
      </w:r>
      <w:r>
        <w:rPr>
          <w:rFonts w:hint="eastAsia" w:ascii="宋体" w:hAnsi="宋体" w:cs="仿宋"/>
          <w:kern w:val="2"/>
          <w:szCs w:val="24"/>
          <w:highlight w:val="none"/>
          <w:lang w:eastAsia="zh-CN"/>
        </w:rPr>
        <w:t>竞租方</w:t>
      </w:r>
      <w:r>
        <w:rPr>
          <w:rFonts w:hint="eastAsia" w:ascii="宋体" w:hAnsi="宋体" w:cs="仿宋"/>
          <w:kern w:val="2"/>
          <w:szCs w:val="24"/>
          <w:highlight w:val="none"/>
        </w:rPr>
        <w:t>须严格遵守国家相关法律法规及</w:t>
      </w:r>
      <w:r>
        <w:rPr>
          <w:rFonts w:hint="eastAsia" w:ascii="宋体" w:hAnsi="宋体" w:cs="仿宋"/>
          <w:kern w:val="2"/>
          <w:szCs w:val="24"/>
          <w:highlight w:val="none"/>
          <w:lang w:eastAsia="zh-CN"/>
        </w:rPr>
        <w:t>招租</w:t>
      </w:r>
      <w:r>
        <w:rPr>
          <w:rFonts w:hint="eastAsia" w:ascii="宋体" w:hAnsi="宋体" w:cs="仿宋"/>
          <w:kern w:val="2"/>
          <w:szCs w:val="24"/>
          <w:highlight w:val="none"/>
        </w:rPr>
        <w:t>文件的要求。</w:t>
      </w:r>
    </w:p>
    <w:p w14:paraId="67A96AD4">
      <w:pPr>
        <w:keepNext w:val="0"/>
        <w:keepLines w:val="0"/>
        <w:pageBreakBefore w:val="0"/>
        <w:widowControl w:val="0"/>
        <w:tabs>
          <w:tab w:val="left" w:pos="360"/>
          <w:tab w:val="left" w:pos="720"/>
        </w:tabs>
        <w:kinsoku/>
        <w:wordWrap/>
        <w:overflowPunct/>
        <w:topLinePunct w:val="0"/>
        <w:autoSpaceDE/>
        <w:autoSpaceDN/>
        <w:bidi w:val="0"/>
        <w:adjustRightInd/>
        <w:snapToGrid/>
        <w:spacing w:line="480" w:lineRule="exact"/>
        <w:ind w:firstLine="480"/>
        <w:jc w:val="both"/>
        <w:textAlignment w:val="auto"/>
        <w:rPr>
          <w:rFonts w:hint="eastAsia" w:ascii="宋体" w:hAnsi="宋体" w:cs="仿宋"/>
          <w:kern w:val="2"/>
          <w:szCs w:val="24"/>
          <w:highlight w:val="none"/>
        </w:rPr>
      </w:pPr>
      <w:r>
        <w:rPr>
          <w:rFonts w:hint="eastAsia" w:ascii="宋体" w:hAnsi="宋体" w:cs="仿宋"/>
          <w:kern w:val="2"/>
          <w:szCs w:val="24"/>
          <w:highlight w:val="none"/>
        </w:rPr>
        <w:t>2.</w:t>
      </w:r>
      <w:r>
        <w:rPr>
          <w:rFonts w:hint="eastAsia" w:ascii="宋体" w:hAnsi="宋体" w:cs="仿宋"/>
          <w:kern w:val="2"/>
          <w:szCs w:val="24"/>
          <w:highlight w:val="none"/>
          <w:lang w:eastAsia="zh-CN"/>
        </w:rPr>
        <w:t>竞租方</w:t>
      </w:r>
      <w:r>
        <w:rPr>
          <w:rFonts w:hint="eastAsia" w:ascii="宋体" w:hAnsi="宋体" w:cs="仿宋"/>
          <w:kern w:val="2"/>
          <w:szCs w:val="24"/>
          <w:highlight w:val="none"/>
        </w:rPr>
        <w:t>在报名参与项目</w:t>
      </w:r>
      <w:r>
        <w:rPr>
          <w:rFonts w:hint="eastAsia" w:ascii="宋体" w:hAnsi="宋体" w:cs="仿宋"/>
          <w:kern w:val="2"/>
          <w:szCs w:val="24"/>
          <w:highlight w:val="none"/>
          <w:lang w:eastAsia="zh-CN"/>
        </w:rPr>
        <w:t>竞租</w:t>
      </w:r>
      <w:r>
        <w:rPr>
          <w:rFonts w:hint="eastAsia" w:ascii="宋体" w:hAnsi="宋体" w:cs="仿宋"/>
          <w:kern w:val="2"/>
          <w:szCs w:val="24"/>
          <w:highlight w:val="none"/>
        </w:rPr>
        <w:t>后，原则上不得无故放弃</w:t>
      </w:r>
      <w:r>
        <w:rPr>
          <w:rFonts w:hint="eastAsia" w:ascii="宋体" w:hAnsi="宋体" w:cs="仿宋"/>
          <w:kern w:val="2"/>
          <w:szCs w:val="24"/>
          <w:highlight w:val="none"/>
          <w:lang w:eastAsia="zh-CN"/>
        </w:rPr>
        <w:t>竞租</w:t>
      </w:r>
      <w:r>
        <w:rPr>
          <w:rFonts w:hint="eastAsia" w:ascii="宋体" w:hAnsi="宋体" w:cs="仿宋"/>
          <w:kern w:val="2"/>
          <w:szCs w:val="24"/>
          <w:highlight w:val="none"/>
        </w:rPr>
        <w:t>（包括同一项目多标段报名后放弃部分标段的情形）。如因特殊情况确需放弃，须在提交响应文件截止时间至少1个工作日前，向</w:t>
      </w:r>
      <w:r>
        <w:rPr>
          <w:rFonts w:hint="eastAsia" w:ascii="宋体" w:hAnsi="宋体" w:cs="仿宋"/>
          <w:kern w:val="2"/>
          <w:szCs w:val="24"/>
          <w:highlight w:val="none"/>
          <w:lang w:eastAsia="zh-CN"/>
        </w:rPr>
        <w:t>招租方</w:t>
      </w:r>
      <w:r>
        <w:rPr>
          <w:rFonts w:hint="eastAsia" w:ascii="宋体" w:hAnsi="宋体" w:cs="仿宋"/>
          <w:kern w:val="2"/>
          <w:szCs w:val="24"/>
          <w:highlight w:val="none"/>
        </w:rPr>
        <w:t>提交书面说明材料。未按时履行告知义务的，</w:t>
      </w:r>
      <w:r>
        <w:rPr>
          <w:rFonts w:hint="eastAsia" w:ascii="宋体" w:hAnsi="宋体" w:cs="仿宋"/>
          <w:kern w:val="2"/>
          <w:szCs w:val="24"/>
          <w:highlight w:val="none"/>
          <w:lang w:eastAsia="zh-CN"/>
        </w:rPr>
        <w:t>招租方</w:t>
      </w:r>
      <w:r>
        <w:rPr>
          <w:rFonts w:hint="eastAsia" w:ascii="宋体" w:hAnsi="宋体" w:cs="仿宋"/>
          <w:kern w:val="2"/>
          <w:szCs w:val="24"/>
          <w:highlight w:val="none"/>
        </w:rPr>
        <w:t>将视情况采取相应处理措施。</w:t>
      </w:r>
    </w:p>
    <w:bookmarkEnd w:id="182"/>
    <w:p w14:paraId="55BDADB2">
      <w:pPr>
        <w:widowControl w:val="0"/>
        <w:tabs>
          <w:tab w:val="left" w:pos="360"/>
          <w:tab w:val="left" w:pos="720"/>
        </w:tabs>
        <w:adjustRightInd/>
        <w:snapToGrid/>
        <w:spacing w:line="400" w:lineRule="exact"/>
        <w:ind w:firstLine="480"/>
        <w:jc w:val="both"/>
        <w:rPr>
          <w:rFonts w:hint="eastAsia" w:ascii="宋体" w:hAnsi="宋体" w:cs="仿宋"/>
          <w:kern w:val="2"/>
          <w:szCs w:val="24"/>
        </w:rPr>
      </w:pPr>
      <w:r>
        <w:rPr>
          <w:rFonts w:hint="eastAsia" w:ascii="宋体" w:hAnsi="宋体" w:cs="仿宋"/>
          <w:kern w:val="2"/>
          <w:szCs w:val="24"/>
        </w:rPr>
        <w:t>二、竞租方承诺</w:t>
      </w:r>
    </w:p>
    <w:p w14:paraId="330172AF">
      <w:pPr>
        <w:widowControl w:val="0"/>
        <w:tabs>
          <w:tab w:val="left" w:pos="360"/>
          <w:tab w:val="left" w:pos="720"/>
        </w:tabs>
        <w:adjustRightInd/>
        <w:snapToGrid/>
        <w:spacing w:line="400" w:lineRule="exact"/>
        <w:ind w:firstLine="480"/>
        <w:jc w:val="both"/>
        <w:rPr>
          <w:rFonts w:hint="eastAsia" w:ascii="宋体" w:hAnsi="宋体" w:cs="仿宋"/>
          <w:kern w:val="2"/>
          <w:szCs w:val="24"/>
          <w:u w:val="single"/>
        </w:rPr>
      </w:pPr>
      <w:r>
        <w:rPr>
          <w:rFonts w:hint="eastAsia" w:ascii="宋体" w:hAnsi="宋体" w:cs="仿宋"/>
          <w:kern w:val="2"/>
          <w:szCs w:val="24"/>
        </w:rPr>
        <w:t>我公司已阅知并同意遵守以上须知要求，严正承诺遵守相关法律法规，遵守所报项目招租文件的规定，保证在竞租（响应）活动中不弄虚作假，不行贿、不给予或暗示给予学校招租工作相关人员任何不正当利益，并自觉抵制任何索贿行为；现委托经办人</w:t>
      </w:r>
      <w:r>
        <w:rPr>
          <w:rFonts w:hint="eastAsia" w:ascii="宋体" w:hAnsi="宋体" w:cs="仿宋"/>
          <w:kern w:val="2"/>
          <w:szCs w:val="24"/>
          <w:u w:val="single"/>
        </w:rPr>
        <w:t xml:space="preserve">                     </w:t>
      </w:r>
    </w:p>
    <w:p w14:paraId="0E02B480">
      <w:pPr>
        <w:widowControl w:val="0"/>
        <w:tabs>
          <w:tab w:val="left" w:pos="360"/>
          <w:tab w:val="left" w:pos="720"/>
        </w:tabs>
        <w:adjustRightInd/>
        <w:snapToGrid/>
        <w:spacing w:line="400" w:lineRule="exact"/>
        <w:ind w:firstLine="0" w:firstLineChars="0"/>
        <w:jc w:val="both"/>
        <w:rPr>
          <w:rFonts w:hint="eastAsia" w:ascii="宋体" w:hAnsi="宋体" w:cs="仿宋"/>
          <w:kern w:val="2"/>
          <w:szCs w:val="24"/>
        </w:rPr>
      </w:pPr>
      <w:r>
        <w:rPr>
          <w:rFonts w:hint="eastAsia" w:ascii="宋体" w:hAnsi="宋体" w:cs="仿宋"/>
          <w:kern w:val="2"/>
          <w:szCs w:val="24"/>
        </w:rPr>
        <w:t>前来报名，保证填报信息和材料的真实准确；如果我单位没有遵守上述要求和承诺，自愿接受相关处理。</w:t>
      </w:r>
    </w:p>
    <w:tbl>
      <w:tblPr>
        <w:tblStyle w:val="37"/>
        <w:tblpPr w:leftFromText="180" w:rightFromText="180" w:vertAnchor="text" w:horzAnchor="page" w:tblpX="1066" w:tblpY="242"/>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49"/>
        <w:gridCol w:w="1185"/>
        <w:gridCol w:w="1221"/>
        <w:gridCol w:w="1599"/>
        <w:gridCol w:w="1350"/>
        <w:gridCol w:w="1919"/>
      </w:tblGrid>
      <w:tr w14:paraId="2A667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noWrap w:val="0"/>
            <w:vAlign w:val="top"/>
          </w:tcPr>
          <w:p w14:paraId="106FB792">
            <w:pPr>
              <w:widowControl w:val="0"/>
              <w:adjustRightInd/>
              <w:snapToGrid/>
              <w:spacing w:line="480" w:lineRule="exact"/>
              <w:ind w:firstLine="0" w:firstLineChars="0"/>
              <w:jc w:val="center"/>
              <w:rPr>
                <w:rFonts w:hint="eastAsia" w:ascii="宋体" w:hAnsi="宋体" w:cs="仿宋"/>
                <w:kern w:val="2"/>
                <w:szCs w:val="24"/>
              </w:rPr>
            </w:pPr>
            <w:r>
              <w:rPr>
                <w:rFonts w:hint="eastAsia" w:ascii="宋体" w:hAnsi="宋体" w:cs="仿宋"/>
                <w:kern w:val="2"/>
                <w:szCs w:val="24"/>
              </w:rPr>
              <w:t>所报项目名称</w:t>
            </w:r>
          </w:p>
        </w:tc>
        <w:tc>
          <w:tcPr>
            <w:tcW w:w="7274" w:type="dxa"/>
            <w:gridSpan w:val="5"/>
            <w:tcBorders>
              <w:top w:val="single" w:color="000000" w:sz="4" w:space="0"/>
              <w:left w:val="single" w:color="000000" w:sz="4" w:space="0"/>
              <w:bottom w:val="single" w:color="000000" w:sz="4" w:space="0"/>
              <w:right w:val="single" w:color="000000" w:sz="4" w:space="0"/>
            </w:tcBorders>
            <w:noWrap w:val="0"/>
            <w:vAlign w:val="top"/>
          </w:tcPr>
          <w:p w14:paraId="55475426">
            <w:pPr>
              <w:widowControl w:val="0"/>
              <w:adjustRightInd/>
              <w:snapToGrid/>
              <w:spacing w:line="480" w:lineRule="exact"/>
              <w:ind w:firstLine="0" w:firstLineChars="0"/>
              <w:rPr>
                <w:rFonts w:hint="eastAsia" w:ascii="宋体" w:hAnsi="宋体" w:cs="仿宋"/>
                <w:kern w:val="2"/>
                <w:szCs w:val="24"/>
              </w:rPr>
            </w:pPr>
          </w:p>
        </w:tc>
      </w:tr>
      <w:tr w14:paraId="124C1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noWrap w:val="0"/>
            <w:vAlign w:val="top"/>
          </w:tcPr>
          <w:p w14:paraId="3FEB1137">
            <w:pPr>
              <w:widowControl w:val="0"/>
              <w:adjustRightInd/>
              <w:snapToGrid/>
              <w:spacing w:line="480" w:lineRule="exact"/>
              <w:ind w:firstLine="0" w:firstLineChars="0"/>
              <w:jc w:val="center"/>
              <w:rPr>
                <w:rFonts w:hint="eastAsia" w:ascii="宋体" w:hAnsi="宋体" w:cs="仿宋"/>
                <w:kern w:val="2"/>
                <w:szCs w:val="24"/>
              </w:rPr>
            </w:pPr>
            <w:r>
              <w:rPr>
                <w:rFonts w:hint="eastAsia" w:ascii="宋体" w:hAnsi="宋体" w:cs="仿宋"/>
                <w:kern w:val="2"/>
                <w:szCs w:val="24"/>
              </w:rPr>
              <w:t>所报项目编号</w:t>
            </w:r>
          </w:p>
        </w:tc>
        <w:tc>
          <w:tcPr>
            <w:tcW w:w="4005" w:type="dxa"/>
            <w:gridSpan w:val="3"/>
            <w:tcBorders>
              <w:top w:val="single" w:color="000000" w:sz="4" w:space="0"/>
              <w:left w:val="single" w:color="000000" w:sz="4" w:space="0"/>
              <w:bottom w:val="single" w:color="000000" w:sz="4" w:space="0"/>
              <w:right w:val="single" w:color="000000" w:sz="4" w:space="0"/>
            </w:tcBorders>
            <w:noWrap w:val="0"/>
            <w:vAlign w:val="top"/>
          </w:tcPr>
          <w:p w14:paraId="491FE86C">
            <w:pPr>
              <w:widowControl w:val="0"/>
              <w:adjustRightInd/>
              <w:snapToGrid/>
              <w:spacing w:line="480" w:lineRule="exact"/>
              <w:ind w:firstLine="0" w:firstLineChars="0"/>
              <w:rPr>
                <w:rFonts w:hint="eastAsia" w:ascii="宋体" w:hAnsi="宋体" w:cs="仿宋"/>
                <w:kern w:val="2"/>
                <w:szCs w:val="24"/>
              </w:rPr>
            </w:pPr>
          </w:p>
        </w:tc>
        <w:tc>
          <w:tcPr>
            <w:tcW w:w="1350" w:type="dxa"/>
            <w:tcBorders>
              <w:top w:val="single" w:color="000000" w:sz="4" w:space="0"/>
              <w:left w:val="single" w:color="000000" w:sz="4" w:space="0"/>
              <w:bottom w:val="single" w:color="000000" w:sz="4" w:space="0"/>
              <w:right w:val="single" w:color="000000" w:sz="4" w:space="0"/>
            </w:tcBorders>
            <w:noWrap w:val="0"/>
            <w:vAlign w:val="top"/>
          </w:tcPr>
          <w:p w14:paraId="42D261E4">
            <w:pPr>
              <w:widowControl w:val="0"/>
              <w:adjustRightInd/>
              <w:snapToGrid/>
              <w:spacing w:line="480" w:lineRule="exact"/>
              <w:ind w:firstLine="0" w:firstLineChars="0"/>
              <w:jc w:val="center"/>
              <w:rPr>
                <w:rFonts w:hint="eastAsia" w:ascii="宋体" w:hAnsi="宋体" w:cs="仿宋"/>
                <w:kern w:val="2"/>
                <w:szCs w:val="24"/>
              </w:rPr>
            </w:pPr>
            <w:r>
              <w:rPr>
                <w:rFonts w:hint="eastAsia" w:ascii="宋体" w:hAnsi="宋体" w:cs="仿宋"/>
                <w:kern w:val="2"/>
                <w:szCs w:val="24"/>
              </w:rPr>
              <w:t>所报标段</w:t>
            </w:r>
          </w:p>
        </w:tc>
        <w:tc>
          <w:tcPr>
            <w:tcW w:w="1919" w:type="dxa"/>
            <w:tcBorders>
              <w:top w:val="single" w:color="000000" w:sz="4" w:space="0"/>
              <w:left w:val="single" w:color="000000" w:sz="4" w:space="0"/>
              <w:bottom w:val="single" w:color="000000" w:sz="4" w:space="0"/>
              <w:right w:val="single" w:color="000000" w:sz="4" w:space="0"/>
            </w:tcBorders>
            <w:noWrap w:val="0"/>
            <w:vAlign w:val="top"/>
          </w:tcPr>
          <w:p w14:paraId="16924396">
            <w:pPr>
              <w:widowControl w:val="0"/>
              <w:adjustRightInd/>
              <w:snapToGrid/>
              <w:spacing w:line="480" w:lineRule="exact"/>
              <w:ind w:firstLine="0" w:firstLineChars="0"/>
              <w:rPr>
                <w:rFonts w:hint="eastAsia" w:ascii="宋体" w:hAnsi="宋体" w:cs="仿宋"/>
                <w:kern w:val="2"/>
                <w:szCs w:val="24"/>
              </w:rPr>
            </w:pPr>
          </w:p>
        </w:tc>
      </w:tr>
      <w:tr w14:paraId="5E6C6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noWrap w:val="0"/>
            <w:vAlign w:val="top"/>
          </w:tcPr>
          <w:p w14:paraId="64067C9F">
            <w:pPr>
              <w:widowControl w:val="0"/>
              <w:adjustRightInd/>
              <w:snapToGrid/>
              <w:spacing w:line="480" w:lineRule="exact"/>
              <w:ind w:firstLine="0" w:firstLineChars="0"/>
              <w:jc w:val="center"/>
              <w:rPr>
                <w:rFonts w:hint="eastAsia" w:ascii="宋体" w:hAnsi="宋体" w:cs="仿宋"/>
                <w:kern w:val="2"/>
                <w:szCs w:val="24"/>
              </w:rPr>
            </w:pPr>
            <w:r>
              <w:rPr>
                <w:rFonts w:hint="eastAsia" w:ascii="宋体" w:hAnsi="宋体" w:cs="仿宋"/>
                <w:kern w:val="2"/>
                <w:szCs w:val="24"/>
              </w:rPr>
              <w:t>公司名称</w:t>
            </w:r>
          </w:p>
        </w:tc>
        <w:tc>
          <w:tcPr>
            <w:tcW w:w="7274" w:type="dxa"/>
            <w:gridSpan w:val="5"/>
            <w:tcBorders>
              <w:top w:val="single" w:color="000000" w:sz="4" w:space="0"/>
              <w:left w:val="single" w:color="000000" w:sz="4" w:space="0"/>
              <w:bottom w:val="single" w:color="000000" w:sz="4" w:space="0"/>
              <w:right w:val="single" w:color="000000" w:sz="4" w:space="0"/>
            </w:tcBorders>
            <w:noWrap w:val="0"/>
            <w:vAlign w:val="top"/>
          </w:tcPr>
          <w:p w14:paraId="377D90EC">
            <w:pPr>
              <w:widowControl w:val="0"/>
              <w:adjustRightInd/>
              <w:snapToGrid/>
              <w:spacing w:line="480" w:lineRule="exact"/>
              <w:ind w:firstLine="0" w:firstLineChars="0"/>
              <w:rPr>
                <w:rFonts w:hint="eastAsia" w:ascii="宋体" w:hAnsi="宋体" w:cs="仿宋"/>
                <w:kern w:val="2"/>
                <w:szCs w:val="24"/>
              </w:rPr>
            </w:pPr>
          </w:p>
        </w:tc>
      </w:tr>
      <w:tr w14:paraId="58BDB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noWrap w:val="0"/>
            <w:vAlign w:val="top"/>
          </w:tcPr>
          <w:p w14:paraId="1A32A0FD">
            <w:pPr>
              <w:widowControl w:val="0"/>
              <w:adjustRightInd/>
              <w:snapToGrid/>
              <w:spacing w:line="480" w:lineRule="exact"/>
              <w:ind w:firstLine="0" w:firstLineChars="0"/>
              <w:jc w:val="center"/>
              <w:rPr>
                <w:rFonts w:hint="eastAsia" w:ascii="宋体" w:hAnsi="宋体" w:cs="仿宋"/>
                <w:kern w:val="2"/>
                <w:szCs w:val="24"/>
              </w:rPr>
            </w:pPr>
            <w:r>
              <w:rPr>
                <w:rFonts w:hint="eastAsia" w:ascii="宋体" w:hAnsi="宋体" w:cs="仿宋"/>
                <w:kern w:val="2"/>
                <w:szCs w:val="24"/>
              </w:rPr>
              <w:t>法人代表</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14:paraId="04BC827F">
            <w:pPr>
              <w:widowControl w:val="0"/>
              <w:adjustRightInd/>
              <w:snapToGrid/>
              <w:spacing w:line="480" w:lineRule="exact"/>
              <w:ind w:firstLine="0" w:firstLineChars="0"/>
              <w:rPr>
                <w:rFonts w:hint="eastAsia" w:ascii="宋体" w:hAnsi="宋体" w:cs="仿宋"/>
                <w:kern w:val="2"/>
                <w:szCs w:val="24"/>
              </w:rPr>
            </w:pPr>
          </w:p>
        </w:tc>
        <w:tc>
          <w:tcPr>
            <w:tcW w:w="1221" w:type="dxa"/>
            <w:tcBorders>
              <w:top w:val="single" w:color="000000" w:sz="4" w:space="0"/>
              <w:left w:val="single" w:color="000000" w:sz="4" w:space="0"/>
              <w:bottom w:val="single" w:color="000000" w:sz="4" w:space="0"/>
              <w:right w:val="single" w:color="auto" w:sz="4" w:space="0"/>
            </w:tcBorders>
            <w:noWrap w:val="0"/>
            <w:vAlign w:val="top"/>
          </w:tcPr>
          <w:p w14:paraId="5591D911">
            <w:pPr>
              <w:widowControl w:val="0"/>
              <w:adjustRightInd/>
              <w:snapToGrid/>
              <w:spacing w:line="480" w:lineRule="exact"/>
              <w:ind w:firstLine="0" w:firstLineChars="0"/>
              <w:jc w:val="center"/>
              <w:rPr>
                <w:rFonts w:hint="eastAsia" w:ascii="宋体" w:hAnsi="宋体" w:cs="仿宋"/>
                <w:kern w:val="2"/>
                <w:szCs w:val="24"/>
              </w:rPr>
            </w:pPr>
            <w:r>
              <w:rPr>
                <w:rFonts w:hint="eastAsia" w:ascii="宋体" w:hAnsi="宋体" w:cs="仿宋"/>
                <w:kern w:val="2"/>
                <w:szCs w:val="24"/>
              </w:rPr>
              <w:t>手机号码</w:t>
            </w:r>
          </w:p>
        </w:tc>
        <w:tc>
          <w:tcPr>
            <w:tcW w:w="1599" w:type="dxa"/>
            <w:tcBorders>
              <w:top w:val="single" w:color="000000" w:sz="4" w:space="0"/>
              <w:left w:val="single" w:color="000000" w:sz="4" w:space="0"/>
              <w:bottom w:val="single" w:color="000000" w:sz="4" w:space="0"/>
              <w:right w:val="single" w:color="auto" w:sz="4" w:space="0"/>
            </w:tcBorders>
            <w:noWrap w:val="0"/>
            <w:vAlign w:val="top"/>
          </w:tcPr>
          <w:p w14:paraId="1F1D2D56">
            <w:pPr>
              <w:widowControl w:val="0"/>
              <w:adjustRightInd/>
              <w:snapToGrid/>
              <w:spacing w:line="480" w:lineRule="exact"/>
              <w:ind w:firstLine="0" w:firstLineChars="0"/>
              <w:rPr>
                <w:rFonts w:hint="eastAsia" w:ascii="宋体" w:hAnsi="宋体" w:cs="仿宋"/>
                <w:kern w:val="2"/>
                <w:szCs w:val="24"/>
              </w:rPr>
            </w:pPr>
          </w:p>
        </w:tc>
        <w:tc>
          <w:tcPr>
            <w:tcW w:w="1350" w:type="dxa"/>
            <w:tcBorders>
              <w:top w:val="single" w:color="000000" w:sz="4" w:space="0"/>
              <w:left w:val="single" w:color="auto" w:sz="4" w:space="0"/>
              <w:bottom w:val="single" w:color="000000" w:sz="4" w:space="0"/>
              <w:right w:val="single" w:color="auto" w:sz="4" w:space="0"/>
            </w:tcBorders>
            <w:noWrap w:val="0"/>
            <w:vAlign w:val="top"/>
          </w:tcPr>
          <w:p w14:paraId="1FE2F98C">
            <w:pPr>
              <w:widowControl w:val="0"/>
              <w:adjustRightInd/>
              <w:snapToGrid/>
              <w:spacing w:line="480" w:lineRule="exact"/>
              <w:ind w:firstLine="0" w:firstLineChars="0"/>
              <w:jc w:val="center"/>
              <w:rPr>
                <w:rFonts w:hint="eastAsia" w:ascii="宋体" w:hAnsi="宋体" w:cs="仿宋"/>
                <w:kern w:val="2"/>
                <w:szCs w:val="24"/>
              </w:rPr>
            </w:pPr>
            <w:r>
              <w:rPr>
                <w:rFonts w:hint="eastAsia" w:ascii="宋体" w:hAnsi="宋体" w:cs="仿宋"/>
                <w:kern w:val="2"/>
                <w:szCs w:val="24"/>
              </w:rPr>
              <w:t>身份证号</w:t>
            </w:r>
          </w:p>
        </w:tc>
        <w:tc>
          <w:tcPr>
            <w:tcW w:w="1919" w:type="dxa"/>
            <w:tcBorders>
              <w:top w:val="single" w:color="000000" w:sz="4" w:space="0"/>
              <w:left w:val="single" w:color="auto" w:sz="4" w:space="0"/>
              <w:bottom w:val="single" w:color="000000" w:sz="4" w:space="0"/>
              <w:right w:val="single" w:color="000000" w:sz="4" w:space="0"/>
            </w:tcBorders>
            <w:noWrap w:val="0"/>
            <w:vAlign w:val="top"/>
          </w:tcPr>
          <w:p w14:paraId="3DC357CE">
            <w:pPr>
              <w:widowControl w:val="0"/>
              <w:adjustRightInd/>
              <w:snapToGrid/>
              <w:spacing w:line="480" w:lineRule="exact"/>
              <w:ind w:firstLine="0" w:firstLineChars="0"/>
              <w:rPr>
                <w:rFonts w:hint="eastAsia" w:ascii="宋体" w:hAnsi="宋体" w:cs="仿宋"/>
                <w:kern w:val="2"/>
                <w:szCs w:val="24"/>
              </w:rPr>
            </w:pPr>
          </w:p>
        </w:tc>
      </w:tr>
      <w:tr w14:paraId="25193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noWrap w:val="0"/>
            <w:vAlign w:val="top"/>
          </w:tcPr>
          <w:p w14:paraId="3568DE60">
            <w:pPr>
              <w:widowControl w:val="0"/>
              <w:adjustRightInd/>
              <w:snapToGrid/>
              <w:spacing w:line="480" w:lineRule="exact"/>
              <w:ind w:firstLine="0" w:firstLineChars="0"/>
              <w:jc w:val="center"/>
              <w:rPr>
                <w:rFonts w:hint="eastAsia" w:ascii="宋体" w:hAnsi="宋体" w:cs="仿宋"/>
                <w:kern w:val="2"/>
                <w:szCs w:val="24"/>
              </w:rPr>
            </w:pPr>
            <w:r>
              <w:rPr>
                <w:rFonts w:hint="eastAsia" w:ascii="宋体" w:hAnsi="宋体" w:cs="仿宋"/>
                <w:kern w:val="2"/>
                <w:szCs w:val="24"/>
              </w:rPr>
              <w:t>法人授权委托人</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14:paraId="770C28D2">
            <w:pPr>
              <w:widowControl w:val="0"/>
              <w:adjustRightInd/>
              <w:snapToGrid/>
              <w:spacing w:line="480" w:lineRule="exact"/>
              <w:ind w:firstLine="0" w:firstLineChars="0"/>
              <w:rPr>
                <w:rFonts w:hint="eastAsia" w:ascii="宋体" w:hAnsi="宋体" w:cs="仿宋"/>
                <w:kern w:val="2"/>
                <w:szCs w:val="24"/>
              </w:rPr>
            </w:pPr>
          </w:p>
        </w:tc>
        <w:tc>
          <w:tcPr>
            <w:tcW w:w="1221" w:type="dxa"/>
            <w:tcBorders>
              <w:top w:val="single" w:color="000000" w:sz="4" w:space="0"/>
              <w:left w:val="single" w:color="000000" w:sz="4" w:space="0"/>
              <w:bottom w:val="single" w:color="000000" w:sz="4" w:space="0"/>
              <w:right w:val="single" w:color="000000" w:sz="4" w:space="0"/>
            </w:tcBorders>
            <w:noWrap w:val="0"/>
            <w:vAlign w:val="top"/>
          </w:tcPr>
          <w:p w14:paraId="65D74908">
            <w:pPr>
              <w:widowControl w:val="0"/>
              <w:adjustRightInd/>
              <w:snapToGrid/>
              <w:spacing w:line="480" w:lineRule="exact"/>
              <w:ind w:firstLine="0" w:firstLineChars="0"/>
              <w:jc w:val="center"/>
              <w:rPr>
                <w:rFonts w:hint="eastAsia" w:ascii="宋体" w:hAnsi="宋体" w:cs="仿宋"/>
                <w:kern w:val="2"/>
                <w:szCs w:val="24"/>
              </w:rPr>
            </w:pPr>
            <w:r>
              <w:rPr>
                <w:rFonts w:hint="eastAsia" w:ascii="宋体" w:hAnsi="宋体" w:cs="仿宋"/>
                <w:kern w:val="2"/>
                <w:szCs w:val="24"/>
              </w:rPr>
              <w:t>手机号码</w:t>
            </w:r>
          </w:p>
        </w:tc>
        <w:tc>
          <w:tcPr>
            <w:tcW w:w="1599" w:type="dxa"/>
            <w:tcBorders>
              <w:top w:val="single" w:color="000000" w:sz="4" w:space="0"/>
              <w:left w:val="single" w:color="000000" w:sz="4" w:space="0"/>
              <w:bottom w:val="single" w:color="000000" w:sz="4" w:space="0"/>
              <w:right w:val="single" w:color="000000" w:sz="4" w:space="0"/>
            </w:tcBorders>
            <w:noWrap w:val="0"/>
            <w:vAlign w:val="top"/>
          </w:tcPr>
          <w:p w14:paraId="25133C56">
            <w:pPr>
              <w:widowControl w:val="0"/>
              <w:adjustRightInd/>
              <w:snapToGrid/>
              <w:spacing w:line="480" w:lineRule="exact"/>
              <w:ind w:firstLine="0" w:firstLineChars="0"/>
              <w:rPr>
                <w:rFonts w:hint="eastAsia" w:ascii="宋体" w:hAnsi="宋体" w:cs="仿宋"/>
                <w:kern w:val="2"/>
                <w:szCs w:val="24"/>
              </w:rPr>
            </w:pPr>
          </w:p>
        </w:tc>
        <w:tc>
          <w:tcPr>
            <w:tcW w:w="1350" w:type="dxa"/>
            <w:tcBorders>
              <w:top w:val="single" w:color="000000" w:sz="4" w:space="0"/>
              <w:left w:val="single" w:color="000000" w:sz="4" w:space="0"/>
              <w:bottom w:val="single" w:color="000000" w:sz="4" w:space="0"/>
              <w:right w:val="single" w:color="auto" w:sz="4" w:space="0"/>
            </w:tcBorders>
            <w:noWrap w:val="0"/>
            <w:vAlign w:val="top"/>
          </w:tcPr>
          <w:p w14:paraId="057CAAD5">
            <w:pPr>
              <w:widowControl w:val="0"/>
              <w:adjustRightInd/>
              <w:snapToGrid/>
              <w:spacing w:line="480" w:lineRule="exact"/>
              <w:ind w:firstLine="0" w:firstLineChars="0"/>
              <w:jc w:val="center"/>
              <w:rPr>
                <w:rFonts w:hint="eastAsia" w:ascii="宋体" w:hAnsi="宋体" w:cs="仿宋"/>
                <w:kern w:val="2"/>
                <w:szCs w:val="24"/>
              </w:rPr>
            </w:pPr>
            <w:r>
              <w:rPr>
                <w:rFonts w:hint="eastAsia" w:ascii="宋体" w:hAnsi="宋体" w:cs="仿宋"/>
                <w:kern w:val="2"/>
                <w:szCs w:val="24"/>
              </w:rPr>
              <w:t>身份证号</w:t>
            </w:r>
          </w:p>
        </w:tc>
        <w:tc>
          <w:tcPr>
            <w:tcW w:w="1919" w:type="dxa"/>
            <w:tcBorders>
              <w:top w:val="single" w:color="000000" w:sz="4" w:space="0"/>
              <w:left w:val="single" w:color="auto" w:sz="4" w:space="0"/>
              <w:bottom w:val="single" w:color="000000" w:sz="4" w:space="0"/>
              <w:right w:val="single" w:color="000000" w:sz="4" w:space="0"/>
            </w:tcBorders>
            <w:noWrap w:val="0"/>
            <w:vAlign w:val="top"/>
          </w:tcPr>
          <w:p w14:paraId="16F36396">
            <w:pPr>
              <w:widowControl w:val="0"/>
              <w:adjustRightInd/>
              <w:snapToGrid/>
              <w:spacing w:line="480" w:lineRule="exact"/>
              <w:ind w:firstLine="0" w:firstLineChars="0"/>
              <w:rPr>
                <w:rFonts w:hint="eastAsia" w:ascii="宋体" w:hAnsi="宋体" w:cs="仿宋"/>
                <w:kern w:val="2"/>
                <w:szCs w:val="24"/>
              </w:rPr>
            </w:pPr>
          </w:p>
        </w:tc>
      </w:tr>
    </w:tbl>
    <w:p w14:paraId="27F68F22">
      <w:pPr>
        <w:widowControl w:val="0"/>
        <w:tabs>
          <w:tab w:val="left" w:pos="360"/>
          <w:tab w:val="left" w:pos="720"/>
        </w:tabs>
        <w:adjustRightInd/>
        <w:snapToGrid/>
        <w:spacing w:line="400" w:lineRule="exact"/>
        <w:ind w:firstLine="0" w:firstLineChars="0"/>
        <w:rPr>
          <w:rFonts w:hint="eastAsia" w:ascii="宋体" w:hAnsi="宋体" w:cs="仿宋"/>
          <w:kern w:val="2"/>
          <w:szCs w:val="24"/>
        </w:rPr>
      </w:pPr>
    </w:p>
    <w:p w14:paraId="7101A22D">
      <w:pPr>
        <w:widowControl w:val="0"/>
        <w:tabs>
          <w:tab w:val="left" w:pos="360"/>
          <w:tab w:val="left" w:pos="720"/>
        </w:tabs>
        <w:adjustRightInd/>
        <w:snapToGrid/>
        <w:spacing w:line="540" w:lineRule="exact"/>
        <w:ind w:firstLine="480"/>
        <w:rPr>
          <w:rFonts w:hint="eastAsia" w:ascii="宋体" w:hAnsi="宋体" w:cs="仿宋"/>
          <w:kern w:val="2"/>
          <w:szCs w:val="24"/>
        </w:rPr>
      </w:pPr>
      <w:r>
        <w:rPr>
          <w:rFonts w:hint="eastAsia" w:ascii="宋体" w:hAnsi="宋体" w:cs="仿宋"/>
          <w:kern w:val="2"/>
          <w:szCs w:val="24"/>
        </w:rPr>
        <w:t>法人签字（须法人手签）：</w:t>
      </w:r>
    </w:p>
    <w:p w14:paraId="1B79D617">
      <w:pPr>
        <w:widowControl w:val="0"/>
        <w:tabs>
          <w:tab w:val="left" w:pos="360"/>
          <w:tab w:val="left" w:pos="720"/>
        </w:tabs>
        <w:adjustRightInd/>
        <w:snapToGrid/>
        <w:spacing w:line="540" w:lineRule="exact"/>
        <w:ind w:firstLine="480"/>
        <w:rPr>
          <w:rFonts w:hint="eastAsia" w:ascii="宋体" w:hAnsi="宋体" w:cs="仿宋"/>
          <w:kern w:val="2"/>
          <w:szCs w:val="24"/>
          <w:u w:val="single"/>
        </w:rPr>
      </w:pPr>
      <w:r>
        <w:rPr>
          <w:rFonts w:hint="eastAsia" w:ascii="宋体" w:hAnsi="宋体" w:cs="仿宋"/>
          <w:kern w:val="2"/>
          <w:szCs w:val="24"/>
        </w:rPr>
        <w:t>法人授权委托人签字（须法人授权委托人手签）：</w:t>
      </w:r>
    </w:p>
    <w:p w14:paraId="69A6DB53">
      <w:pPr>
        <w:widowControl w:val="0"/>
        <w:adjustRightInd/>
        <w:snapToGrid/>
        <w:spacing w:line="540" w:lineRule="exact"/>
        <w:ind w:firstLine="480"/>
        <w:rPr>
          <w:rFonts w:hint="eastAsia" w:ascii="宋体" w:hAnsi="宋体" w:cs="仿宋"/>
          <w:kern w:val="2"/>
          <w:szCs w:val="24"/>
        </w:rPr>
      </w:pPr>
      <w:r>
        <w:rPr>
          <w:rFonts w:hint="eastAsia" w:ascii="宋体" w:hAnsi="宋体" w:cs="仿宋"/>
          <w:kern w:val="2"/>
          <w:szCs w:val="24"/>
        </w:rPr>
        <w:t>法人授权委托人身份证号：</w:t>
      </w:r>
    </w:p>
    <w:p w14:paraId="211531E0">
      <w:pPr>
        <w:widowControl w:val="0"/>
        <w:adjustRightInd/>
        <w:snapToGrid/>
        <w:spacing w:line="540" w:lineRule="exact"/>
        <w:ind w:firstLine="480"/>
        <w:rPr>
          <w:rFonts w:hint="eastAsia" w:ascii="宋体" w:hAnsi="宋体" w:cs="仿宋"/>
          <w:kern w:val="2"/>
          <w:szCs w:val="24"/>
        </w:rPr>
      </w:pPr>
      <w:r>
        <w:rPr>
          <w:rFonts w:hint="eastAsia" w:ascii="宋体" w:hAnsi="宋体" w:cs="仿宋"/>
          <w:kern w:val="2"/>
          <w:szCs w:val="24"/>
        </w:rPr>
        <w:t>竞租单位（盖章）</w:t>
      </w:r>
    </w:p>
    <w:p w14:paraId="4EC4C91E">
      <w:pPr>
        <w:widowControl w:val="0"/>
        <w:tabs>
          <w:tab w:val="left" w:pos="360"/>
          <w:tab w:val="left" w:pos="720"/>
        </w:tabs>
        <w:adjustRightInd/>
        <w:snapToGrid/>
        <w:spacing w:line="540" w:lineRule="exact"/>
        <w:ind w:firstLine="480"/>
        <w:rPr>
          <w:rFonts w:hint="eastAsia" w:ascii="宋体" w:hAnsi="宋体"/>
          <w:kern w:val="2"/>
          <w:szCs w:val="20"/>
        </w:rPr>
      </w:pPr>
      <w:r>
        <w:rPr>
          <w:rFonts w:hint="eastAsia" w:ascii="宋体" w:hAnsi="宋体" w:cs="仿宋"/>
          <w:kern w:val="2"/>
          <w:szCs w:val="24"/>
        </w:rPr>
        <w:t>时间：    年   月   日</w:t>
      </w:r>
    </w:p>
    <w:p w14:paraId="748C14B2">
      <w:pPr>
        <w:widowControl w:val="0"/>
        <w:adjustRightInd/>
        <w:snapToGrid/>
        <w:spacing w:line="240" w:lineRule="auto"/>
        <w:ind w:firstLine="0" w:firstLineChars="0"/>
        <w:jc w:val="both"/>
        <w:rPr>
          <w:rFonts w:hint="eastAsia" w:ascii="宋体" w:hAnsi="宋体"/>
          <w:kern w:val="2"/>
          <w:sz w:val="28"/>
          <w:szCs w:val="20"/>
        </w:rPr>
      </w:pPr>
    </w:p>
    <w:p w14:paraId="5F1F5F67">
      <w:pPr>
        <w:widowControl w:val="0"/>
        <w:tabs>
          <w:tab w:val="left" w:pos="502"/>
        </w:tabs>
        <w:adjustRightInd/>
        <w:snapToGrid/>
        <w:spacing w:line="240" w:lineRule="auto"/>
        <w:ind w:firstLine="0" w:firstLineChars="0"/>
        <w:jc w:val="both"/>
        <w:rPr>
          <w:rFonts w:hint="eastAsia" w:ascii="宋体" w:hAnsi="宋体"/>
          <w:kern w:val="2"/>
          <w:sz w:val="28"/>
          <w:szCs w:val="20"/>
        </w:rPr>
      </w:pPr>
    </w:p>
    <w:p w14:paraId="0F6B06B1">
      <w:pPr>
        <w:widowControl w:val="0"/>
        <w:tabs>
          <w:tab w:val="left" w:pos="720"/>
          <w:tab w:val="left" w:pos="1535"/>
        </w:tabs>
        <w:adjustRightInd/>
        <w:spacing w:line="240" w:lineRule="auto"/>
        <w:ind w:firstLine="0" w:firstLineChars="0"/>
        <w:jc w:val="both"/>
        <w:rPr>
          <w:rFonts w:hint="eastAsia" w:ascii="宋体" w:hAnsi="宋体"/>
          <w:kern w:val="2"/>
          <w:szCs w:val="24"/>
        </w:rPr>
      </w:pPr>
      <w:bookmarkStart w:id="179" w:name="_Toc342615446"/>
    </w:p>
    <w:p w14:paraId="573F369D">
      <w:pPr>
        <w:widowControl w:val="0"/>
        <w:tabs>
          <w:tab w:val="left" w:pos="720"/>
          <w:tab w:val="left" w:pos="1535"/>
        </w:tabs>
        <w:adjustRightInd/>
        <w:spacing w:line="240" w:lineRule="auto"/>
        <w:ind w:firstLine="0" w:firstLineChars="0"/>
        <w:jc w:val="both"/>
        <w:rPr>
          <w:rFonts w:hint="eastAsia" w:ascii="宋体" w:hAnsi="宋体"/>
          <w:kern w:val="2"/>
          <w:szCs w:val="24"/>
        </w:rPr>
      </w:pPr>
    </w:p>
    <w:p w14:paraId="09E89529">
      <w:pPr>
        <w:widowControl w:val="0"/>
        <w:tabs>
          <w:tab w:val="left" w:pos="720"/>
          <w:tab w:val="left" w:pos="1535"/>
        </w:tabs>
        <w:adjustRightInd/>
        <w:spacing w:line="240" w:lineRule="auto"/>
        <w:ind w:firstLine="0" w:firstLineChars="0"/>
        <w:jc w:val="both"/>
        <w:rPr>
          <w:rFonts w:hint="eastAsia" w:ascii="宋体" w:hAnsi="宋体"/>
          <w:kern w:val="2"/>
          <w:szCs w:val="24"/>
        </w:rPr>
      </w:pPr>
    </w:p>
    <w:tbl>
      <w:tblPr>
        <w:tblStyle w:val="37"/>
        <w:tblpPr w:leftFromText="180" w:rightFromText="180" w:vertAnchor="text" w:horzAnchor="page" w:tblpX="9345" w:tblpY="-5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tblGrid>
      <w:tr w14:paraId="12A1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3"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47CA397A">
            <w:pPr>
              <w:widowControl w:val="0"/>
              <w:adjustRightInd/>
              <w:snapToGrid/>
              <w:spacing w:line="240" w:lineRule="auto"/>
              <w:ind w:firstLine="0" w:firstLineChars="0"/>
              <w:jc w:val="center"/>
              <w:textAlignment w:val="baseline"/>
              <w:rPr>
                <w:rFonts w:hint="eastAsia" w:ascii="宋体" w:hAnsi="宋体" w:cs="仿宋"/>
                <w:b/>
                <w:kern w:val="2"/>
                <w:sz w:val="32"/>
                <w:szCs w:val="28"/>
              </w:rPr>
            </w:pPr>
            <w:bookmarkStart w:id="180" w:name="_Toc384554133"/>
            <w:bookmarkStart w:id="181" w:name="_Toc384632207"/>
            <w:r>
              <w:rPr>
                <w:rFonts w:hint="eastAsia" w:ascii="宋体" w:hAnsi="宋体" w:cs="仿宋"/>
                <w:b/>
                <w:kern w:val="2"/>
                <w:sz w:val="32"/>
                <w:szCs w:val="28"/>
              </w:rPr>
              <w:t>正本|副本</w:t>
            </w:r>
            <w:bookmarkEnd w:id="180"/>
            <w:bookmarkEnd w:id="181"/>
          </w:p>
        </w:tc>
      </w:tr>
    </w:tbl>
    <w:p w14:paraId="484D6A21">
      <w:pPr>
        <w:widowControl w:val="0"/>
        <w:tabs>
          <w:tab w:val="left" w:pos="720"/>
          <w:tab w:val="left" w:pos="1535"/>
        </w:tabs>
        <w:adjustRightInd/>
        <w:spacing w:line="240" w:lineRule="auto"/>
        <w:ind w:firstLine="0" w:firstLineChars="0"/>
        <w:jc w:val="both"/>
        <w:rPr>
          <w:rFonts w:hint="eastAsia" w:ascii="宋体" w:hAnsi="宋体"/>
          <w:kern w:val="2"/>
          <w:szCs w:val="24"/>
        </w:rPr>
      </w:pPr>
      <w:r>
        <w:rPr>
          <w:rFonts w:hint="eastAsia" w:ascii="宋体" w:hAnsi="宋体"/>
          <w:kern w:val="2"/>
          <w:szCs w:val="24"/>
        </w:rPr>
        <w:t>附件6：</w:t>
      </w:r>
    </w:p>
    <w:p w14:paraId="623F2FB2">
      <w:pPr>
        <w:widowControl w:val="0"/>
        <w:adjustRightInd/>
        <w:snapToGrid/>
        <w:spacing w:line="240" w:lineRule="auto"/>
        <w:ind w:firstLine="0" w:firstLineChars="0"/>
        <w:jc w:val="center"/>
        <w:outlineLvl w:val="0"/>
        <w:rPr>
          <w:rFonts w:hint="eastAsia" w:ascii="宋体" w:hAnsi="宋体" w:cs="仿宋"/>
          <w:b/>
          <w:kern w:val="2"/>
          <w:sz w:val="28"/>
          <w:szCs w:val="28"/>
        </w:rPr>
      </w:pPr>
      <w:r>
        <w:rPr>
          <w:rFonts w:hint="eastAsia" w:ascii="宋体" w:hAnsi="宋体" w:cs="仿宋"/>
          <w:b/>
          <w:kern w:val="2"/>
          <w:sz w:val="28"/>
          <w:szCs w:val="28"/>
        </w:rPr>
        <w:t xml:space="preserve">    </w:t>
      </w:r>
    </w:p>
    <w:p w14:paraId="2F3469B1">
      <w:pPr>
        <w:widowControl w:val="0"/>
        <w:adjustRightInd/>
        <w:snapToGrid/>
        <w:spacing w:line="240" w:lineRule="auto"/>
        <w:ind w:firstLine="0" w:firstLineChars="0"/>
        <w:jc w:val="center"/>
        <w:outlineLvl w:val="0"/>
        <w:rPr>
          <w:rFonts w:hint="eastAsia" w:ascii="宋体" w:hAnsi="宋体" w:cs="仿宋"/>
          <w:kern w:val="2"/>
          <w:sz w:val="28"/>
          <w:szCs w:val="28"/>
        </w:rPr>
      </w:pPr>
      <w:r>
        <w:rPr>
          <w:rFonts w:hint="eastAsia" w:ascii="宋体" w:hAnsi="宋体" w:cs="仿宋"/>
          <w:b/>
          <w:kern w:val="2"/>
          <w:sz w:val="28"/>
          <w:szCs w:val="28"/>
        </w:rPr>
        <w:t>竞租（响应）文件封面格式</w:t>
      </w:r>
    </w:p>
    <w:p w14:paraId="02775F06">
      <w:pPr>
        <w:widowControl w:val="0"/>
        <w:adjustRightInd/>
        <w:snapToGrid/>
        <w:spacing w:line="240" w:lineRule="auto"/>
        <w:ind w:firstLine="0" w:firstLineChars="0"/>
        <w:outlineLvl w:val="0"/>
        <w:rPr>
          <w:rFonts w:hint="eastAsia" w:ascii="宋体" w:hAnsi="宋体" w:cs="仿宋"/>
          <w:b/>
          <w:kern w:val="2"/>
          <w:sz w:val="28"/>
          <w:szCs w:val="28"/>
        </w:rPr>
      </w:pPr>
    </w:p>
    <w:p w14:paraId="761D6767">
      <w:pPr>
        <w:widowControl w:val="0"/>
        <w:adjustRightInd/>
        <w:snapToGrid/>
        <w:spacing w:line="240" w:lineRule="auto"/>
        <w:ind w:firstLine="0" w:firstLineChars="0"/>
        <w:outlineLvl w:val="0"/>
        <w:rPr>
          <w:rFonts w:hint="eastAsia" w:ascii="宋体" w:hAnsi="宋体" w:cs="仿宋"/>
          <w:b/>
          <w:kern w:val="2"/>
          <w:sz w:val="28"/>
          <w:szCs w:val="28"/>
        </w:rPr>
      </w:pPr>
    </w:p>
    <w:p w14:paraId="79B857D3">
      <w:pPr>
        <w:widowControl w:val="0"/>
        <w:adjustRightInd/>
        <w:snapToGrid/>
        <w:spacing w:line="240" w:lineRule="auto"/>
        <w:ind w:firstLine="0" w:firstLineChars="0"/>
        <w:outlineLvl w:val="0"/>
        <w:rPr>
          <w:rFonts w:hint="eastAsia" w:ascii="宋体" w:hAnsi="宋体" w:cs="仿宋"/>
          <w:b/>
          <w:kern w:val="2"/>
          <w:sz w:val="28"/>
          <w:szCs w:val="28"/>
        </w:rPr>
      </w:pPr>
    </w:p>
    <w:bookmarkEnd w:id="179"/>
    <w:p w14:paraId="0CE200AA">
      <w:pPr>
        <w:widowControl w:val="0"/>
        <w:adjustRightInd/>
        <w:snapToGrid/>
        <w:spacing w:line="540" w:lineRule="exact"/>
        <w:ind w:firstLine="0" w:firstLineChars="0"/>
        <w:rPr>
          <w:rFonts w:ascii="宋体" w:hAnsi="宋体" w:cs="仿宋"/>
          <w:kern w:val="2"/>
          <w:sz w:val="32"/>
          <w:szCs w:val="32"/>
        </w:rPr>
      </w:pPr>
      <w:r>
        <w:rPr>
          <w:rFonts w:hint="eastAsia" w:ascii="宋体" w:hAnsi="宋体" w:cs="仿宋"/>
          <w:kern w:val="2"/>
          <w:sz w:val="32"/>
          <w:szCs w:val="32"/>
        </w:rPr>
        <w:t>项目名称：兰州大学榆中校区南区学生服务中心一楼102号房屋</w:t>
      </w:r>
    </w:p>
    <w:p w14:paraId="2EB61908">
      <w:pPr>
        <w:widowControl w:val="0"/>
        <w:adjustRightInd/>
        <w:snapToGrid/>
        <w:spacing w:line="540" w:lineRule="exact"/>
        <w:ind w:firstLine="0" w:firstLineChars="0"/>
        <w:jc w:val="both"/>
        <w:rPr>
          <w:rFonts w:hint="eastAsia" w:ascii="宋体" w:hAnsi="宋体" w:eastAsia="宋体" w:cs="仿宋"/>
          <w:kern w:val="2"/>
          <w:sz w:val="32"/>
          <w:szCs w:val="32"/>
          <w:lang w:eastAsia="zh-CN"/>
        </w:rPr>
      </w:pPr>
      <w:r>
        <w:rPr>
          <w:rFonts w:hint="eastAsia" w:ascii="宋体" w:hAnsi="宋体" w:cs="仿宋"/>
          <w:kern w:val="2"/>
          <w:sz w:val="32"/>
          <w:szCs w:val="32"/>
          <w:lang w:eastAsia="zh-CN"/>
        </w:rPr>
        <w:t>项目编号：LZU-2026-004-HQ-CS</w:t>
      </w:r>
    </w:p>
    <w:p w14:paraId="1AEE8EAA">
      <w:pPr>
        <w:widowControl w:val="0"/>
        <w:adjustRightInd/>
        <w:snapToGrid/>
        <w:spacing w:line="240" w:lineRule="auto"/>
        <w:ind w:firstLine="0" w:firstLineChars="0"/>
        <w:jc w:val="both"/>
        <w:rPr>
          <w:rFonts w:hint="eastAsia" w:ascii="宋体" w:hAnsi="宋体" w:cs="仿宋"/>
          <w:kern w:val="2"/>
          <w:szCs w:val="20"/>
        </w:rPr>
      </w:pPr>
    </w:p>
    <w:p w14:paraId="4F711090">
      <w:pPr>
        <w:widowControl w:val="0"/>
        <w:tabs>
          <w:tab w:val="left" w:pos="502"/>
        </w:tabs>
        <w:adjustRightInd/>
        <w:snapToGrid/>
        <w:spacing w:line="240" w:lineRule="auto"/>
        <w:ind w:firstLine="0" w:firstLineChars="0"/>
        <w:jc w:val="both"/>
        <w:rPr>
          <w:rFonts w:hint="eastAsia" w:ascii="宋体" w:hAnsi="宋体" w:cs="仿宋"/>
          <w:kern w:val="2"/>
          <w:szCs w:val="20"/>
        </w:rPr>
      </w:pPr>
    </w:p>
    <w:p w14:paraId="255882D9">
      <w:pPr>
        <w:widowControl w:val="0"/>
        <w:adjustRightInd/>
        <w:snapToGrid/>
        <w:spacing w:line="240" w:lineRule="auto"/>
        <w:ind w:firstLine="0" w:firstLineChars="0"/>
        <w:jc w:val="both"/>
        <w:rPr>
          <w:rFonts w:hint="eastAsia" w:ascii="宋体" w:hAnsi="宋体" w:cs="仿宋"/>
          <w:kern w:val="2"/>
          <w:szCs w:val="20"/>
        </w:rPr>
      </w:pPr>
    </w:p>
    <w:p w14:paraId="41E3BC68">
      <w:pPr>
        <w:widowControl w:val="0"/>
        <w:adjustRightInd/>
        <w:snapToGrid/>
        <w:spacing w:line="240" w:lineRule="auto"/>
        <w:ind w:firstLine="0" w:firstLineChars="0"/>
        <w:jc w:val="both"/>
        <w:rPr>
          <w:rFonts w:hint="eastAsia" w:ascii="宋体" w:hAnsi="宋体" w:cs="仿宋"/>
          <w:kern w:val="2"/>
          <w:szCs w:val="20"/>
        </w:rPr>
      </w:pPr>
    </w:p>
    <w:p w14:paraId="18CFE256">
      <w:pPr>
        <w:widowControl w:val="0"/>
        <w:adjustRightInd/>
        <w:snapToGrid/>
        <w:spacing w:line="240" w:lineRule="auto"/>
        <w:ind w:firstLine="0" w:firstLineChars="0"/>
        <w:jc w:val="both"/>
        <w:rPr>
          <w:rFonts w:hint="eastAsia" w:ascii="宋体" w:hAnsi="宋体" w:cs="仿宋"/>
          <w:kern w:val="2"/>
          <w:szCs w:val="20"/>
        </w:rPr>
      </w:pPr>
    </w:p>
    <w:p w14:paraId="2403C1AF">
      <w:pPr>
        <w:widowControl w:val="0"/>
        <w:adjustRightInd/>
        <w:snapToGrid/>
        <w:spacing w:line="240" w:lineRule="auto"/>
        <w:ind w:firstLine="0" w:firstLineChars="0"/>
        <w:jc w:val="center"/>
        <w:rPr>
          <w:rFonts w:hint="eastAsia" w:ascii="宋体" w:hAnsi="宋体" w:cs="仿宋"/>
          <w:b/>
          <w:kern w:val="2"/>
          <w:sz w:val="72"/>
          <w:szCs w:val="72"/>
        </w:rPr>
      </w:pPr>
      <w:r>
        <w:rPr>
          <w:rFonts w:hint="eastAsia" w:ascii="宋体" w:hAnsi="宋体" w:cs="仿宋"/>
          <w:b/>
          <w:kern w:val="2"/>
          <w:sz w:val="72"/>
          <w:szCs w:val="72"/>
        </w:rPr>
        <w:t>竞租（响应）文件</w:t>
      </w:r>
    </w:p>
    <w:p w14:paraId="2B6B6204">
      <w:pPr>
        <w:widowControl w:val="0"/>
        <w:adjustRightInd/>
        <w:snapToGrid/>
        <w:spacing w:line="240" w:lineRule="auto"/>
        <w:ind w:firstLine="0" w:firstLineChars="0"/>
        <w:jc w:val="both"/>
        <w:rPr>
          <w:rFonts w:hint="eastAsia" w:ascii="宋体" w:hAnsi="宋体" w:cs="仿宋"/>
          <w:kern w:val="2"/>
          <w:sz w:val="28"/>
          <w:szCs w:val="20"/>
        </w:rPr>
      </w:pPr>
    </w:p>
    <w:p w14:paraId="2AA65884">
      <w:pPr>
        <w:widowControl w:val="0"/>
        <w:adjustRightInd/>
        <w:snapToGrid/>
        <w:spacing w:line="240" w:lineRule="auto"/>
        <w:ind w:firstLine="0" w:firstLineChars="0"/>
        <w:jc w:val="both"/>
        <w:rPr>
          <w:rFonts w:hint="eastAsia" w:ascii="宋体" w:hAnsi="宋体" w:cs="仿宋"/>
          <w:kern w:val="2"/>
          <w:szCs w:val="20"/>
        </w:rPr>
      </w:pPr>
    </w:p>
    <w:p w14:paraId="1BA5DE94">
      <w:pPr>
        <w:widowControl w:val="0"/>
        <w:tabs>
          <w:tab w:val="left" w:pos="502"/>
        </w:tabs>
        <w:adjustRightInd/>
        <w:snapToGrid/>
        <w:spacing w:line="240" w:lineRule="auto"/>
        <w:ind w:firstLine="0" w:firstLineChars="0"/>
        <w:jc w:val="both"/>
        <w:rPr>
          <w:rFonts w:hint="eastAsia" w:ascii="宋体" w:hAnsi="宋体"/>
          <w:kern w:val="2"/>
          <w:sz w:val="28"/>
          <w:szCs w:val="20"/>
        </w:rPr>
      </w:pPr>
    </w:p>
    <w:p w14:paraId="59AA2E9E">
      <w:pPr>
        <w:widowControl w:val="0"/>
        <w:adjustRightInd/>
        <w:snapToGrid/>
        <w:spacing w:line="240" w:lineRule="auto"/>
        <w:ind w:firstLine="0" w:firstLineChars="0"/>
        <w:jc w:val="both"/>
        <w:rPr>
          <w:rFonts w:hint="eastAsia" w:ascii="宋体" w:hAnsi="宋体" w:cs="仿宋"/>
          <w:kern w:val="2"/>
          <w:szCs w:val="20"/>
        </w:rPr>
      </w:pPr>
    </w:p>
    <w:p w14:paraId="2E1E623A">
      <w:pPr>
        <w:widowControl w:val="0"/>
        <w:adjustRightInd/>
        <w:snapToGrid/>
        <w:spacing w:line="240" w:lineRule="auto"/>
        <w:ind w:firstLine="0" w:firstLineChars="0"/>
        <w:jc w:val="both"/>
        <w:rPr>
          <w:rFonts w:hint="eastAsia" w:ascii="宋体" w:hAnsi="宋体" w:cs="仿宋"/>
          <w:kern w:val="2"/>
          <w:szCs w:val="20"/>
        </w:rPr>
      </w:pPr>
    </w:p>
    <w:p w14:paraId="3E9B85C1">
      <w:pPr>
        <w:widowControl w:val="0"/>
        <w:adjustRightInd/>
        <w:snapToGrid/>
        <w:spacing w:line="240" w:lineRule="auto"/>
        <w:ind w:firstLine="0" w:firstLineChars="0"/>
        <w:jc w:val="both"/>
        <w:rPr>
          <w:rFonts w:hint="eastAsia" w:ascii="宋体" w:hAnsi="宋体" w:cs="仿宋"/>
          <w:kern w:val="2"/>
          <w:szCs w:val="20"/>
        </w:rPr>
      </w:pPr>
    </w:p>
    <w:p w14:paraId="0B810C33">
      <w:pPr>
        <w:widowControl w:val="0"/>
        <w:adjustRightInd/>
        <w:snapToGrid/>
        <w:spacing w:line="240" w:lineRule="auto"/>
        <w:ind w:firstLine="0" w:firstLineChars="0"/>
        <w:jc w:val="both"/>
        <w:rPr>
          <w:rFonts w:hint="eastAsia" w:ascii="宋体" w:hAnsi="宋体" w:cs="仿宋"/>
          <w:kern w:val="2"/>
          <w:sz w:val="32"/>
          <w:szCs w:val="32"/>
        </w:rPr>
      </w:pPr>
    </w:p>
    <w:p w14:paraId="063C8AFF">
      <w:pPr>
        <w:widowControl w:val="0"/>
        <w:adjustRightInd/>
        <w:snapToGrid/>
        <w:spacing w:line="600" w:lineRule="exact"/>
        <w:ind w:firstLine="0" w:firstLineChars="0"/>
        <w:jc w:val="both"/>
        <w:rPr>
          <w:rFonts w:hint="eastAsia" w:ascii="宋体" w:hAnsi="宋体" w:cs="仿宋"/>
          <w:kern w:val="2"/>
          <w:sz w:val="32"/>
          <w:szCs w:val="32"/>
        </w:rPr>
      </w:pPr>
    </w:p>
    <w:p w14:paraId="0386B4B6">
      <w:pPr>
        <w:widowControl w:val="0"/>
        <w:adjustRightInd/>
        <w:snapToGrid/>
        <w:spacing w:line="600" w:lineRule="exact"/>
        <w:ind w:firstLine="0" w:firstLineChars="0"/>
        <w:jc w:val="both"/>
        <w:rPr>
          <w:rFonts w:hint="eastAsia" w:ascii="宋体" w:hAnsi="宋体" w:cs="仿宋"/>
          <w:kern w:val="2"/>
          <w:sz w:val="32"/>
          <w:szCs w:val="32"/>
        </w:rPr>
      </w:pPr>
    </w:p>
    <w:p w14:paraId="0EACC419">
      <w:pPr>
        <w:widowControl w:val="0"/>
        <w:adjustRightInd/>
        <w:snapToGrid/>
        <w:spacing w:line="600" w:lineRule="exact"/>
        <w:ind w:firstLine="0" w:firstLineChars="0"/>
        <w:jc w:val="both"/>
        <w:rPr>
          <w:rFonts w:hint="eastAsia" w:ascii="宋体" w:hAnsi="宋体" w:cs="仿宋"/>
          <w:kern w:val="2"/>
          <w:sz w:val="32"/>
          <w:szCs w:val="32"/>
        </w:rPr>
      </w:pPr>
    </w:p>
    <w:p w14:paraId="6A2E359B">
      <w:pPr>
        <w:widowControl w:val="0"/>
        <w:adjustRightInd/>
        <w:snapToGrid/>
        <w:spacing w:line="600" w:lineRule="exact"/>
        <w:ind w:firstLine="0" w:firstLineChars="0"/>
        <w:jc w:val="both"/>
        <w:rPr>
          <w:rFonts w:hint="eastAsia" w:ascii="宋体" w:hAnsi="宋体" w:cs="仿宋"/>
          <w:kern w:val="2"/>
          <w:sz w:val="32"/>
          <w:szCs w:val="32"/>
        </w:rPr>
      </w:pPr>
      <w:r>
        <w:rPr>
          <w:rFonts w:hint="eastAsia" w:ascii="宋体" w:hAnsi="宋体" w:cs="仿宋"/>
          <w:kern w:val="2"/>
          <w:sz w:val="32"/>
          <w:szCs w:val="32"/>
        </w:rPr>
        <w:t>竞租单位名称：                    （加盖单位章）</w:t>
      </w:r>
    </w:p>
    <w:p w14:paraId="1A0DAAD2">
      <w:pPr>
        <w:widowControl w:val="0"/>
        <w:adjustRightInd/>
        <w:snapToGrid/>
        <w:spacing w:line="600" w:lineRule="exact"/>
        <w:ind w:firstLine="0" w:firstLineChars="0"/>
        <w:jc w:val="both"/>
        <w:rPr>
          <w:rFonts w:hint="eastAsia" w:ascii="宋体" w:hAnsi="宋体" w:cs="仿宋"/>
          <w:kern w:val="2"/>
          <w:sz w:val="32"/>
          <w:szCs w:val="32"/>
        </w:rPr>
      </w:pPr>
      <w:r>
        <w:rPr>
          <w:rFonts w:hint="eastAsia" w:ascii="宋体" w:hAnsi="宋体" w:cs="仿宋"/>
          <w:kern w:val="2"/>
          <w:sz w:val="32"/>
          <w:szCs w:val="32"/>
        </w:rPr>
        <w:t>竞租单位地址：</w:t>
      </w:r>
    </w:p>
    <w:p w14:paraId="516B30F7">
      <w:pPr>
        <w:widowControl w:val="0"/>
        <w:adjustRightInd/>
        <w:snapToGrid/>
        <w:spacing w:line="600" w:lineRule="exact"/>
        <w:ind w:firstLine="0" w:firstLineChars="0"/>
        <w:jc w:val="both"/>
        <w:rPr>
          <w:rFonts w:hint="eastAsia" w:ascii="宋体" w:hAnsi="宋体" w:cs="仿宋"/>
          <w:kern w:val="2"/>
          <w:sz w:val="32"/>
          <w:szCs w:val="32"/>
        </w:rPr>
      </w:pPr>
      <w:r>
        <w:rPr>
          <w:rFonts w:hint="eastAsia" w:ascii="宋体" w:hAnsi="宋体" w:cs="仿宋"/>
          <w:kern w:val="2"/>
          <w:sz w:val="32"/>
          <w:szCs w:val="32"/>
        </w:rPr>
        <w:t>竞租单位电话：</w:t>
      </w:r>
    </w:p>
    <w:p w14:paraId="44C47D75">
      <w:pPr>
        <w:widowControl w:val="0"/>
        <w:adjustRightInd/>
        <w:snapToGrid/>
        <w:spacing w:line="240" w:lineRule="auto"/>
        <w:ind w:firstLine="0" w:firstLineChars="0"/>
        <w:jc w:val="both"/>
        <w:rPr>
          <w:rFonts w:hint="eastAsia" w:ascii="宋体" w:hAnsi="宋体" w:cs="仿宋"/>
          <w:kern w:val="2"/>
          <w:sz w:val="32"/>
          <w:szCs w:val="32"/>
        </w:rPr>
      </w:pPr>
    </w:p>
    <w:p w14:paraId="3A9F2221">
      <w:pPr>
        <w:widowControl w:val="0"/>
        <w:adjustRightInd/>
        <w:snapToGrid/>
        <w:spacing w:line="240" w:lineRule="auto"/>
        <w:ind w:firstLine="0" w:firstLineChars="0"/>
        <w:jc w:val="both"/>
        <w:rPr>
          <w:rFonts w:hint="eastAsia" w:ascii="宋体" w:hAnsi="宋体" w:cs="仿宋"/>
          <w:kern w:val="2"/>
          <w:sz w:val="32"/>
          <w:szCs w:val="32"/>
        </w:rPr>
      </w:pPr>
    </w:p>
    <w:p w14:paraId="7BB7C47F">
      <w:pPr>
        <w:widowControl w:val="0"/>
        <w:adjustRightInd/>
        <w:snapToGrid/>
        <w:spacing w:line="240" w:lineRule="auto"/>
        <w:ind w:firstLine="0" w:firstLineChars="0"/>
        <w:jc w:val="both"/>
        <w:rPr>
          <w:rFonts w:hint="eastAsia" w:ascii="宋体" w:hAnsi="宋体" w:cs="仿宋"/>
          <w:kern w:val="2"/>
          <w:sz w:val="32"/>
          <w:szCs w:val="32"/>
        </w:rPr>
      </w:pPr>
    </w:p>
    <w:p w14:paraId="67D08B3F">
      <w:pPr>
        <w:widowControl w:val="0"/>
        <w:adjustRightInd/>
        <w:snapToGrid/>
        <w:spacing w:line="240" w:lineRule="auto"/>
        <w:ind w:firstLine="0" w:firstLineChars="0"/>
        <w:jc w:val="both"/>
        <w:rPr>
          <w:rFonts w:hint="eastAsia" w:ascii="宋体" w:hAnsi="宋体" w:cs="仿宋"/>
          <w:kern w:val="2"/>
          <w:sz w:val="32"/>
          <w:szCs w:val="32"/>
        </w:rPr>
      </w:pPr>
    </w:p>
    <w:p w14:paraId="0E14E9EE">
      <w:pPr>
        <w:widowControl w:val="0"/>
        <w:adjustRightInd/>
        <w:snapToGrid/>
        <w:spacing w:line="240" w:lineRule="auto"/>
        <w:ind w:firstLine="0" w:firstLineChars="0"/>
        <w:jc w:val="center"/>
        <w:rPr>
          <w:rFonts w:hint="eastAsia" w:ascii="宋体" w:hAnsi="宋体" w:cs="仿宋"/>
          <w:kern w:val="2"/>
          <w:sz w:val="32"/>
          <w:szCs w:val="32"/>
        </w:rPr>
      </w:pPr>
      <w:r>
        <w:rPr>
          <w:rFonts w:hint="eastAsia" w:ascii="宋体" w:hAnsi="宋体" w:cs="仿宋"/>
          <w:kern w:val="2"/>
          <w:sz w:val="32"/>
          <w:szCs w:val="32"/>
        </w:rPr>
        <w:t>年   月   日</w:t>
      </w:r>
    </w:p>
    <w:p w14:paraId="484B4C97">
      <w:pPr>
        <w:widowControl w:val="0"/>
        <w:adjustRightInd/>
        <w:snapToGrid/>
        <w:spacing w:line="240" w:lineRule="auto"/>
        <w:ind w:firstLine="0" w:firstLineChars="0"/>
        <w:jc w:val="center"/>
        <w:rPr>
          <w:rFonts w:hint="eastAsia" w:ascii="宋体" w:hAnsi="宋体" w:cs="仿宋"/>
          <w:kern w:val="2"/>
          <w:sz w:val="28"/>
          <w:szCs w:val="28"/>
        </w:rPr>
      </w:pPr>
      <w:r>
        <w:rPr>
          <w:rFonts w:hint="eastAsia" w:ascii="宋体" w:hAnsi="宋体" w:cs="仿宋"/>
          <w:kern w:val="2"/>
          <w:sz w:val="28"/>
          <w:szCs w:val="28"/>
        </w:rPr>
        <w:t>响应文件书脊格式</w:t>
      </w:r>
    </w:p>
    <w:tbl>
      <w:tblPr>
        <w:tblStyle w:val="37"/>
        <w:tblpPr w:leftFromText="180" w:rightFromText="180" w:vertAnchor="text" w:horzAnchor="margin" w:tblpXSpec="center" w:tblpY="1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tblGrid>
      <w:tr w14:paraId="4E874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73" w:hRule="atLeast"/>
        </w:trPr>
        <w:tc>
          <w:tcPr>
            <w:tcW w:w="817" w:type="dxa"/>
            <w:tcBorders>
              <w:top w:val="single" w:color="auto" w:sz="4" w:space="0"/>
              <w:left w:val="single" w:color="auto" w:sz="4" w:space="0"/>
              <w:bottom w:val="single" w:color="auto" w:sz="4" w:space="0"/>
              <w:right w:val="single" w:color="auto" w:sz="4" w:space="0"/>
            </w:tcBorders>
            <w:noWrap w:val="0"/>
            <w:textDirection w:val="tbRlV"/>
            <w:vAlign w:val="center"/>
          </w:tcPr>
          <w:p w14:paraId="556F47C3">
            <w:pPr>
              <w:widowControl w:val="0"/>
              <w:adjustRightInd/>
              <w:snapToGrid/>
              <w:spacing w:line="240" w:lineRule="auto"/>
              <w:ind w:left="113" w:right="113" w:firstLine="0" w:firstLineChars="0"/>
              <w:jc w:val="both"/>
              <w:textAlignment w:val="baseline"/>
              <w:rPr>
                <w:rFonts w:hint="eastAsia" w:ascii="宋体" w:hAnsi="宋体" w:cs="仿宋"/>
                <w:b/>
                <w:kern w:val="2"/>
                <w:sz w:val="28"/>
                <w:szCs w:val="21"/>
              </w:rPr>
            </w:pPr>
            <w:r>
              <w:rPr>
                <w:rFonts w:hint="eastAsia" w:ascii="宋体" w:hAnsi="宋体" w:cs="宋体"/>
                <w:b/>
                <w:bCs/>
                <w:kern w:val="2"/>
                <w:sz w:val="28"/>
                <w:szCs w:val="21"/>
              </w:rPr>
              <w:t xml:space="preserve">  第 / 标段    公司名称：</w:t>
            </w:r>
          </w:p>
        </w:tc>
      </w:tr>
    </w:tbl>
    <w:p w14:paraId="29AAF23C">
      <w:pPr>
        <w:widowControl w:val="0"/>
        <w:adjustRightInd/>
        <w:snapToGrid/>
        <w:spacing w:line="240" w:lineRule="auto"/>
        <w:ind w:firstLine="0" w:firstLineChars="0"/>
        <w:jc w:val="both"/>
        <w:rPr>
          <w:rFonts w:hint="eastAsia" w:ascii="宋体" w:hAnsi="宋体" w:cs="仿宋"/>
          <w:kern w:val="2"/>
          <w:sz w:val="28"/>
          <w:szCs w:val="28"/>
        </w:rPr>
      </w:pPr>
    </w:p>
    <w:p w14:paraId="00994C21">
      <w:pPr>
        <w:widowControl w:val="0"/>
        <w:adjustRightInd/>
        <w:snapToGrid/>
        <w:spacing w:line="240" w:lineRule="auto"/>
        <w:ind w:firstLine="0" w:firstLineChars="0"/>
        <w:jc w:val="both"/>
        <w:rPr>
          <w:rFonts w:hint="eastAsia" w:ascii="宋体" w:hAnsi="宋体" w:cs="仿宋"/>
          <w:kern w:val="2"/>
          <w:sz w:val="28"/>
          <w:szCs w:val="28"/>
        </w:rPr>
      </w:pPr>
    </w:p>
    <w:p w14:paraId="072A05A6">
      <w:pPr>
        <w:widowControl w:val="0"/>
        <w:adjustRightInd/>
        <w:snapToGrid/>
        <w:spacing w:line="240" w:lineRule="auto"/>
        <w:ind w:firstLine="0" w:firstLineChars="0"/>
        <w:jc w:val="both"/>
        <w:rPr>
          <w:rFonts w:hint="eastAsia" w:ascii="宋体" w:hAnsi="宋体" w:cs="仿宋"/>
          <w:kern w:val="2"/>
          <w:sz w:val="28"/>
          <w:szCs w:val="28"/>
        </w:rPr>
      </w:pPr>
    </w:p>
    <w:p w14:paraId="331F0FBC">
      <w:pPr>
        <w:widowControl w:val="0"/>
        <w:adjustRightInd/>
        <w:snapToGrid/>
        <w:spacing w:line="240" w:lineRule="auto"/>
        <w:ind w:firstLine="0" w:firstLineChars="0"/>
        <w:jc w:val="both"/>
        <w:rPr>
          <w:rFonts w:hint="eastAsia" w:ascii="宋体" w:hAnsi="宋体" w:cs="仿宋"/>
          <w:kern w:val="2"/>
          <w:sz w:val="28"/>
          <w:szCs w:val="28"/>
        </w:rPr>
      </w:pPr>
    </w:p>
    <w:p w14:paraId="2E369D7F">
      <w:pPr>
        <w:widowControl w:val="0"/>
        <w:adjustRightInd/>
        <w:snapToGrid/>
        <w:spacing w:line="240" w:lineRule="auto"/>
        <w:ind w:firstLine="0" w:firstLineChars="0"/>
        <w:jc w:val="both"/>
        <w:rPr>
          <w:rFonts w:hint="eastAsia" w:ascii="宋体" w:hAnsi="宋体" w:cs="仿宋"/>
          <w:kern w:val="2"/>
          <w:sz w:val="28"/>
          <w:szCs w:val="28"/>
        </w:rPr>
      </w:pPr>
    </w:p>
    <w:p w14:paraId="7DD56735">
      <w:pPr>
        <w:widowControl w:val="0"/>
        <w:adjustRightInd/>
        <w:snapToGrid/>
        <w:spacing w:line="240" w:lineRule="auto"/>
        <w:ind w:firstLine="0" w:firstLineChars="0"/>
        <w:jc w:val="both"/>
        <w:rPr>
          <w:rFonts w:hint="eastAsia" w:ascii="宋体" w:hAnsi="宋体" w:cs="仿宋"/>
          <w:kern w:val="2"/>
          <w:sz w:val="28"/>
          <w:szCs w:val="28"/>
        </w:rPr>
      </w:pPr>
    </w:p>
    <w:p w14:paraId="387A8107">
      <w:pPr>
        <w:widowControl w:val="0"/>
        <w:adjustRightInd/>
        <w:snapToGrid/>
        <w:spacing w:line="240" w:lineRule="auto"/>
        <w:ind w:firstLine="0" w:firstLineChars="0"/>
        <w:jc w:val="both"/>
        <w:rPr>
          <w:rFonts w:hint="eastAsia" w:ascii="宋体" w:hAnsi="宋体" w:cs="仿宋"/>
          <w:kern w:val="2"/>
          <w:sz w:val="28"/>
          <w:szCs w:val="28"/>
        </w:rPr>
      </w:pPr>
    </w:p>
    <w:p w14:paraId="74FDB0E6">
      <w:pPr>
        <w:widowControl w:val="0"/>
        <w:adjustRightInd/>
        <w:snapToGrid/>
        <w:spacing w:line="240" w:lineRule="auto"/>
        <w:ind w:firstLine="0" w:firstLineChars="0"/>
        <w:jc w:val="both"/>
        <w:rPr>
          <w:rFonts w:hint="eastAsia" w:ascii="宋体" w:hAnsi="宋体" w:cs="仿宋"/>
          <w:kern w:val="2"/>
          <w:sz w:val="28"/>
          <w:szCs w:val="28"/>
        </w:rPr>
      </w:pPr>
    </w:p>
    <w:p w14:paraId="2AE3DB4A">
      <w:pPr>
        <w:widowControl w:val="0"/>
        <w:adjustRightInd/>
        <w:snapToGrid/>
        <w:spacing w:line="240" w:lineRule="auto"/>
        <w:ind w:firstLine="0" w:firstLineChars="0"/>
        <w:jc w:val="both"/>
        <w:rPr>
          <w:rFonts w:hint="eastAsia" w:ascii="宋体" w:hAnsi="宋体" w:cs="仿宋"/>
          <w:kern w:val="2"/>
          <w:sz w:val="28"/>
          <w:szCs w:val="28"/>
        </w:rPr>
      </w:pPr>
    </w:p>
    <w:p w14:paraId="6C0F75DD">
      <w:pPr>
        <w:widowControl w:val="0"/>
        <w:adjustRightInd/>
        <w:snapToGrid/>
        <w:spacing w:line="240" w:lineRule="auto"/>
        <w:ind w:firstLine="0" w:firstLineChars="0"/>
        <w:jc w:val="both"/>
        <w:rPr>
          <w:rFonts w:hint="eastAsia" w:ascii="宋体" w:hAnsi="宋体" w:cs="仿宋"/>
          <w:kern w:val="2"/>
          <w:sz w:val="28"/>
          <w:szCs w:val="28"/>
        </w:rPr>
      </w:pPr>
    </w:p>
    <w:p w14:paraId="1C39832E">
      <w:pPr>
        <w:widowControl w:val="0"/>
        <w:adjustRightInd/>
        <w:snapToGrid/>
        <w:spacing w:line="240" w:lineRule="auto"/>
        <w:ind w:firstLine="0" w:firstLineChars="0"/>
        <w:jc w:val="both"/>
        <w:rPr>
          <w:rFonts w:hint="eastAsia" w:ascii="宋体" w:hAnsi="宋体" w:cs="仿宋"/>
          <w:kern w:val="2"/>
          <w:sz w:val="28"/>
          <w:szCs w:val="28"/>
        </w:rPr>
      </w:pPr>
    </w:p>
    <w:p w14:paraId="0360A327">
      <w:pPr>
        <w:widowControl w:val="0"/>
        <w:adjustRightInd/>
        <w:snapToGrid/>
        <w:spacing w:line="240" w:lineRule="auto"/>
        <w:ind w:firstLine="0" w:firstLineChars="0"/>
        <w:jc w:val="both"/>
        <w:rPr>
          <w:rFonts w:hint="eastAsia" w:ascii="宋体" w:hAnsi="宋体" w:cs="仿宋"/>
          <w:kern w:val="2"/>
          <w:sz w:val="28"/>
          <w:szCs w:val="28"/>
        </w:rPr>
      </w:pPr>
    </w:p>
    <w:p w14:paraId="6163F77C">
      <w:pPr>
        <w:widowControl w:val="0"/>
        <w:adjustRightInd/>
        <w:snapToGrid/>
        <w:spacing w:line="240" w:lineRule="auto"/>
        <w:ind w:firstLine="0" w:firstLineChars="0"/>
        <w:jc w:val="both"/>
        <w:rPr>
          <w:rFonts w:hint="eastAsia" w:ascii="宋体" w:hAnsi="宋体" w:cs="仿宋"/>
          <w:kern w:val="2"/>
          <w:sz w:val="28"/>
          <w:szCs w:val="28"/>
        </w:rPr>
      </w:pPr>
    </w:p>
    <w:p w14:paraId="54CB73B4">
      <w:pPr>
        <w:widowControl w:val="0"/>
        <w:adjustRightInd/>
        <w:snapToGrid/>
        <w:spacing w:line="240" w:lineRule="auto"/>
        <w:ind w:firstLine="0" w:firstLineChars="0"/>
        <w:jc w:val="both"/>
        <w:rPr>
          <w:rFonts w:hint="eastAsia" w:ascii="宋体" w:hAnsi="宋体" w:cs="仿宋"/>
          <w:kern w:val="2"/>
          <w:sz w:val="28"/>
          <w:szCs w:val="28"/>
        </w:rPr>
      </w:pPr>
    </w:p>
    <w:p w14:paraId="7FDD3120">
      <w:pPr>
        <w:widowControl w:val="0"/>
        <w:adjustRightInd/>
        <w:snapToGrid/>
        <w:spacing w:line="240" w:lineRule="auto"/>
        <w:ind w:firstLine="0" w:firstLineChars="0"/>
        <w:jc w:val="both"/>
        <w:rPr>
          <w:rFonts w:hint="eastAsia" w:ascii="宋体" w:hAnsi="宋体" w:cs="仿宋"/>
          <w:kern w:val="2"/>
          <w:sz w:val="28"/>
          <w:szCs w:val="28"/>
        </w:rPr>
      </w:pPr>
    </w:p>
    <w:p w14:paraId="03E4D045">
      <w:pPr>
        <w:widowControl w:val="0"/>
        <w:adjustRightInd/>
        <w:snapToGrid/>
        <w:spacing w:line="240" w:lineRule="auto"/>
        <w:ind w:firstLine="0" w:firstLineChars="0"/>
        <w:jc w:val="both"/>
        <w:rPr>
          <w:rFonts w:hint="eastAsia" w:ascii="宋体" w:hAnsi="宋体" w:cs="仿宋"/>
          <w:kern w:val="2"/>
          <w:sz w:val="28"/>
          <w:szCs w:val="28"/>
        </w:rPr>
      </w:pPr>
    </w:p>
    <w:p w14:paraId="3486BD66">
      <w:pPr>
        <w:widowControl w:val="0"/>
        <w:adjustRightInd/>
        <w:snapToGrid/>
        <w:spacing w:line="240" w:lineRule="auto"/>
        <w:ind w:firstLine="0" w:firstLineChars="0"/>
        <w:jc w:val="both"/>
        <w:rPr>
          <w:rFonts w:hint="eastAsia" w:ascii="宋体" w:hAnsi="宋体" w:cs="仿宋"/>
          <w:kern w:val="2"/>
          <w:sz w:val="28"/>
          <w:szCs w:val="28"/>
        </w:rPr>
      </w:pPr>
    </w:p>
    <w:p w14:paraId="2239EFC9">
      <w:pPr>
        <w:widowControl w:val="0"/>
        <w:adjustRightInd/>
        <w:snapToGrid/>
        <w:spacing w:line="240" w:lineRule="auto"/>
        <w:ind w:firstLine="0" w:firstLineChars="0"/>
        <w:jc w:val="both"/>
        <w:rPr>
          <w:rFonts w:hint="eastAsia" w:ascii="宋体" w:hAnsi="宋体" w:cs="仿宋"/>
          <w:kern w:val="2"/>
          <w:sz w:val="28"/>
          <w:szCs w:val="28"/>
        </w:rPr>
      </w:pPr>
    </w:p>
    <w:p w14:paraId="4FDDA5EB">
      <w:pPr>
        <w:widowControl w:val="0"/>
        <w:adjustRightInd/>
        <w:snapToGrid/>
        <w:spacing w:line="240" w:lineRule="auto"/>
        <w:ind w:firstLine="0" w:firstLineChars="0"/>
        <w:jc w:val="both"/>
        <w:rPr>
          <w:rFonts w:hint="eastAsia" w:ascii="宋体" w:hAnsi="宋体" w:cs="仿宋"/>
          <w:kern w:val="2"/>
          <w:sz w:val="28"/>
          <w:szCs w:val="28"/>
        </w:rPr>
      </w:pPr>
    </w:p>
    <w:p w14:paraId="3C4B8CFD">
      <w:pPr>
        <w:widowControl w:val="0"/>
        <w:adjustRightInd/>
        <w:snapToGrid/>
        <w:spacing w:line="240" w:lineRule="auto"/>
        <w:ind w:firstLine="0" w:firstLineChars="0"/>
        <w:jc w:val="both"/>
        <w:rPr>
          <w:rFonts w:hint="eastAsia" w:ascii="宋体" w:hAnsi="宋体" w:cs="仿宋"/>
          <w:kern w:val="2"/>
          <w:sz w:val="28"/>
          <w:szCs w:val="28"/>
        </w:rPr>
      </w:pPr>
    </w:p>
    <w:p w14:paraId="1103CF33">
      <w:pPr>
        <w:widowControl w:val="0"/>
        <w:adjustRightInd/>
        <w:snapToGrid/>
        <w:spacing w:line="240" w:lineRule="auto"/>
        <w:ind w:firstLine="0" w:firstLineChars="0"/>
        <w:jc w:val="both"/>
        <w:rPr>
          <w:rFonts w:hint="eastAsia" w:ascii="宋体" w:hAnsi="宋体" w:cs="仿宋"/>
          <w:kern w:val="2"/>
          <w:sz w:val="28"/>
          <w:szCs w:val="28"/>
        </w:rPr>
      </w:pPr>
    </w:p>
    <w:p w14:paraId="4720C016">
      <w:pPr>
        <w:widowControl w:val="0"/>
        <w:tabs>
          <w:tab w:val="left" w:pos="502"/>
        </w:tabs>
        <w:adjustRightInd/>
        <w:snapToGrid/>
        <w:spacing w:line="240" w:lineRule="auto"/>
        <w:ind w:firstLine="0" w:firstLineChars="0"/>
        <w:jc w:val="both"/>
        <w:rPr>
          <w:rFonts w:hint="eastAsia" w:ascii="宋体" w:hAnsi="宋体"/>
          <w:kern w:val="2"/>
          <w:sz w:val="28"/>
          <w:szCs w:val="20"/>
        </w:rPr>
      </w:pPr>
    </w:p>
    <w:p w14:paraId="7AB476C0">
      <w:pPr>
        <w:widowControl w:val="0"/>
        <w:adjustRightInd/>
        <w:snapToGrid/>
        <w:spacing w:line="240" w:lineRule="auto"/>
        <w:ind w:firstLine="0" w:firstLineChars="0"/>
        <w:jc w:val="both"/>
        <w:rPr>
          <w:rFonts w:hint="eastAsia"/>
          <w:kern w:val="2"/>
          <w:sz w:val="28"/>
          <w:szCs w:val="20"/>
        </w:rPr>
      </w:pPr>
    </w:p>
    <w:p w14:paraId="5B1C5E6A">
      <w:pPr>
        <w:widowControl w:val="0"/>
        <w:adjustRightInd/>
        <w:snapToGrid/>
        <w:spacing w:line="240" w:lineRule="auto"/>
        <w:ind w:firstLine="0" w:firstLineChars="0"/>
        <w:jc w:val="both"/>
        <w:rPr>
          <w:kern w:val="2"/>
          <w:sz w:val="28"/>
          <w:szCs w:val="20"/>
        </w:rPr>
      </w:pPr>
    </w:p>
    <w:p w14:paraId="65F4860D">
      <w:pPr>
        <w:widowControl w:val="0"/>
        <w:adjustRightInd/>
        <w:snapToGrid/>
        <w:spacing w:line="240" w:lineRule="auto"/>
        <w:ind w:firstLine="0" w:firstLineChars="0"/>
        <w:jc w:val="both"/>
        <w:rPr>
          <w:kern w:val="2"/>
          <w:sz w:val="28"/>
          <w:szCs w:val="20"/>
        </w:rPr>
      </w:pPr>
    </w:p>
    <w:p w14:paraId="26266C9A">
      <w:pPr>
        <w:widowControl w:val="0"/>
        <w:adjustRightInd/>
        <w:snapToGrid/>
        <w:spacing w:line="240" w:lineRule="auto"/>
        <w:ind w:firstLine="0" w:firstLineChars="0"/>
        <w:jc w:val="both"/>
        <w:rPr>
          <w:kern w:val="2"/>
          <w:sz w:val="28"/>
          <w:szCs w:val="20"/>
        </w:rPr>
      </w:pPr>
    </w:p>
    <w:p w14:paraId="60434A52">
      <w:pPr>
        <w:widowControl w:val="0"/>
        <w:adjustRightInd/>
        <w:snapToGrid/>
        <w:spacing w:line="240" w:lineRule="auto"/>
        <w:ind w:firstLine="0" w:firstLineChars="0"/>
        <w:jc w:val="both"/>
        <w:rPr>
          <w:kern w:val="2"/>
          <w:sz w:val="28"/>
          <w:szCs w:val="20"/>
        </w:rPr>
      </w:pPr>
    </w:p>
    <w:p w14:paraId="199BDED9">
      <w:pPr>
        <w:widowControl w:val="0"/>
        <w:adjustRightInd/>
        <w:snapToGrid/>
        <w:spacing w:line="240" w:lineRule="auto"/>
        <w:ind w:firstLine="0" w:firstLineChars="0"/>
        <w:jc w:val="both"/>
        <w:rPr>
          <w:kern w:val="2"/>
          <w:sz w:val="28"/>
          <w:szCs w:val="20"/>
        </w:rPr>
      </w:pPr>
    </w:p>
    <w:p w14:paraId="6E82E008">
      <w:pPr>
        <w:widowControl w:val="0"/>
        <w:adjustRightInd/>
        <w:snapToGrid/>
        <w:spacing w:line="240" w:lineRule="auto"/>
        <w:ind w:firstLine="0" w:firstLineChars="0"/>
        <w:jc w:val="both"/>
        <w:rPr>
          <w:kern w:val="2"/>
          <w:sz w:val="28"/>
          <w:szCs w:val="20"/>
        </w:rPr>
      </w:pPr>
    </w:p>
    <w:p w14:paraId="384679A6">
      <w:pPr>
        <w:widowControl w:val="0"/>
        <w:adjustRightInd/>
        <w:snapToGrid/>
        <w:spacing w:line="240" w:lineRule="auto"/>
        <w:ind w:firstLine="0" w:firstLineChars="0"/>
        <w:jc w:val="both"/>
        <w:rPr>
          <w:kern w:val="2"/>
          <w:sz w:val="28"/>
          <w:szCs w:val="20"/>
        </w:rPr>
      </w:pPr>
    </w:p>
    <w:p w14:paraId="19D3E5D9">
      <w:pPr>
        <w:widowControl w:val="0"/>
        <w:adjustRightInd/>
        <w:snapToGrid/>
        <w:spacing w:line="240" w:lineRule="auto"/>
        <w:ind w:firstLine="0" w:firstLineChars="0"/>
        <w:jc w:val="both"/>
        <w:rPr>
          <w:kern w:val="2"/>
          <w:sz w:val="28"/>
          <w:szCs w:val="20"/>
        </w:rPr>
      </w:pPr>
    </w:p>
    <w:p w14:paraId="125CA68B">
      <w:pPr>
        <w:widowControl w:val="0"/>
        <w:adjustRightInd/>
        <w:snapToGrid/>
        <w:spacing w:line="240" w:lineRule="auto"/>
        <w:ind w:firstLine="0" w:firstLineChars="0"/>
        <w:jc w:val="both"/>
        <w:rPr>
          <w:kern w:val="2"/>
          <w:sz w:val="28"/>
          <w:szCs w:val="20"/>
        </w:rPr>
      </w:pPr>
    </w:p>
    <w:p w14:paraId="01902BF5">
      <w:pPr>
        <w:widowControl w:val="0"/>
        <w:adjustRightInd/>
        <w:snapToGrid/>
        <w:spacing w:line="240" w:lineRule="auto"/>
        <w:ind w:firstLine="0" w:firstLineChars="0"/>
        <w:jc w:val="both"/>
        <w:rPr>
          <w:kern w:val="2"/>
          <w:sz w:val="28"/>
          <w:szCs w:val="20"/>
        </w:rPr>
      </w:pPr>
    </w:p>
    <w:p w14:paraId="49327654">
      <w:pPr>
        <w:widowControl w:val="0"/>
        <w:adjustRightInd/>
        <w:snapToGrid/>
        <w:spacing w:line="240" w:lineRule="auto"/>
        <w:ind w:firstLine="0" w:firstLineChars="0"/>
        <w:jc w:val="both"/>
        <w:rPr>
          <w:kern w:val="2"/>
          <w:sz w:val="28"/>
          <w:szCs w:val="20"/>
        </w:rPr>
      </w:pPr>
    </w:p>
    <w:p w14:paraId="2BE859E6">
      <w:pPr>
        <w:widowControl w:val="0"/>
        <w:adjustRightInd/>
        <w:snapToGrid/>
        <w:spacing w:line="240" w:lineRule="auto"/>
        <w:ind w:firstLine="0" w:firstLineChars="0"/>
        <w:jc w:val="both"/>
        <w:rPr>
          <w:kern w:val="2"/>
          <w:sz w:val="28"/>
          <w:szCs w:val="20"/>
        </w:rPr>
      </w:pPr>
    </w:p>
    <w:p w14:paraId="082BA20E">
      <w:pPr>
        <w:widowControl w:val="0"/>
        <w:adjustRightInd/>
        <w:snapToGrid/>
        <w:spacing w:line="240" w:lineRule="auto"/>
        <w:ind w:firstLine="0" w:firstLineChars="0"/>
        <w:jc w:val="both"/>
        <w:rPr>
          <w:kern w:val="2"/>
          <w:sz w:val="28"/>
          <w:szCs w:val="20"/>
        </w:rPr>
      </w:pPr>
    </w:p>
    <w:p w14:paraId="7299C1E9">
      <w:pPr>
        <w:widowControl w:val="0"/>
        <w:tabs>
          <w:tab w:val="left" w:pos="5956"/>
        </w:tabs>
        <w:adjustRightInd/>
        <w:snapToGrid/>
        <w:spacing w:line="240" w:lineRule="auto"/>
        <w:ind w:firstLine="0" w:firstLineChars="0"/>
        <w:rPr>
          <w:kern w:val="2"/>
          <w:sz w:val="28"/>
          <w:szCs w:val="20"/>
        </w:rPr>
      </w:pPr>
      <w:r>
        <w:rPr>
          <w:kern w:val="2"/>
          <w:sz w:val="28"/>
          <w:szCs w:val="20"/>
        </w:rPr>
        <w:tab/>
      </w:r>
    </w:p>
    <w:p w14:paraId="7000EE2E">
      <w:pPr>
        <w:spacing w:line="400" w:lineRule="exact"/>
        <w:ind w:firstLine="480"/>
        <w:rPr>
          <w:rFonts w:ascii="宋体" w:hAnsi="宋体" w:cs="宋体"/>
          <w:szCs w:val="24"/>
        </w:rPr>
      </w:pPr>
    </w:p>
    <w:p w14:paraId="58328EC3">
      <w:pPr>
        <w:spacing w:line="400" w:lineRule="exact"/>
        <w:ind w:firstLine="480"/>
        <w:jc w:val="both"/>
        <w:rPr>
          <w:rFonts w:hint="eastAsia" w:ascii="宋体" w:hAnsi="宋体" w:cs="宋体"/>
          <w:szCs w:val="24"/>
        </w:rPr>
      </w:pPr>
      <w:r>
        <w:rPr>
          <w:rFonts w:hint="eastAsia" w:ascii="宋体" w:hAnsi="宋体" w:cs="宋体"/>
          <w:szCs w:val="24"/>
        </w:rPr>
        <w:t>附件7：</w:t>
      </w:r>
    </w:p>
    <w:p w14:paraId="13CE8B68">
      <w:pPr>
        <w:spacing w:line="400" w:lineRule="exact"/>
        <w:ind w:firstLine="480"/>
        <w:jc w:val="both"/>
        <w:rPr>
          <w:rFonts w:hint="eastAsia" w:ascii="宋体" w:hAnsi="宋体" w:cs="宋体"/>
          <w:b/>
          <w:bCs/>
          <w:sz w:val="32"/>
          <w:szCs w:val="32"/>
        </w:rPr>
      </w:pPr>
      <w:r>
        <w:rPr>
          <w:rFonts w:ascii="宋体" w:hAnsi="宋体" w:cs="宋体"/>
          <w:szCs w:val="24"/>
        </w:rPr>
        <w:t>（说明：本合同作为合同的基本格式，不作为最终合同，甲方有权在签订合同时对合同的相关条款及内容作进一步的细化和修改。）</w:t>
      </w:r>
    </w:p>
    <w:p w14:paraId="574F840B">
      <w:pPr>
        <w:pStyle w:val="3"/>
        <w:spacing w:line="500" w:lineRule="exact"/>
        <w:ind w:firstLine="602"/>
        <w:rPr>
          <w:rFonts w:ascii="宋体" w:hAnsi="宋体" w:cs="宋体"/>
          <w:szCs w:val="30"/>
        </w:rPr>
      </w:pPr>
      <w:r>
        <w:rPr>
          <w:rFonts w:hint="eastAsia" w:ascii="宋体" w:hAnsi="宋体" w:cs="宋体"/>
          <w:szCs w:val="30"/>
        </w:rPr>
        <w:t>房屋租赁合同</w:t>
      </w:r>
    </w:p>
    <w:p w14:paraId="3FD7892C">
      <w:pPr>
        <w:widowControl w:val="0"/>
        <w:adjustRightInd/>
        <w:snapToGrid/>
        <w:spacing w:line="340" w:lineRule="exact"/>
        <w:ind w:firstLine="420"/>
        <w:rPr>
          <w:rFonts w:hint="eastAsia" w:ascii="宋体" w:hAnsi="宋体" w:cs="宋体"/>
          <w:sz w:val="21"/>
          <w:szCs w:val="21"/>
        </w:rPr>
      </w:pPr>
      <w:r>
        <w:rPr>
          <w:rFonts w:hint="eastAsia" w:ascii="宋体" w:hAnsi="宋体" w:cs="宋体"/>
          <w:sz w:val="21"/>
          <w:szCs w:val="21"/>
        </w:rPr>
        <w:t>甲方（招租方）：兰州大学</w:t>
      </w:r>
    </w:p>
    <w:p w14:paraId="596979AA">
      <w:pPr>
        <w:widowControl w:val="0"/>
        <w:adjustRightInd/>
        <w:snapToGrid/>
        <w:spacing w:line="340" w:lineRule="exact"/>
        <w:ind w:firstLine="420"/>
        <w:rPr>
          <w:rFonts w:hint="eastAsia" w:ascii="宋体" w:hAnsi="宋体" w:cs="宋体"/>
          <w:sz w:val="21"/>
          <w:szCs w:val="21"/>
          <w:u w:val="single"/>
        </w:rPr>
      </w:pPr>
      <w:r>
        <w:rPr>
          <w:rFonts w:hint="eastAsia" w:ascii="宋体" w:hAnsi="宋体" w:cs="宋体"/>
          <w:sz w:val="21"/>
          <w:szCs w:val="21"/>
        </w:rPr>
        <w:t>乙方（承租方）：</w:t>
      </w:r>
      <w:r>
        <w:rPr>
          <w:rFonts w:hint="eastAsia" w:ascii="宋体" w:hAnsi="宋体" w:cs="宋体"/>
          <w:sz w:val="21"/>
          <w:szCs w:val="21"/>
          <w:shd w:val="clear" w:color="auto" w:fill="FFFFFF"/>
        </w:rPr>
        <w:t xml:space="preserve"> </w:t>
      </w:r>
    </w:p>
    <w:p w14:paraId="64DD2819">
      <w:pPr>
        <w:widowControl w:val="0"/>
        <w:adjustRightInd/>
        <w:snapToGrid/>
        <w:spacing w:line="340" w:lineRule="exact"/>
        <w:ind w:firstLine="420"/>
        <w:rPr>
          <w:rFonts w:hint="eastAsia" w:ascii="宋体" w:hAnsi="宋体" w:cs="宋体"/>
          <w:sz w:val="21"/>
          <w:szCs w:val="21"/>
        </w:rPr>
      </w:pPr>
      <w:r>
        <w:rPr>
          <w:rFonts w:hint="eastAsia" w:ascii="宋体" w:hAnsi="宋体" w:cs="宋体"/>
          <w:sz w:val="21"/>
          <w:szCs w:val="21"/>
        </w:rPr>
        <w:t>为保障双方的权、责、利,根据《中华人民共和国民法典》等有关法律法规的规定,经甲乙双方平等协商,现就乙方租赁甲方房屋事宜达成如下协议,以期双方共同遵守执行。</w:t>
      </w:r>
    </w:p>
    <w:p w14:paraId="6B1CB519">
      <w:pPr>
        <w:widowControl w:val="0"/>
        <w:adjustRightInd/>
        <w:snapToGrid/>
        <w:spacing w:line="340" w:lineRule="exact"/>
        <w:ind w:firstLine="422"/>
        <w:rPr>
          <w:rFonts w:hint="eastAsia" w:ascii="宋体" w:hAnsi="宋体" w:cs="宋体"/>
          <w:b/>
          <w:bCs/>
          <w:sz w:val="21"/>
          <w:szCs w:val="21"/>
        </w:rPr>
      </w:pPr>
      <w:r>
        <w:rPr>
          <w:rFonts w:hint="eastAsia" w:ascii="宋体" w:hAnsi="宋体" w:cs="宋体"/>
          <w:b/>
          <w:bCs/>
          <w:sz w:val="21"/>
          <w:szCs w:val="21"/>
        </w:rPr>
        <w:t>一、房屋信息</w:t>
      </w:r>
    </w:p>
    <w:p w14:paraId="1BC178A2">
      <w:pPr>
        <w:widowControl w:val="0"/>
        <w:tabs>
          <w:tab w:val="left" w:pos="502"/>
        </w:tabs>
        <w:adjustRightInd/>
        <w:snapToGrid/>
        <w:spacing w:line="340" w:lineRule="exact"/>
        <w:ind w:firstLine="420"/>
        <w:jc w:val="both"/>
        <w:rPr>
          <w:rFonts w:ascii="宋体" w:hAnsi="宋体" w:cs="宋体"/>
          <w:sz w:val="21"/>
          <w:szCs w:val="21"/>
        </w:rPr>
      </w:pPr>
      <w:r>
        <w:rPr>
          <w:rFonts w:hint="eastAsia" w:ascii="宋体" w:hAnsi="宋体" w:cs="宋体"/>
          <w:sz w:val="21"/>
          <w:szCs w:val="21"/>
          <w:lang w:bidi="ar"/>
        </w:rPr>
        <w:t>1.</w:t>
      </w:r>
      <w:r>
        <w:rPr>
          <w:rFonts w:hint="eastAsia" w:ascii="宋体" w:hAnsi="宋体" w:cs="宋体"/>
          <w:sz w:val="21"/>
          <w:szCs w:val="21"/>
        </w:rPr>
        <w:t>详细地址：</w:t>
      </w:r>
      <w:r>
        <w:rPr>
          <w:rFonts w:hint="eastAsia" w:ascii="宋体" w:hAnsi="宋体" w:cs="宋体"/>
          <w:sz w:val="21"/>
          <w:szCs w:val="21"/>
          <w:u w:val="single"/>
          <w:lang w:bidi="ar"/>
        </w:rPr>
        <w:t xml:space="preserve">榆中校区南区学生服务中心一楼102号号房屋                      </w:t>
      </w:r>
    </w:p>
    <w:p w14:paraId="63822916">
      <w:pPr>
        <w:widowControl w:val="0"/>
        <w:tabs>
          <w:tab w:val="left" w:pos="502"/>
        </w:tabs>
        <w:adjustRightInd/>
        <w:snapToGrid/>
        <w:spacing w:line="340" w:lineRule="exact"/>
        <w:ind w:firstLine="420"/>
        <w:jc w:val="both"/>
        <w:rPr>
          <w:rFonts w:ascii="宋体" w:hAnsi="宋体" w:cs="宋体"/>
          <w:sz w:val="21"/>
          <w:szCs w:val="21"/>
        </w:rPr>
      </w:pPr>
      <w:r>
        <w:rPr>
          <w:rFonts w:hint="eastAsia" w:ascii="宋体" w:hAnsi="宋体" w:cs="宋体"/>
          <w:sz w:val="21"/>
          <w:szCs w:val="21"/>
        </w:rPr>
        <w:t>2.套内建筑面积：</w:t>
      </w:r>
      <w:r>
        <w:rPr>
          <w:rFonts w:hint="eastAsia" w:ascii="宋体" w:hAnsi="宋体" w:cs="宋体"/>
          <w:sz w:val="21"/>
          <w:szCs w:val="21"/>
          <w:u w:val="single"/>
          <w:lang w:bidi="ar"/>
        </w:rPr>
        <w:t xml:space="preserve">具体详见第三章招租需求                                             </w:t>
      </w:r>
    </w:p>
    <w:p w14:paraId="046E3277">
      <w:pPr>
        <w:widowControl w:val="0"/>
        <w:adjustRightInd/>
        <w:snapToGrid/>
        <w:spacing w:line="340" w:lineRule="exact"/>
        <w:ind w:firstLine="420"/>
        <w:rPr>
          <w:rFonts w:ascii="宋体" w:hAnsi="宋体" w:cs="宋体"/>
          <w:sz w:val="21"/>
          <w:szCs w:val="21"/>
          <w:u w:val="single"/>
        </w:rPr>
      </w:pPr>
      <w:r>
        <w:rPr>
          <w:rFonts w:hint="eastAsia" w:ascii="宋体" w:hAnsi="宋体" w:cs="宋体"/>
          <w:sz w:val="21"/>
          <w:szCs w:val="21"/>
        </w:rPr>
        <w:t>3.经营范围：</w:t>
      </w:r>
      <w:r>
        <w:rPr>
          <w:rFonts w:hint="eastAsia" w:ascii="宋体" w:hAnsi="宋体" w:cs="宋体"/>
          <w:sz w:val="21"/>
          <w:szCs w:val="21"/>
          <w:u w:val="single"/>
        </w:rPr>
        <w:t xml:space="preserve"> 干洗店。                                                                                 </w:t>
      </w:r>
    </w:p>
    <w:p w14:paraId="0FABC8DE">
      <w:pPr>
        <w:widowControl w:val="0"/>
        <w:adjustRightInd/>
        <w:snapToGrid/>
        <w:spacing w:line="340" w:lineRule="exact"/>
        <w:ind w:firstLine="420"/>
        <w:rPr>
          <w:rFonts w:hint="eastAsia" w:ascii="宋体" w:hAnsi="宋体" w:cs="宋体"/>
          <w:sz w:val="21"/>
          <w:szCs w:val="21"/>
        </w:rPr>
      </w:pPr>
      <w:r>
        <w:rPr>
          <w:rFonts w:hint="eastAsia" w:ascii="宋体" w:hAnsi="宋体" w:cs="宋体"/>
          <w:sz w:val="21"/>
          <w:szCs w:val="21"/>
        </w:rPr>
        <w:t>合同期限为</w:t>
      </w:r>
      <w:r>
        <w:rPr>
          <w:rFonts w:hint="eastAsia" w:ascii="宋体" w:hAnsi="宋体" w:cs="宋体"/>
          <w:sz w:val="21"/>
          <w:szCs w:val="21"/>
          <w:u w:val="single"/>
        </w:rPr>
        <w:t xml:space="preserve"> 3 </w:t>
      </w:r>
      <w:r>
        <w:rPr>
          <w:rFonts w:hint="eastAsia" w:ascii="宋体" w:hAnsi="宋体" w:cs="宋体"/>
          <w:sz w:val="21"/>
          <w:szCs w:val="21"/>
        </w:rPr>
        <w:t>年，自</w:t>
      </w:r>
      <w:r>
        <w:rPr>
          <w:rFonts w:hint="eastAsia" w:ascii="宋体" w:hAnsi="宋体" w:cs="宋体"/>
          <w:sz w:val="21"/>
          <w:szCs w:val="21"/>
          <w:u w:val="single"/>
        </w:rPr>
        <w:t xml:space="preserve"> ***  </w:t>
      </w:r>
      <w:r>
        <w:rPr>
          <w:rFonts w:hint="eastAsia" w:ascii="宋体" w:hAnsi="宋体" w:cs="宋体"/>
          <w:sz w:val="21"/>
          <w:szCs w:val="21"/>
        </w:rPr>
        <w:t>年</w:t>
      </w:r>
      <w:r>
        <w:rPr>
          <w:rFonts w:hint="eastAsia" w:ascii="宋体" w:hAnsi="宋体" w:cs="宋体"/>
          <w:sz w:val="21"/>
          <w:szCs w:val="21"/>
          <w:u w:val="single"/>
        </w:rPr>
        <w:t xml:space="preserve"> *** </w:t>
      </w:r>
      <w:r>
        <w:rPr>
          <w:rFonts w:hint="eastAsia" w:ascii="宋体" w:hAnsi="宋体" w:cs="宋体"/>
          <w:sz w:val="21"/>
          <w:szCs w:val="21"/>
        </w:rPr>
        <w:t>月</w:t>
      </w:r>
      <w:r>
        <w:rPr>
          <w:rFonts w:hint="eastAsia" w:ascii="宋体" w:hAnsi="宋体" w:cs="宋体"/>
          <w:sz w:val="21"/>
          <w:szCs w:val="21"/>
          <w:u w:val="single"/>
        </w:rPr>
        <w:t xml:space="preserve"> *** </w:t>
      </w:r>
      <w:r>
        <w:rPr>
          <w:rFonts w:hint="eastAsia" w:ascii="宋体" w:hAnsi="宋体" w:cs="宋体"/>
          <w:sz w:val="21"/>
          <w:szCs w:val="21"/>
        </w:rPr>
        <w:t>日起至</w:t>
      </w:r>
      <w:r>
        <w:rPr>
          <w:rFonts w:hint="eastAsia" w:ascii="宋体" w:hAnsi="宋体" w:cs="宋体"/>
          <w:sz w:val="21"/>
          <w:szCs w:val="21"/>
          <w:u w:val="single"/>
        </w:rPr>
        <w:t xml:space="preserve">*** </w:t>
      </w:r>
      <w:r>
        <w:rPr>
          <w:rFonts w:hint="eastAsia" w:ascii="宋体" w:hAnsi="宋体" w:cs="宋体"/>
          <w:sz w:val="21"/>
          <w:szCs w:val="21"/>
        </w:rPr>
        <w:t>年</w:t>
      </w:r>
      <w:r>
        <w:rPr>
          <w:rFonts w:hint="eastAsia" w:ascii="宋体" w:hAnsi="宋体" w:cs="宋体"/>
          <w:sz w:val="21"/>
          <w:szCs w:val="21"/>
          <w:u w:val="single"/>
        </w:rPr>
        <w:t xml:space="preserve">  *** </w:t>
      </w:r>
      <w:r>
        <w:rPr>
          <w:rFonts w:hint="eastAsia" w:ascii="宋体" w:hAnsi="宋体" w:cs="宋体"/>
          <w:sz w:val="21"/>
          <w:szCs w:val="21"/>
        </w:rPr>
        <w:t>月</w:t>
      </w:r>
      <w:r>
        <w:rPr>
          <w:rFonts w:hint="eastAsia" w:ascii="宋体" w:hAnsi="宋体" w:cs="宋体"/>
          <w:sz w:val="21"/>
          <w:szCs w:val="21"/>
          <w:u w:val="single"/>
        </w:rPr>
        <w:t xml:space="preserve"> ***  </w:t>
      </w:r>
      <w:r>
        <w:rPr>
          <w:rFonts w:hint="eastAsia" w:ascii="宋体" w:hAnsi="宋体" w:cs="宋体"/>
          <w:sz w:val="21"/>
          <w:szCs w:val="21"/>
        </w:rPr>
        <w:t>日止,租赁费每合同年度按</w:t>
      </w:r>
      <w:r>
        <w:rPr>
          <w:rFonts w:hint="eastAsia" w:ascii="宋体" w:hAnsi="宋体" w:cs="宋体"/>
          <w:b/>
          <w:bCs/>
          <w:sz w:val="21"/>
          <w:szCs w:val="21"/>
          <w:u w:val="single"/>
        </w:rPr>
        <w:t>10</w:t>
      </w:r>
      <w:r>
        <w:rPr>
          <w:rFonts w:hint="eastAsia" w:ascii="宋体" w:hAnsi="宋体" w:cs="宋体"/>
          <w:sz w:val="21"/>
          <w:szCs w:val="21"/>
        </w:rPr>
        <w:t>个月计收。</w:t>
      </w:r>
    </w:p>
    <w:p w14:paraId="572A6AE1">
      <w:pPr>
        <w:widowControl w:val="0"/>
        <w:adjustRightInd/>
        <w:snapToGrid/>
        <w:spacing w:line="340" w:lineRule="exact"/>
        <w:ind w:firstLine="422"/>
        <w:rPr>
          <w:rFonts w:hint="eastAsia" w:ascii="宋体" w:hAnsi="宋体" w:cs="宋体"/>
          <w:b/>
          <w:bCs/>
          <w:sz w:val="21"/>
          <w:szCs w:val="21"/>
        </w:rPr>
      </w:pPr>
      <w:r>
        <w:rPr>
          <w:rFonts w:hint="eastAsia" w:ascii="宋体" w:hAnsi="宋体" w:cs="宋体"/>
          <w:b/>
          <w:bCs/>
          <w:sz w:val="21"/>
          <w:szCs w:val="21"/>
        </w:rPr>
        <w:t>二、乙方须知</w:t>
      </w:r>
    </w:p>
    <w:p w14:paraId="44AB50BB">
      <w:pPr>
        <w:widowControl w:val="0"/>
        <w:adjustRightInd/>
        <w:snapToGrid/>
        <w:spacing w:line="340" w:lineRule="exact"/>
        <w:ind w:firstLine="420"/>
        <w:rPr>
          <w:rFonts w:hint="eastAsia" w:ascii="宋体" w:hAnsi="宋体" w:cs="宋体"/>
          <w:sz w:val="21"/>
          <w:szCs w:val="21"/>
        </w:rPr>
      </w:pPr>
      <w:r>
        <w:rPr>
          <w:rFonts w:hint="eastAsia" w:ascii="宋体" w:hAnsi="宋体" w:cs="宋体"/>
          <w:sz w:val="21"/>
          <w:szCs w:val="21"/>
        </w:rPr>
        <w:t>1.乙方须按通知及时与甲方签订《房屋租赁合同》，并在合同签订前缴纳房屋租金和履约保证金，否则甲方可以重新确定承租单位；</w:t>
      </w:r>
    </w:p>
    <w:p w14:paraId="384C361F">
      <w:pPr>
        <w:widowControl w:val="0"/>
        <w:adjustRightInd/>
        <w:snapToGrid/>
        <w:spacing w:line="340" w:lineRule="exact"/>
        <w:ind w:firstLine="420"/>
        <w:rPr>
          <w:rFonts w:hint="eastAsia" w:ascii="宋体" w:hAnsi="宋体" w:cs="宋体"/>
          <w:sz w:val="21"/>
          <w:szCs w:val="21"/>
        </w:rPr>
      </w:pPr>
      <w:r>
        <w:rPr>
          <w:rFonts w:hint="eastAsia" w:ascii="宋体" w:hAnsi="宋体" w:cs="宋体"/>
          <w:sz w:val="21"/>
          <w:szCs w:val="21"/>
        </w:rPr>
        <w:t>2.房屋附属设施、设备交付时间及形式：甲方将“房屋附属设施、设备”清单交付给乙方，经双方交验签字（盖章）后视为交付完成；</w:t>
      </w:r>
    </w:p>
    <w:p w14:paraId="23C39691">
      <w:pPr>
        <w:widowControl w:val="0"/>
        <w:adjustRightInd/>
        <w:snapToGrid/>
        <w:spacing w:line="340" w:lineRule="exact"/>
        <w:ind w:firstLine="420"/>
        <w:rPr>
          <w:rFonts w:hint="eastAsia" w:ascii="宋体" w:hAnsi="宋体" w:cs="宋体"/>
          <w:sz w:val="21"/>
          <w:szCs w:val="21"/>
        </w:rPr>
      </w:pPr>
      <w:r>
        <w:rPr>
          <w:rFonts w:hint="eastAsia" w:ascii="宋体" w:hAnsi="宋体" w:cs="宋体"/>
          <w:sz w:val="21"/>
          <w:szCs w:val="21"/>
        </w:rPr>
        <w:t>3.乙方必须严格遵守竞租时的承诺，按照招租文件的要求及营业执照规定的范围开展经营活动，未经甲方允许不得扩大、变更经营项目。否则，甲方有权立即终止《房屋租赁合同》，并保留追究经营单位法律责任的权利。</w:t>
      </w:r>
    </w:p>
    <w:p w14:paraId="266A71B8">
      <w:pPr>
        <w:widowControl w:val="0"/>
        <w:adjustRightInd/>
        <w:snapToGrid/>
        <w:spacing w:line="340" w:lineRule="exact"/>
        <w:ind w:firstLine="422"/>
        <w:rPr>
          <w:rFonts w:hint="eastAsia" w:ascii="宋体" w:hAnsi="宋体" w:cs="宋体"/>
          <w:b/>
          <w:bCs/>
          <w:sz w:val="21"/>
          <w:szCs w:val="21"/>
        </w:rPr>
      </w:pPr>
      <w:r>
        <w:rPr>
          <w:rFonts w:hint="eastAsia" w:ascii="宋体" w:hAnsi="宋体" w:cs="宋体"/>
          <w:b/>
          <w:bCs/>
          <w:sz w:val="21"/>
          <w:szCs w:val="21"/>
        </w:rPr>
        <w:t>三、租赁费及租赁期限</w:t>
      </w:r>
    </w:p>
    <w:p w14:paraId="39353F31">
      <w:pPr>
        <w:widowControl w:val="0"/>
        <w:adjustRightInd/>
        <w:snapToGrid/>
        <w:spacing w:line="340" w:lineRule="exact"/>
        <w:ind w:firstLine="420"/>
        <w:rPr>
          <w:rFonts w:hint="eastAsia" w:ascii="宋体" w:hAnsi="宋体" w:cs="宋体"/>
          <w:sz w:val="21"/>
          <w:szCs w:val="21"/>
        </w:rPr>
      </w:pPr>
      <w:r>
        <w:rPr>
          <w:rFonts w:hint="eastAsia" w:ascii="宋体" w:hAnsi="宋体" w:cs="宋体"/>
          <w:sz w:val="21"/>
          <w:szCs w:val="21"/>
        </w:rPr>
        <w:t>1.乙方承租的房屋租赁费为</w:t>
      </w:r>
      <w:r>
        <w:rPr>
          <w:rFonts w:hint="eastAsia" w:ascii="宋体" w:hAnsi="宋体" w:cs="宋体"/>
          <w:sz w:val="21"/>
          <w:szCs w:val="21"/>
          <w:u w:val="single"/>
        </w:rPr>
        <w:t xml:space="preserve">   </w:t>
      </w:r>
      <w:r>
        <w:rPr>
          <w:rFonts w:hint="eastAsia" w:ascii="宋体" w:hAnsi="宋体" w:cs="宋体"/>
          <w:sz w:val="21"/>
          <w:szCs w:val="21"/>
        </w:rPr>
        <w:t>元/平方米/月，每年的租赁费为</w:t>
      </w:r>
      <w:r>
        <w:rPr>
          <w:rFonts w:hint="eastAsia" w:ascii="宋体" w:hAnsi="宋体" w:cs="宋体"/>
          <w:sz w:val="21"/>
          <w:szCs w:val="21"/>
          <w:u w:val="single"/>
        </w:rPr>
        <w:t xml:space="preserve">   </w:t>
      </w:r>
      <w:r>
        <w:rPr>
          <w:rFonts w:hint="eastAsia" w:ascii="宋体" w:hAnsi="宋体" w:cs="宋体"/>
          <w:sz w:val="21"/>
          <w:szCs w:val="21"/>
        </w:rPr>
        <w:t>元/平方米/月×</w:t>
      </w:r>
      <w:r>
        <w:rPr>
          <w:rFonts w:hint="eastAsia" w:ascii="宋体" w:hAnsi="宋体" w:cs="宋体"/>
          <w:sz w:val="21"/>
          <w:szCs w:val="21"/>
          <w:u w:val="single"/>
        </w:rPr>
        <w:t xml:space="preserve">   </w:t>
      </w:r>
      <w:r>
        <w:rPr>
          <w:rFonts w:hint="eastAsia" w:ascii="宋体" w:hAnsi="宋体" w:cs="宋体"/>
          <w:sz w:val="21"/>
          <w:szCs w:val="21"/>
        </w:rPr>
        <w:t>平方米×</w:t>
      </w:r>
      <w:r>
        <w:rPr>
          <w:rFonts w:hint="eastAsia" w:ascii="宋体" w:hAnsi="宋体" w:cs="宋体"/>
          <w:b/>
          <w:bCs/>
          <w:sz w:val="21"/>
          <w:szCs w:val="21"/>
          <w:u w:val="single"/>
        </w:rPr>
        <w:t>10</w:t>
      </w:r>
      <w:r>
        <w:rPr>
          <w:rFonts w:hint="eastAsia" w:ascii="宋体" w:hAnsi="宋体" w:cs="宋体"/>
          <w:sz w:val="21"/>
          <w:szCs w:val="21"/>
        </w:rPr>
        <w:t>个月=</w:t>
      </w:r>
      <w:r>
        <w:rPr>
          <w:rFonts w:hint="eastAsia" w:ascii="宋体" w:hAnsi="宋体" w:cs="宋体"/>
          <w:sz w:val="21"/>
          <w:szCs w:val="21"/>
          <w:u w:val="single"/>
        </w:rPr>
        <w:t xml:space="preserve">   </w:t>
      </w:r>
      <w:r>
        <w:rPr>
          <w:rFonts w:hint="eastAsia" w:ascii="宋体" w:hAnsi="宋体" w:cs="宋体"/>
          <w:sz w:val="21"/>
          <w:szCs w:val="21"/>
        </w:rPr>
        <w:t>元（人民币大写</w:t>
      </w:r>
      <w:r>
        <w:rPr>
          <w:rFonts w:hint="eastAsia" w:ascii="宋体" w:hAnsi="宋体" w:cs="宋体"/>
          <w:sz w:val="21"/>
          <w:szCs w:val="21"/>
          <w:u w:val="single"/>
        </w:rPr>
        <w:t xml:space="preserve">   </w:t>
      </w:r>
      <w:r>
        <w:rPr>
          <w:rFonts w:hint="eastAsia" w:ascii="宋体" w:hAnsi="宋体" w:cs="宋体"/>
          <w:sz w:val="21"/>
          <w:szCs w:val="21"/>
        </w:rPr>
        <w:t>）。三年租赁费合计</w:t>
      </w:r>
      <w:r>
        <w:rPr>
          <w:rFonts w:hint="eastAsia" w:ascii="宋体" w:hAnsi="宋体" w:cs="宋体"/>
          <w:sz w:val="21"/>
          <w:szCs w:val="21"/>
          <w:u w:val="single"/>
        </w:rPr>
        <w:t xml:space="preserve">    </w:t>
      </w:r>
      <w:r>
        <w:rPr>
          <w:rFonts w:hint="eastAsia" w:ascii="宋体" w:hAnsi="宋体" w:cs="宋体"/>
          <w:sz w:val="21"/>
          <w:szCs w:val="21"/>
        </w:rPr>
        <w:t>元（人民币大写</w:t>
      </w:r>
      <w:r>
        <w:rPr>
          <w:rFonts w:hint="eastAsia" w:ascii="宋体" w:hAnsi="宋体" w:cs="宋体"/>
          <w:sz w:val="21"/>
          <w:szCs w:val="21"/>
          <w:u w:val="single"/>
        </w:rPr>
        <w:t xml:space="preserve">    </w:t>
      </w:r>
      <w:r>
        <w:rPr>
          <w:rFonts w:hint="eastAsia" w:ascii="宋体" w:hAnsi="宋体" w:cs="宋体"/>
          <w:sz w:val="21"/>
          <w:szCs w:val="21"/>
        </w:rPr>
        <w:t>）；乙方应在接收房屋之前付清首期租金，并在之后相应的月份提前20日付清下一年租金，每延误1天，按年度租金的5‰向甲方缴纳滞纳金。租金全部交入甲方指定账户。</w:t>
      </w:r>
    </w:p>
    <w:p w14:paraId="798CE861">
      <w:pPr>
        <w:widowControl w:val="0"/>
        <w:adjustRightInd/>
        <w:snapToGrid/>
        <w:spacing w:line="340" w:lineRule="exact"/>
        <w:ind w:firstLine="422"/>
        <w:rPr>
          <w:rFonts w:hint="eastAsia" w:ascii="宋体" w:hAnsi="宋体" w:cs="宋体"/>
          <w:b/>
          <w:bCs/>
          <w:sz w:val="21"/>
          <w:szCs w:val="21"/>
        </w:rPr>
      </w:pPr>
      <w:r>
        <w:rPr>
          <w:rFonts w:hint="eastAsia" w:ascii="宋体" w:hAnsi="宋体" w:cs="宋体"/>
          <w:b/>
          <w:bCs/>
          <w:sz w:val="21"/>
          <w:szCs w:val="21"/>
        </w:rPr>
        <w:t>乙方将房屋租赁费汇入下述甲方指定的银行账户：</w:t>
      </w:r>
    </w:p>
    <w:p w14:paraId="16FED3B2">
      <w:pPr>
        <w:widowControl w:val="0"/>
        <w:adjustRightInd/>
        <w:snapToGrid/>
        <w:spacing w:line="340" w:lineRule="exact"/>
        <w:ind w:firstLine="420"/>
        <w:rPr>
          <w:rFonts w:hint="eastAsia" w:ascii="宋体" w:hAnsi="宋体" w:cs="宋体"/>
          <w:sz w:val="21"/>
          <w:szCs w:val="21"/>
        </w:rPr>
      </w:pPr>
      <w:r>
        <w:rPr>
          <w:rFonts w:hint="eastAsia" w:ascii="宋体" w:hAnsi="宋体" w:cs="宋体"/>
          <w:sz w:val="21"/>
          <w:szCs w:val="21"/>
        </w:rPr>
        <w:t xml:space="preserve">户    名： 兰州大学 </w:t>
      </w:r>
    </w:p>
    <w:p w14:paraId="018FF1AE">
      <w:pPr>
        <w:widowControl w:val="0"/>
        <w:adjustRightInd/>
        <w:spacing w:line="340" w:lineRule="exact"/>
        <w:ind w:firstLine="420"/>
        <w:rPr>
          <w:rFonts w:hint="eastAsia" w:ascii="宋体" w:hAnsi="宋体" w:cs="宋体"/>
          <w:sz w:val="21"/>
          <w:szCs w:val="21"/>
        </w:rPr>
      </w:pPr>
      <w:r>
        <w:rPr>
          <w:rFonts w:hint="eastAsia" w:ascii="宋体" w:hAnsi="宋体" w:cs="宋体"/>
          <w:sz w:val="21"/>
          <w:szCs w:val="21"/>
        </w:rPr>
        <w:t xml:space="preserve">开户银行： 中国工商银行股份有限公司兰州天水路支行 </w:t>
      </w:r>
    </w:p>
    <w:p w14:paraId="2741049A">
      <w:pPr>
        <w:widowControl w:val="0"/>
        <w:adjustRightInd/>
        <w:spacing w:line="340" w:lineRule="exact"/>
        <w:ind w:firstLine="420"/>
        <w:rPr>
          <w:rFonts w:hint="eastAsia" w:ascii="宋体" w:hAnsi="宋体" w:cs="宋体"/>
          <w:sz w:val="21"/>
          <w:szCs w:val="21"/>
          <w:u w:val="single"/>
        </w:rPr>
      </w:pPr>
      <w:r>
        <w:rPr>
          <w:rFonts w:hint="eastAsia" w:ascii="宋体" w:hAnsi="宋体" w:cs="宋体"/>
          <w:sz w:val="21"/>
          <w:szCs w:val="21"/>
        </w:rPr>
        <w:t>账    号：</w:t>
      </w:r>
      <w:r>
        <w:rPr>
          <w:rFonts w:hint="eastAsia" w:ascii="宋体" w:hAnsi="宋体" w:cs="宋体"/>
          <w:sz w:val="21"/>
          <w:szCs w:val="21"/>
          <w:u w:val="single"/>
        </w:rPr>
        <w:t xml:space="preserve"> 270 3002 4090 2641 3243 </w:t>
      </w:r>
    </w:p>
    <w:p w14:paraId="6083ED37">
      <w:pPr>
        <w:widowControl w:val="0"/>
        <w:adjustRightInd/>
        <w:snapToGrid/>
        <w:spacing w:line="340" w:lineRule="exact"/>
        <w:ind w:firstLine="420"/>
        <w:rPr>
          <w:rFonts w:hint="eastAsia" w:ascii="宋体" w:hAnsi="宋体" w:cs="宋体"/>
          <w:sz w:val="21"/>
          <w:szCs w:val="21"/>
        </w:rPr>
      </w:pPr>
      <w:r>
        <w:rPr>
          <w:rFonts w:hint="eastAsia" w:ascii="宋体" w:hAnsi="宋体" w:cs="宋体"/>
          <w:sz w:val="21"/>
          <w:szCs w:val="21"/>
        </w:rPr>
        <w:t>2.乙方签订《房屋租赁合同》后，必须按照合同约定提前预付下一期租金。</w:t>
      </w:r>
    </w:p>
    <w:p w14:paraId="2CC5D10B">
      <w:pPr>
        <w:widowControl w:val="0"/>
        <w:adjustRightInd/>
        <w:spacing w:line="340" w:lineRule="exact"/>
        <w:ind w:firstLine="420"/>
        <w:rPr>
          <w:rFonts w:hint="eastAsia" w:ascii="宋体" w:hAnsi="宋体" w:cs="宋体"/>
          <w:sz w:val="21"/>
          <w:szCs w:val="21"/>
        </w:rPr>
      </w:pPr>
      <w:r>
        <w:rPr>
          <w:rFonts w:hint="eastAsia" w:ascii="宋体" w:hAnsi="宋体" w:cs="宋体"/>
          <w:sz w:val="21"/>
          <w:szCs w:val="21"/>
        </w:rPr>
        <w:t>3.租赁费缴纳方式：乙方向甲方每年缴纳一次，每次缴纳一个合同年度的租赁费。第一个合同年度租赁费乙方应在合同生效后3日内一次性交纳，剩余合同年度的租赁费乙方于每年  月  日前完成缴纳。</w:t>
      </w:r>
    </w:p>
    <w:p w14:paraId="07ECE302">
      <w:pPr>
        <w:widowControl w:val="0"/>
        <w:adjustRightInd/>
        <w:spacing w:line="340" w:lineRule="exact"/>
        <w:ind w:firstLine="420"/>
        <w:rPr>
          <w:rFonts w:hint="eastAsia" w:ascii="宋体" w:hAnsi="宋体" w:cs="宋体"/>
          <w:sz w:val="21"/>
          <w:szCs w:val="21"/>
        </w:rPr>
      </w:pPr>
      <w:r>
        <w:rPr>
          <w:rFonts w:hint="eastAsia" w:ascii="宋体" w:hAnsi="宋体" w:cs="宋体"/>
          <w:sz w:val="21"/>
          <w:szCs w:val="21"/>
        </w:rPr>
        <w:t>4.租赁期内，乙方应对甲方投入的相关设备设施做好日常管理，定期进行维护保养，确保正常运转；乙方因使用不当造成设施设备损坏的，应按照原价赔偿或购置同样型号的设备设施予以更换。</w:t>
      </w:r>
    </w:p>
    <w:p w14:paraId="7F445EEA">
      <w:pPr>
        <w:widowControl w:val="0"/>
        <w:adjustRightInd/>
        <w:spacing w:line="340" w:lineRule="exact"/>
        <w:ind w:firstLine="420"/>
        <w:rPr>
          <w:rFonts w:hint="eastAsia" w:ascii="宋体" w:hAnsi="宋体" w:cs="宋体"/>
          <w:sz w:val="21"/>
          <w:szCs w:val="21"/>
        </w:rPr>
      </w:pPr>
      <w:r>
        <w:rPr>
          <w:rFonts w:hint="eastAsia" w:ascii="宋体" w:hAnsi="宋体" w:cs="宋体"/>
          <w:sz w:val="21"/>
          <w:szCs w:val="21"/>
        </w:rPr>
        <w:t>5.租赁期内、交接期内和因逾期未返还期间，租赁房屋及附属设施设备范围内的消防、财产等问题均由乙方负责。</w:t>
      </w:r>
    </w:p>
    <w:p w14:paraId="00CDAD2D">
      <w:pPr>
        <w:widowControl w:val="0"/>
        <w:adjustRightInd/>
        <w:spacing w:line="340" w:lineRule="exact"/>
        <w:ind w:firstLine="420"/>
        <w:rPr>
          <w:rFonts w:hint="eastAsia" w:ascii="宋体" w:hAnsi="宋体" w:cs="宋体"/>
          <w:sz w:val="21"/>
          <w:szCs w:val="21"/>
        </w:rPr>
      </w:pPr>
      <w:r>
        <w:rPr>
          <w:rFonts w:hint="eastAsia" w:ascii="宋体" w:hAnsi="宋体" w:cs="宋体"/>
          <w:sz w:val="21"/>
          <w:szCs w:val="21"/>
        </w:rPr>
        <w:t>6.租赁期满甲方不改变该房屋的用途继续对外出租的，甲方将以公开招租的方式确定乙方。若原乙方在新一轮的公开招租中未成交，则必须在甲方规定的交接期限内无条件腾退，甲方不予任何方式的补偿。</w:t>
      </w:r>
    </w:p>
    <w:p w14:paraId="59FFC41F">
      <w:pPr>
        <w:widowControl w:val="0"/>
        <w:adjustRightInd/>
        <w:spacing w:line="340" w:lineRule="exact"/>
        <w:ind w:firstLine="420"/>
        <w:rPr>
          <w:rFonts w:hint="eastAsia" w:ascii="宋体" w:hAnsi="宋体" w:cs="宋体"/>
          <w:b/>
          <w:bCs/>
          <w:sz w:val="21"/>
          <w:szCs w:val="21"/>
        </w:rPr>
      </w:pPr>
      <w:r>
        <w:rPr>
          <w:rFonts w:hint="eastAsia" w:ascii="宋体" w:hAnsi="宋体" w:cs="宋体"/>
          <w:sz w:val="21"/>
          <w:szCs w:val="21"/>
        </w:rPr>
        <w:t>7.租赁期满后，乙方应于租赁期满之日起5日内返还该房屋及附属设施、设备，搬离属于乙方独立可移动设施设备及财物并保持场内建筑的完好状态，且不得向甲方提出任何补偿要求；逾期未搬离的，甲方有权自行处理，涉及相关费用在履约保证金中扣除，不足部分由乙方承担。自约定期限届满次日起，每逾期一天，乙方应每天按年租金的5‰向甲方支付违约金。</w:t>
      </w:r>
    </w:p>
    <w:p w14:paraId="2DAB25CA">
      <w:pPr>
        <w:widowControl w:val="0"/>
        <w:adjustRightInd/>
        <w:spacing w:line="340" w:lineRule="exact"/>
        <w:ind w:firstLine="422"/>
        <w:rPr>
          <w:rFonts w:hint="eastAsia" w:ascii="宋体" w:hAnsi="宋体" w:cs="宋体"/>
          <w:b/>
          <w:bCs/>
          <w:sz w:val="21"/>
          <w:szCs w:val="21"/>
        </w:rPr>
      </w:pPr>
      <w:r>
        <w:rPr>
          <w:rFonts w:hint="eastAsia" w:ascii="宋体" w:hAnsi="宋体" w:cs="宋体"/>
          <w:b/>
          <w:bCs/>
          <w:sz w:val="21"/>
          <w:szCs w:val="21"/>
        </w:rPr>
        <w:t>四、履约保证金</w:t>
      </w:r>
    </w:p>
    <w:p w14:paraId="7993258C">
      <w:pPr>
        <w:widowControl w:val="0"/>
        <w:adjustRightInd/>
        <w:spacing w:line="340" w:lineRule="exact"/>
        <w:ind w:firstLine="420"/>
        <w:rPr>
          <w:rFonts w:hint="eastAsia" w:ascii="宋体" w:hAnsi="宋体" w:cs="宋体"/>
          <w:b/>
          <w:bCs/>
          <w:sz w:val="21"/>
          <w:szCs w:val="21"/>
        </w:rPr>
      </w:pPr>
      <w:r>
        <w:rPr>
          <w:rFonts w:hint="eastAsia" w:ascii="宋体" w:hAnsi="宋体" w:cs="宋体"/>
          <w:sz w:val="21"/>
          <w:szCs w:val="21"/>
        </w:rPr>
        <w:t>本合同生效前，乙方须向甲方交纳履约保证金，履约保证金标准为3个月的租赁费，3个月的租赁费总金额低于10000元，按10000元缴纳。乙方出现违约情形时，甲方优先从乙方缴纳的履约保证金中扣除违约金，因扣除违约金致使履约保证金数额不足的，乙方应在接到通知后10日内补足；合同期满，乙方不存在违约情形且按时搬离并提供履约保证金缴费凭证的，甲方不计利息一次性将履约保证金退还乙方。</w:t>
      </w:r>
    </w:p>
    <w:p w14:paraId="4BB2EB28">
      <w:pPr>
        <w:widowControl w:val="0"/>
        <w:adjustRightInd/>
        <w:spacing w:line="340" w:lineRule="exact"/>
        <w:ind w:firstLine="422"/>
        <w:rPr>
          <w:rFonts w:hint="eastAsia" w:ascii="宋体" w:hAnsi="宋体" w:cs="宋体"/>
          <w:b/>
          <w:bCs/>
          <w:sz w:val="21"/>
          <w:szCs w:val="21"/>
        </w:rPr>
      </w:pPr>
      <w:r>
        <w:rPr>
          <w:rFonts w:hint="eastAsia" w:ascii="宋体" w:hAnsi="宋体" w:cs="宋体"/>
          <w:b/>
          <w:bCs/>
          <w:sz w:val="21"/>
          <w:szCs w:val="21"/>
        </w:rPr>
        <w:t>乙方将履约保证金汇入甲方如下银行账户：</w:t>
      </w:r>
    </w:p>
    <w:p w14:paraId="07AD5EAC">
      <w:pPr>
        <w:widowControl w:val="0"/>
        <w:adjustRightInd/>
        <w:spacing w:line="340" w:lineRule="exact"/>
        <w:ind w:firstLine="420"/>
        <w:rPr>
          <w:rFonts w:hint="eastAsia" w:ascii="宋体" w:hAnsi="宋体" w:cs="宋体"/>
          <w:sz w:val="21"/>
          <w:szCs w:val="21"/>
        </w:rPr>
      </w:pPr>
      <w:r>
        <w:rPr>
          <w:rFonts w:hint="eastAsia" w:ascii="宋体" w:hAnsi="宋体" w:cs="宋体"/>
          <w:sz w:val="21"/>
          <w:szCs w:val="21"/>
        </w:rPr>
        <w:t xml:space="preserve">户    名：兰州大学 </w:t>
      </w:r>
    </w:p>
    <w:p w14:paraId="0BF4ABE1">
      <w:pPr>
        <w:widowControl w:val="0"/>
        <w:adjustRightInd/>
        <w:spacing w:line="340" w:lineRule="exact"/>
        <w:ind w:firstLine="420"/>
        <w:rPr>
          <w:rFonts w:hint="eastAsia" w:ascii="宋体" w:hAnsi="宋体" w:cs="宋体"/>
          <w:sz w:val="21"/>
          <w:szCs w:val="21"/>
        </w:rPr>
      </w:pPr>
      <w:r>
        <w:rPr>
          <w:rFonts w:hint="eastAsia" w:ascii="宋体" w:hAnsi="宋体" w:cs="宋体"/>
          <w:sz w:val="21"/>
          <w:szCs w:val="21"/>
        </w:rPr>
        <w:t xml:space="preserve">开户银行：甘肃省兰州市工商银行天水路支行 </w:t>
      </w:r>
    </w:p>
    <w:p w14:paraId="5FEE404C">
      <w:pPr>
        <w:widowControl w:val="0"/>
        <w:adjustRightInd/>
        <w:spacing w:line="340" w:lineRule="exact"/>
        <w:ind w:firstLine="420"/>
        <w:rPr>
          <w:rFonts w:hint="eastAsia" w:ascii="宋体" w:hAnsi="宋体" w:cs="宋体"/>
          <w:sz w:val="21"/>
          <w:szCs w:val="21"/>
        </w:rPr>
      </w:pPr>
      <w:r>
        <w:rPr>
          <w:rFonts w:hint="eastAsia" w:ascii="宋体" w:hAnsi="宋体" w:cs="宋体"/>
          <w:sz w:val="21"/>
          <w:szCs w:val="21"/>
        </w:rPr>
        <w:t xml:space="preserve">账    号：270 30024 29200 05 5814 </w:t>
      </w:r>
    </w:p>
    <w:p w14:paraId="2F6B15BA">
      <w:pPr>
        <w:widowControl w:val="0"/>
        <w:adjustRightInd/>
        <w:spacing w:line="340" w:lineRule="exact"/>
        <w:ind w:firstLine="422"/>
        <w:rPr>
          <w:rFonts w:hint="eastAsia" w:ascii="宋体" w:hAnsi="宋体" w:cs="宋体"/>
          <w:b/>
          <w:bCs/>
          <w:sz w:val="21"/>
          <w:szCs w:val="21"/>
        </w:rPr>
      </w:pPr>
      <w:r>
        <w:rPr>
          <w:rFonts w:hint="eastAsia" w:ascii="宋体" w:hAnsi="宋体" w:cs="宋体"/>
          <w:b/>
          <w:bCs/>
          <w:sz w:val="21"/>
          <w:szCs w:val="21"/>
        </w:rPr>
        <w:t>五、水电暖、物业等费用</w:t>
      </w:r>
    </w:p>
    <w:p w14:paraId="3699DB73">
      <w:pPr>
        <w:widowControl w:val="0"/>
        <w:adjustRightInd/>
        <w:spacing w:line="340" w:lineRule="exact"/>
        <w:ind w:firstLine="420"/>
        <w:rPr>
          <w:rFonts w:hint="eastAsia" w:ascii="宋体" w:hAnsi="宋体" w:cs="宋体"/>
          <w:sz w:val="21"/>
          <w:szCs w:val="21"/>
        </w:rPr>
      </w:pPr>
      <w:r>
        <w:rPr>
          <w:rFonts w:hint="eastAsia" w:ascii="宋体" w:hAnsi="宋体" w:cs="宋体"/>
          <w:sz w:val="21"/>
          <w:szCs w:val="21"/>
        </w:rPr>
        <w:t>乙方需按照按照甲方相关规定或物价局核定的标准缴纳承租期间发生的水、电、暖、网络、物业等运行费用（费用标准以甲方通知为准，如有调整按照调整后标准执行）。水表、电表的使用必须装有符合甲方要求的计量仪表。</w:t>
      </w:r>
    </w:p>
    <w:p w14:paraId="24BB289A">
      <w:pPr>
        <w:widowControl w:val="0"/>
        <w:adjustRightInd/>
        <w:spacing w:line="340" w:lineRule="exact"/>
        <w:ind w:firstLine="422"/>
        <w:rPr>
          <w:rFonts w:hint="eastAsia" w:ascii="宋体" w:hAnsi="宋体" w:cs="宋体"/>
          <w:b/>
          <w:bCs/>
          <w:sz w:val="21"/>
          <w:szCs w:val="21"/>
        </w:rPr>
      </w:pPr>
      <w:r>
        <w:rPr>
          <w:rFonts w:hint="eastAsia" w:ascii="宋体" w:hAnsi="宋体" w:cs="宋体"/>
          <w:b/>
          <w:bCs/>
          <w:sz w:val="21"/>
          <w:szCs w:val="21"/>
        </w:rPr>
        <w:t>六、装修改造及设备投入</w:t>
      </w:r>
    </w:p>
    <w:p w14:paraId="5D9C9A14">
      <w:pPr>
        <w:widowControl w:val="0"/>
        <w:adjustRightInd/>
        <w:spacing w:line="340" w:lineRule="exact"/>
        <w:ind w:firstLine="420"/>
        <w:rPr>
          <w:rFonts w:hint="eastAsia" w:ascii="宋体" w:hAnsi="宋体" w:cs="宋体"/>
          <w:sz w:val="21"/>
          <w:szCs w:val="21"/>
        </w:rPr>
      </w:pPr>
      <w:r>
        <w:rPr>
          <w:rFonts w:hint="eastAsia" w:ascii="宋体" w:hAnsi="宋体" w:cs="宋体"/>
          <w:sz w:val="21"/>
          <w:szCs w:val="21"/>
        </w:rPr>
        <w:t>1.乙方负责设备设施投入使用；乙方自接收房屋及附属设施时至归还期间，可根据房屋情况进行美化装修（原则上在寒、暑假期进行装修），为保证建筑物安全性以及保持与周围建筑风格统一协调，装修改造需严格执行兰州大学后勤保障部审批程序：</w:t>
      </w:r>
    </w:p>
    <w:p w14:paraId="7DBC1B2B">
      <w:pPr>
        <w:widowControl w:val="0"/>
        <w:adjustRightInd/>
        <w:spacing w:line="340" w:lineRule="exact"/>
        <w:ind w:firstLine="420"/>
        <w:rPr>
          <w:rFonts w:hint="eastAsia" w:ascii="宋体" w:hAnsi="宋体" w:cs="宋体"/>
          <w:sz w:val="21"/>
          <w:szCs w:val="21"/>
        </w:rPr>
      </w:pPr>
      <w:r>
        <w:rPr>
          <w:rFonts w:hint="eastAsia" w:ascii="宋体" w:hAnsi="宋体" w:cs="宋体"/>
          <w:sz w:val="21"/>
          <w:szCs w:val="21"/>
        </w:rPr>
        <w:t>装修改造（包括上下水路改造，电路敷设等）由乙方向后勤保障部提交申请，同时提供店面软装设计和装修效果图（包括门头、招牌设计）、施工图，根据经营需要引进符合国家环保和节能及各类安全要求的装修材料进行店面软装修，所有费用自理；未征得后勤保障部同意，不得随意调整房屋布局、改动原房屋水、电、暖管线。</w:t>
      </w:r>
    </w:p>
    <w:p w14:paraId="545A9226">
      <w:pPr>
        <w:widowControl w:val="0"/>
        <w:adjustRightInd/>
        <w:spacing w:line="340" w:lineRule="exact"/>
        <w:ind w:firstLine="420"/>
        <w:rPr>
          <w:rFonts w:hint="eastAsia" w:ascii="宋体" w:hAnsi="宋体" w:cs="宋体"/>
          <w:sz w:val="21"/>
          <w:szCs w:val="21"/>
        </w:rPr>
      </w:pPr>
      <w:r>
        <w:rPr>
          <w:rFonts w:hint="eastAsia" w:ascii="宋体" w:hAnsi="宋体" w:cs="宋体"/>
          <w:sz w:val="21"/>
          <w:szCs w:val="21"/>
        </w:rPr>
        <w:t>2.乙方在对所承租的房屋进行装修、装饰或添置设备时不得擅自拆除、破坏、移动、遮挡消防设备设施；不得占用经营场所内电房、泵房、消防设备等；严禁占道经营；严禁在通道内堆放其它物品；保证场地内出入口及通道畅通无阻；因乙方原因造成毁损灭失或发生故障的，由乙方负责修理、更换或按市场价赔偿，具体方式由甲方决定；乙方拒绝的，甲方有权自行维修或购置新物，费用从履约保证金中扣除，不足部分由乙方承担；情节严重的，甲方有权终止《房屋租赁合同》。</w:t>
      </w:r>
    </w:p>
    <w:p w14:paraId="23C6BE55">
      <w:pPr>
        <w:widowControl w:val="0"/>
        <w:adjustRightInd/>
        <w:spacing w:line="340" w:lineRule="exact"/>
        <w:ind w:firstLine="420"/>
        <w:rPr>
          <w:rFonts w:hint="eastAsia" w:ascii="宋体" w:hAnsi="宋体" w:cs="宋体"/>
          <w:sz w:val="21"/>
          <w:szCs w:val="21"/>
        </w:rPr>
      </w:pPr>
      <w:r>
        <w:rPr>
          <w:rFonts w:hint="eastAsia" w:ascii="宋体" w:hAnsi="宋体" w:cs="宋体"/>
          <w:sz w:val="21"/>
          <w:szCs w:val="21"/>
        </w:rPr>
        <w:t>3.装修材料需符合国家环保和节能要求；乙方在承租期内应合理使用并爱护该房屋及其附属设施，因乙方保管不当或不合理使用，致使该房屋及其附属设施发生损坏或故障的，乙方应负责维修或承担赔偿责任。</w:t>
      </w:r>
    </w:p>
    <w:p w14:paraId="684841F6">
      <w:pPr>
        <w:widowControl w:val="0"/>
        <w:adjustRightInd/>
        <w:spacing w:line="340" w:lineRule="exact"/>
        <w:ind w:firstLine="420"/>
        <w:rPr>
          <w:rFonts w:hint="eastAsia" w:ascii="宋体" w:hAnsi="宋体" w:cs="宋体"/>
          <w:sz w:val="21"/>
          <w:szCs w:val="21"/>
        </w:rPr>
      </w:pPr>
      <w:r>
        <w:rPr>
          <w:rFonts w:hint="eastAsia" w:ascii="宋体" w:hAnsi="宋体" w:cs="宋体"/>
          <w:sz w:val="21"/>
          <w:szCs w:val="21"/>
        </w:rPr>
        <w:t>4.合同期满、合同解除或终止，甲方有权收回全部出租房屋，对由乙方所出资的房屋装修、装饰及添附设备按以下办法处理：可移动的部分由乙方自行处理，不可移动的部分由甲方无偿取得，甲方不予经济补偿。</w:t>
      </w:r>
    </w:p>
    <w:p w14:paraId="70EC565A">
      <w:pPr>
        <w:widowControl w:val="0"/>
        <w:adjustRightInd/>
        <w:spacing w:line="340" w:lineRule="exact"/>
        <w:ind w:firstLine="422"/>
        <w:rPr>
          <w:rFonts w:hint="eastAsia" w:ascii="宋体" w:hAnsi="宋体" w:cs="宋体"/>
          <w:b/>
          <w:bCs/>
          <w:sz w:val="21"/>
          <w:szCs w:val="21"/>
        </w:rPr>
      </w:pPr>
      <w:r>
        <w:rPr>
          <w:rFonts w:hint="eastAsia" w:ascii="宋体" w:hAnsi="宋体" w:cs="宋体"/>
          <w:b/>
          <w:bCs/>
          <w:sz w:val="21"/>
          <w:szCs w:val="21"/>
        </w:rPr>
        <w:t>七、经营管理及日常要求</w:t>
      </w:r>
    </w:p>
    <w:p w14:paraId="315FA446">
      <w:pPr>
        <w:widowControl w:val="0"/>
        <w:adjustRightInd/>
        <w:spacing w:line="340" w:lineRule="exact"/>
        <w:ind w:firstLine="420"/>
        <w:rPr>
          <w:rFonts w:hint="eastAsia" w:ascii="宋体" w:hAnsi="宋体" w:cs="宋体"/>
          <w:sz w:val="21"/>
          <w:szCs w:val="21"/>
        </w:rPr>
      </w:pPr>
      <w:r>
        <w:rPr>
          <w:rFonts w:hint="eastAsia" w:ascii="宋体" w:hAnsi="宋体" w:cs="宋体"/>
          <w:sz w:val="21"/>
          <w:szCs w:val="21"/>
        </w:rPr>
        <w:t>1.甲方依据《中华人民共和国消费者权益保护法》、招租文件、竞租文件、合同等法律法规实施监管；乙方必须服从甲方管理，并与甲方相关部门签订《引入社会企业安全责任书》（合同附件）。严格按照《劳动法》《消防法》《物业管理条例》等国家颁布的现行规范要求和安全操作规程操作各类设施设备，严格执行国家、地方及甲方有关消防、用电、安全管理等法律法规及相关制度；经营期间应做好经营场地的安全、卫生（门前实行三包）、防疫、防火、防盗、防水、防毒、秩序等工作，否则由此出现的一切问题由乙方负全责。</w:t>
      </w:r>
    </w:p>
    <w:p w14:paraId="309BC85F">
      <w:pPr>
        <w:widowControl w:val="0"/>
        <w:adjustRightInd/>
        <w:spacing w:line="340" w:lineRule="exact"/>
        <w:ind w:firstLine="420"/>
        <w:rPr>
          <w:rFonts w:hint="eastAsia" w:ascii="宋体" w:hAnsi="宋体" w:cs="宋体"/>
          <w:sz w:val="21"/>
          <w:szCs w:val="21"/>
        </w:rPr>
      </w:pPr>
      <w:r>
        <w:rPr>
          <w:rFonts w:hint="eastAsia" w:ascii="宋体" w:hAnsi="宋体" w:cs="宋体"/>
          <w:sz w:val="21"/>
          <w:szCs w:val="21"/>
        </w:rPr>
        <w:t>2.具体经营要求：</w:t>
      </w:r>
    </w:p>
    <w:p w14:paraId="5AED7951">
      <w:pPr>
        <w:widowControl w:val="0"/>
        <w:adjustRightInd/>
        <w:spacing w:line="340" w:lineRule="exact"/>
        <w:ind w:firstLine="420"/>
        <w:rPr>
          <w:rFonts w:hint="eastAsia" w:ascii="宋体" w:hAnsi="宋体" w:cs="宋体"/>
          <w:sz w:val="21"/>
          <w:szCs w:val="21"/>
        </w:rPr>
      </w:pPr>
      <w:r>
        <w:rPr>
          <w:rFonts w:hint="eastAsia" w:ascii="宋体" w:hAnsi="宋体" w:cs="宋体"/>
          <w:kern w:val="2"/>
          <w:sz w:val="21"/>
          <w:szCs w:val="21"/>
          <w:shd w:val="clear" w:color="auto" w:fill="FFFFFF"/>
        </w:rPr>
        <w:t>（1）</w:t>
      </w:r>
      <w:r>
        <w:rPr>
          <w:rFonts w:hint="eastAsia" w:ascii="宋体" w:hAnsi="宋体" w:cs="宋体"/>
          <w:sz w:val="21"/>
          <w:szCs w:val="21"/>
        </w:rPr>
        <w:t>乙方成交后应按照属地管理原则，办理营业执照</w:t>
      </w:r>
    </w:p>
    <w:p w14:paraId="36F61239">
      <w:pPr>
        <w:widowControl w:val="0"/>
        <w:adjustRightInd/>
        <w:spacing w:line="340" w:lineRule="exact"/>
        <w:ind w:firstLine="420"/>
        <w:rPr>
          <w:rFonts w:hint="eastAsia" w:ascii="宋体" w:hAnsi="宋体" w:cs="宋体"/>
          <w:kern w:val="2"/>
          <w:sz w:val="21"/>
          <w:szCs w:val="21"/>
          <w:shd w:val="clear" w:color="auto" w:fill="FFFFFF"/>
        </w:rPr>
      </w:pPr>
      <w:r>
        <w:rPr>
          <w:rFonts w:hint="eastAsia" w:ascii="宋体" w:hAnsi="宋体" w:cs="宋体"/>
          <w:kern w:val="2"/>
          <w:sz w:val="21"/>
          <w:szCs w:val="21"/>
          <w:shd w:val="clear" w:color="auto" w:fill="FFFFFF"/>
        </w:rPr>
        <w:t>（2）全天营业，如需停业需提前报批并征得甲方同意；</w:t>
      </w:r>
    </w:p>
    <w:p w14:paraId="67E37FB2">
      <w:pPr>
        <w:widowControl w:val="0"/>
        <w:adjustRightInd/>
        <w:spacing w:line="340" w:lineRule="exact"/>
        <w:ind w:firstLine="420"/>
        <w:rPr>
          <w:rFonts w:hint="eastAsia" w:ascii="宋体" w:hAnsi="宋体" w:cs="宋体"/>
          <w:kern w:val="2"/>
          <w:sz w:val="21"/>
          <w:szCs w:val="21"/>
          <w:shd w:val="clear" w:color="auto" w:fill="FFFFFF"/>
        </w:rPr>
      </w:pPr>
      <w:r>
        <w:rPr>
          <w:rFonts w:hint="eastAsia" w:ascii="宋体" w:hAnsi="宋体" w:cs="宋体"/>
          <w:kern w:val="2"/>
          <w:sz w:val="21"/>
          <w:szCs w:val="21"/>
          <w:shd w:val="clear" w:color="auto" w:fill="FFFFFF"/>
        </w:rPr>
        <w:t>（3）所有原材料从正规渠道进货，严格采购索证、索票；做好进货验收，台帐记录；随时接受学校和市场监督管理部门的检查；</w:t>
      </w:r>
    </w:p>
    <w:p w14:paraId="70408801">
      <w:pPr>
        <w:widowControl w:val="0"/>
        <w:adjustRightInd/>
        <w:spacing w:line="340" w:lineRule="exact"/>
        <w:ind w:firstLine="420"/>
        <w:rPr>
          <w:rFonts w:hint="eastAsia" w:ascii="宋体" w:hAnsi="宋体" w:cs="宋体"/>
          <w:kern w:val="2"/>
          <w:sz w:val="21"/>
          <w:szCs w:val="21"/>
          <w:shd w:val="clear" w:color="auto" w:fill="FFFFFF"/>
        </w:rPr>
      </w:pPr>
      <w:r>
        <w:rPr>
          <w:rFonts w:hint="eastAsia" w:ascii="宋体" w:hAnsi="宋体" w:cs="宋体"/>
          <w:kern w:val="2"/>
          <w:sz w:val="21"/>
          <w:szCs w:val="21"/>
          <w:shd w:val="clear" w:color="auto" w:fill="FFFFFF"/>
        </w:rPr>
        <w:t>（4）销售的产品须明码标价，符合物价部门和学校相关规定；价格不高于周边的市场价格；</w:t>
      </w:r>
    </w:p>
    <w:p w14:paraId="50144945">
      <w:pPr>
        <w:widowControl w:val="0"/>
        <w:adjustRightInd/>
        <w:spacing w:line="340" w:lineRule="exact"/>
        <w:ind w:firstLine="420"/>
        <w:rPr>
          <w:rFonts w:hint="eastAsia" w:ascii="宋体" w:hAnsi="宋体" w:cs="宋体"/>
          <w:kern w:val="2"/>
          <w:sz w:val="21"/>
          <w:szCs w:val="21"/>
          <w:shd w:val="clear" w:color="auto" w:fill="FFFFFF"/>
        </w:rPr>
      </w:pPr>
      <w:r>
        <w:rPr>
          <w:rFonts w:hint="eastAsia" w:ascii="宋体" w:hAnsi="宋体" w:cs="宋体"/>
          <w:kern w:val="2"/>
          <w:sz w:val="21"/>
          <w:szCs w:val="21"/>
          <w:shd w:val="clear" w:color="auto" w:fill="FFFFFF"/>
        </w:rPr>
        <w:t>（5）乙方严禁超经营许可范围经营，严禁超承租场所范围经营；</w:t>
      </w:r>
    </w:p>
    <w:p w14:paraId="561979FF">
      <w:pPr>
        <w:widowControl w:val="0"/>
        <w:adjustRightInd/>
        <w:spacing w:line="340" w:lineRule="exact"/>
        <w:ind w:firstLine="420"/>
        <w:rPr>
          <w:rFonts w:hint="eastAsia" w:ascii="宋体" w:hAnsi="宋体" w:cs="宋体"/>
          <w:kern w:val="2"/>
          <w:sz w:val="21"/>
          <w:szCs w:val="21"/>
          <w:shd w:val="clear" w:color="auto" w:fill="FFFFFF"/>
        </w:rPr>
      </w:pPr>
      <w:r>
        <w:rPr>
          <w:rFonts w:hint="eastAsia" w:ascii="宋体" w:hAnsi="宋体" w:cs="宋体"/>
          <w:kern w:val="2"/>
          <w:sz w:val="21"/>
          <w:szCs w:val="21"/>
          <w:shd w:val="clear" w:color="auto" w:fill="FFFFFF"/>
        </w:rPr>
        <w:t xml:space="preserve">（6）原材料贮存，隔墙离地不低于10厘米，并按先进先出的原则存放；储存场所严禁乱堆乱放，无积尘，无霉斑，无鼠迹，无苍蝇，无蟑螂，不存放有毒有害物品及私人用品；       </w:t>
      </w:r>
    </w:p>
    <w:p w14:paraId="77AA10D9">
      <w:pPr>
        <w:widowControl w:val="0"/>
        <w:adjustRightInd/>
        <w:spacing w:line="340" w:lineRule="exact"/>
        <w:ind w:firstLine="420"/>
        <w:rPr>
          <w:rFonts w:hint="eastAsia" w:ascii="宋体" w:hAnsi="宋体" w:cs="宋体"/>
          <w:kern w:val="2"/>
          <w:sz w:val="21"/>
          <w:szCs w:val="21"/>
          <w:shd w:val="clear" w:color="auto" w:fill="FFFFFF"/>
        </w:rPr>
      </w:pPr>
      <w:r>
        <w:rPr>
          <w:rFonts w:hint="eastAsia" w:ascii="宋体" w:hAnsi="宋体" w:cs="宋体"/>
          <w:kern w:val="2"/>
          <w:sz w:val="21"/>
          <w:szCs w:val="21"/>
          <w:shd w:val="clear" w:color="auto" w:fill="FFFFFF"/>
        </w:rPr>
        <w:t>（7）未经甲方书面同意，乙方不得以任何方式将本房屋的整体或部分对外出借、转租，不得以任何形式改变经营者，不得改变经营范围，若经营范围超出合同约定的，乙方须书面向甲方提出申请，待甲方审核通过后方可经营。</w:t>
      </w:r>
    </w:p>
    <w:p w14:paraId="6B0288FD">
      <w:pPr>
        <w:widowControl w:val="0"/>
        <w:adjustRightInd/>
        <w:spacing w:line="340" w:lineRule="exact"/>
        <w:ind w:firstLine="420"/>
        <w:rPr>
          <w:rFonts w:hint="eastAsia" w:ascii="宋体" w:hAnsi="宋体" w:cs="宋体"/>
          <w:sz w:val="21"/>
          <w:szCs w:val="21"/>
        </w:rPr>
      </w:pPr>
      <w:r>
        <w:rPr>
          <w:rFonts w:hint="eastAsia" w:ascii="宋体" w:hAnsi="宋体" w:cs="宋体"/>
          <w:sz w:val="21"/>
          <w:szCs w:val="21"/>
        </w:rPr>
        <w:t>3.乙方法定代表人是安全、卫生管理第一责任人，对经营场所的安全、卫生管理负全面责任，包括消防安全、用电安全、食品卫生安全、卫生安全、员工的人身安全等。经营期间的有关风险责任由乙方全部承担。</w:t>
      </w:r>
    </w:p>
    <w:p w14:paraId="750AC3FF">
      <w:pPr>
        <w:widowControl w:val="0"/>
        <w:adjustRightInd/>
        <w:spacing w:line="340" w:lineRule="exact"/>
        <w:ind w:firstLine="420"/>
        <w:rPr>
          <w:rFonts w:hint="eastAsia" w:ascii="宋体" w:hAnsi="宋体" w:cs="宋体"/>
          <w:sz w:val="21"/>
          <w:szCs w:val="21"/>
        </w:rPr>
      </w:pPr>
      <w:r>
        <w:rPr>
          <w:rFonts w:hint="eastAsia" w:ascii="宋体" w:hAnsi="宋体" w:cs="宋体"/>
          <w:sz w:val="21"/>
          <w:szCs w:val="21"/>
        </w:rPr>
        <w:t>4.乙方应接受并服从甲方的检查和监督，及时回应师生的意见和建议，发现问题及时纠正，应做到投诉回复率100％，师生对乙方服务的满意率90％以上。商铺设施、设备维修及时，完好率达到100%。日常消毒及食品安全卫生合格率达到100%。</w:t>
      </w:r>
    </w:p>
    <w:p w14:paraId="5C36061A">
      <w:pPr>
        <w:widowControl w:val="0"/>
        <w:adjustRightInd/>
        <w:spacing w:line="340" w:lineRule="exact"/>
        <w:ind w:firstLine="420"/>
        <w:rPr>
          <w:rFonts w:hint="eastAsia" w:ascii="宋体" w:hAnsi="宋体" w:cs="宋体"/>
          <w:sz w:val="21"/>
          <w:szCs w:val="21"/>
        </w:rPr>
      </w:pPr>
      <w:r>
        <w:rPr>
          <w:rFonts w:hint="eastAsia" w:ascii="宋体" w:hAnsi="宋体" w:cs="宋体"/>
          <w:sz w:val="21"/>
          <w:szCs w:val="21"/>
        </w:rPr>
        <w:t>5.乙方在经营期间，必须按照甲方要求，对配置的消防设备和灭火器进行定期检查并及时更换过期的灭火器，更换费用由乙方自行承担。</w:t>
      </w:r>
    </w:p>
    <w:p w14:paraId="4BBB5EE3">
      <w:pPr>
        <w:widowControl w:val="0"/>
        <w:adjustRightInd/>
        <w:spacing w:line="340" w:lineRule="exact"/>
        <w:ind w:firstLine="420"/>
        <w:rPr>
          <w:rFonts w:hint="eastAsia" w:ascii="宋体" w:hAnsi="宋体" w:cs="宋体"/>
          <w:strike/>
          <w:sz w:val="21"/>
          <w:szCs w:val="21"/>
        </w:rPr>
      </w:pPr>
      <w:r>
        <w:rPr>
          <w:rFonts w:hint="eastAsia" w:ascii="宋体" w:hAnsi="宋体" w:cs="宋体"/>
          <w:sz w:val="21"/>
          <w:szCs w:val="21"/>
        </w:rPr>
        <w:t>6.乙方在经营期间，严禁占用门口、走道等公共空间及消防通道，严禁拆除、破坏、移动、遮挡消防设备设施，严禁使用明火，严禁私拉乱接电线电器。上述行为一经发现，甲方将对其进行警告并要求即刻整改并处以1000-3000元罚金，累计警告三次，甲方有权解除合同责令其腾退。</w:t>
      </w:r>
    </w:p>
    <w:p w14:paraId="10D463F9">
      <w:pPr>
        <w:widowControl w:val="0"/>
        <w:adjustRightInd/>
        <w:spacing w:line="340" w:lineRule="exact"/>
        <w:ind w:firstLine="420"/>
        <w:rPr>
          <w:rFonts w:hint="eastAsia" w:ascii="宋体" w:hAnsi="宋体" w:cs="宋体"/>
          <w:sz w:val="21"/>
          <w:szCs w:val="21"/>
        </w:rPr>
      </w:pPr>
      <w:r>
        <w:rPr>
          <w:rFonts w:hint="eastAsia" w:ascii="宋体" w:hAnsi="宋体" w:cs="宋体"/>
          <w:sz w:val="21"/>
          <w:szCs w:val="21"/>
        </w:rPr>
        <w:t>7.乙方经营时间必须满足师生需求。在学校寒假、暑假及国家法定节假日期间配合学校工作，开业停业时间服从甲方及后勤保障部统一安排；经营期间，如出现师生反映商品价格、商品质量、服务态度、卫生、消防安全等方面存在问题，后勤保障部有权要求乙方整改。情况严重的后勤保障部可以单方面解除租赁合同，乙方必须无条件撤场，不能因人员成本、装修等前期资金投入而占用场地。</w:t>
      </w:r>
    </w:p>
    <w:p w14:paraId="4ABA07C3">
      <w:pPr>
        <w:widowControl w:val="0"/>
        <w:adjustRightInd/>
        <w:spacing w:line="340" w:lineRule="exact"/>
        <w:ind w:firstLine="420"/>
        <w:rPr>
          <w:rFonts w:hint="eastAsia" w:ascii="宋体" w:hAnsi="宋体" w:cs="宋体"/>
          <w:sz w:val="21"/>
          <w:szCs w:val="21"/>
        </w:rPr>
      </w:pPr>
      <w:r>
        <w:rPr>
          <w:rFonts w:hint="eastAsia" w:ascii="宋体" w:hAnsi="宋体" w:cs="宋体"/>
          <w:sz w:val="21"/>
          <w:szCs w:val="21"/>
        </w:rPr>
        <w:t>8.乙方必须遵守法律法规、行业规定和卫生规范标准的有关规定，合法经营。</w:t>
      </w:r>
    </w:p>
    <w:p w14:paraId="2F444657">
      <w:pPr>
        <w:widowControl w:val="0"/>
        <w:adjustRightInd/>
        <w:spacing w:line="340" w:lineRule="exact"/>
        <w:ind w:firstLine="420"/>
        <w:rPr>
          <w:rFonts w:hint="eastAsia" w:ascii="宋体" w:hAnsi="宋体" w:cs="宋体"/>
          <w:sz w:val="21"/>
          <w:szCs w:val="21"/>
        </w:rPr>
      </w:pPr>
      <w:r>
        <w:rPr>
          <w:rFonts w:hint="eastAsia" w:ascii="宋体" w:hAnsi="宋体" w:cs="宋体"/>
          <w:sz w:val="21"/>
          <w:szCs w:val="21"/>
        </w:rPr>
        <w:t>9.乙方自主经营、自负盈亏，在经营过程中发生的一切债权和债务由乙方负责，乙方的人员由乙方负责管理并承担相关费用和责任（含工资、福利及人身伤亡事故赔偿等），甲方因此承担责任的，有权向乙方全额追偿；乙方必须遵守甲方的各项规章制度，乙方必须遵守甲方的各项规章制度并管理好所聘人员，对触犯法律法规、校纪校规和社会公德造成的一切损失，均由所聘人员及乙方承担相应的法律责任。</w:t>
      </w:r>
    </w:p>
    <w:p w14:paraId="62758146">
      <w:pPr>
        <w:widowControl w:val="0"/>
        <w:adjustRightInd/>
        <w:spacing w:line="340" w:lineRule="exact"/>
        <w:ind w:firstLine="420"/>
        <w:rPr>
          <w:rFonts w:hint="eastAsia" w:ascii="宋体" w:hAnsi="宋体" w:cs="宋体"/>
          <w:sz w:val="21"/>
          <w:szCs w:val="21"/>
        </w:rPr>
      </w:pPr>
      <w:r>
        <w:rPr>
          <w:rFonts w:hint="eastAsia" w:ascii="宋体" w:hAnsi="宋体" w:cs="宋体"/>
          <w:sz w:val="21"/>
          <w:szCs w:val="21"/>
        </w:rPr>
        <w:t>10.乙方在经营期间需严格执行国家的相关法律、法规，严格执行甲方的相关规定，乙方因开展经营活动产生的所有纠纷与甲方无关，甲方因此承担责任的，有权向乙方全额追偿。</w:t>
      </w:r>
    </w:p>
    <w:p w14:paraId="3D79CBFB">
      <w:pPr>
        <w:pStyle w:val="2"/>
        <w:spacing w:line="340" w:lineRule="exact"/>
        <w:ind w:firstLine="420" w:firstLineChars="200"/>
        <w:rPr>
          <w:rFonts w:hint="eastAsia" w:ascii="宋体" w:hAnsi="宋体" w:cs="宋体"/>
          <w:sz w:val="21"/>
          <w:szCs w:val="21"/>
        </w:rPr>
      </w:pPr>
      <w:r>
        <w:rPr>
          <w:rFonts w:hint="eastAsia" w:ascii="宋体" w:hAnsi="宋体" w:cs="宋体"/>
          <w:sz w:val="21"/>
          <w:szCs w:val="21"/>
        </w:rPr>
        <w:t>11.合同期内若涉及不可抗力因素或学校规划调整，乙方必须无条件地服从甲方管理和安排，同时必须无条件交回房屋。</w:t>
      </w:r>
    </w:p>
    <w:p w14:paraId="294CACC5">
      <w:pPr>
        <w:pStyle w:val="2"/>
        <w:spacing w:line="340" w:lineRule="exact"/>
        <w:ind w:firstLine="420" w:firstLineChars="200"/>
        <w:rPr>
          <w:rFonts w:hint="eastAsia" w:ascii="宋体" w:hAnsi="宋体" w:cs="宋体"/>
          <w:sz w:val="21"/>
          <w:szCs w:val="21"/>
        </w:rPr>
      </w:pPr>
      <w:r>
        <w:rPr>
          <w:rFonts w:hint="eastAsia" w:ascii="宋体" w:hAnsi="宋体" w:cs="宋体"/>
          <w:sz w:val="21"/>
          <w:szCs w:val="21"/>
        </w:rPr>
        <w:t>12.乙方负责对其工作人员就《员工手册》、业务技能、规章制度、投诉处理技巧、消防安全、应急措施等内容定期培训，确保工作人员提供的服务优质、高效。</w:t>
      </w:r>
    </w:p>
    <w:p w14:paraId="42B36538">
      <w:pPr>
        <w:widowControl w:val="0"/>
        <w:tabs>
          <w:tab w:val="left" w:pos="502"/>
        </w:tabs>
        <w:adjustRightInd/>
        <w:spacing w:line="340" w:lineRule="exact"/>
        <w:ind w:firstLine="420"/>
        <w:rPr>
          <w:rFonts w:hint="eastAsia" w:ascii="宋体" w:hAnsi="宋体" w:cs="宋体"/>
          <w:kern w:val="2"/>
          <w:sz w:val="21"/>
          <w:szCs w:val="21"/>
        </w:rPr>
      </w:pPr>
      <w:r>
        <w:rPr>
          <w:rFonts w:hint="eastAsia" w:ascii="宋体" w:hAnsi="宋体" w:cs="宋体"/>
          <w:kern w:val="2"/>
          <w:sz w:val="21"/>
          <w:szCs w:val="21"/>
        </w:rPr>
        <w:t>13.从事入口食品工作的人员必须持有卫生主管部门核发的有效健康证明。</w:t>
      </w:r>
    </w:p>
    <w:p w14:paraId="2D532971">
      <w:pPr>
        <w:widowControl w:val="0"/>
        <w:tabs>
          <w:tab w:val="left" w:pos="502"/>
        </w:tabs>
        <w:adjustRightInd/>
        <w:spacing w:line="340" w:lineRule="exact"/>
        <w:ind w:firstLine="420"/>
        <w:rPr>
          <w:rFonts w:hint="eastAsia" w:ascii="宋体" w:hAnsi="宋体" w:cs="宋体"/>
          <w:kern w:val="2"/>
          <w:sz w:val="21"/>
          <w:szCs w:val="21"/>
        </w:rPr>
      </w:pPr>
      <w:r>
        <w:rPr>
          <w:rFonts w:hint="eastAsia" w:ascii="宋体" w:hAnsi="宋体" w:cs="宋体"/>
          <w:kern w:val="2"/>
          <w:sz w:val="21"/>
          <w:szCs w:val="21"/>
        </w:rPr>
        <w:t>14.乙方必须保证商品的质量。不得出售假冒伪劣商品，如有此行为甲方有权追究乙方的责任。</w:t>
      </w:r>
    </w:p>
    <w:p w14:paraId="1250506B">
      <w:pPr>
        <w:widowControl w:val="0"/>
        <w:tabs>
          <w:tab w:val="left" w:pos="502"/>
        </w:tabs>
        <w:adjustRightInd/>
        <w:spacing w:line="340" w:lineRule="exact"/>
        <w:ind w:firstLine="420"/>
        <w:rPr>
          <w:rFonts w:hint="eastAsia" w:ascii="宋体" w:hAnsi="宋体" w:cs="宋体"/>
          <w:kern w:val="2"/>
          <w:sz w:val="21"/>
          <w:szCs w:val="21"/>
        </w:rPr>
      </w:pPr>
      <w:r>
        <w:rPr>
          <w:rFonts w:hint="eastAsia" w:ascii="宋体" w:hAnsi="宋体" w:cs="宋体"/>
          <w:kern w:val="2"/>
          <w:sz w:val="21"/>
          <w:szCs w:val="21"/>
        </w:rPr>
        <w:t>15.承租期内，因乙方原因导致设施设备（包含但不限于上下水管堵塞、破损、跑冒滴漏）损坏的，由乙方承担维修及相关责任。</w:t>
      </w:r>
    </w:p>
    <w:p w14:paraId="3140CFB3">
      <w:pPr>
        <w:widowControl w:val="0"/>
        <w:adjustRightInd/>
        <w:spacing w:line="340" w:lineRule="exact"/>
        <w:ind w:firstLine="420"/>
        <w:rPr>
          <w:rFonts w:hint="eastAsia" w:ascii="宋体" w:hAnsi="宋体" w:cs="宋体"/>
          <w:kern w:val="2"/>
          <w:sz w:val="21"/>
          <w:szCs w:val="21"/>
        </w:rPr>
      </w:pPr>
      <w:r>
        <w:rPr>
          <w:rFonts w:hint="eastAsia" w:ascii="宋体" w:hAnsi="宋体" w:cs="宋体"/>
          <w:kern w:val="2"/>
          <w:sz w:val="21"/>
          <w:szCs w:val="21"/>
        </w:rPr>
        <w:t>16.乙方员工必须恪守职业道德，严禁从事夸大宣传、误导消费者等不当的销售行为；乙方在所承租场地内进行广告宣传时，应至少提前3个工作日向甲方发出申请，待甲方审核通过后乙方再行实施。</w:t>
      </w:r>
    </w:p>
    <w:p w14:paraId="2DB52E00">
      <w:pPr>
        <w:widowControl w:val="0"/>
        <w:adjustRightInd/>
        <w:spacing w:line="340" w:lineRule="exact"/>
        <w:ind w:firstLine="420"/>
        <w:rPr>
          <w:rFonts w:hint="eastAsia" w:ascii="宋体" w:hAnsi="宋体" w:cs="宋体"/>
          <w:sz w:val="21"/>
          <w:szCs w:val="21"/>
        </w:rPr>
      </w:pPr>
      <w:r>
        <w:rPr>
          <w:rFonts w:hint="eastAsia" w:ascii="宋体" w:hAnsi="宋体" w:cs="宋体"/>
          <w:sz w:val="21"/>
          <w:szCs w:val="21"/>
          <w:shd w:val="clear" w:color="auto" w:fill="FFFFFF"/>
        </w:rPr>
        <w:t>17.合同期满、合同解除或终止，甲方有权收回全部出租房屋，对由乙方出资的房屋装修、装饰及添附设备按照以下办法处理：可移动的部分由乙方自行搬走，不可移动的部分由甲方无偿获得，甲方不予经济补偿。其中不可移动部分包含但不限于门、窗、墙、吊顶、地砖等。乙方不得对房屋及硬件装修部分进行损毁，</w:t>
      </w:r>
      <w:r>
        <w:rPr>
          <w:rFonts w:hint="eastAsia" w:ascii="宋体" w:hAnsi="宋体" w:cs="宋体"/>
          <w:sz w:val="21"/>
          <w:szCs w:val="21"/>
        </w:rPr>
        <w:t>如拆卸或搬迁造成损坏的，乙方需要立即修复或赔偿。</w:t>
      </w:r>
    </w:p>
    <w:p w14:paraId="221EE217">
      <w:pPr>
        <w:widowControl w:val="0"/>
        <w:adjustRightInd/>
        <w:spacing w:line="340" w:lineRule="exact"/>
        <w:ind w:firstLine="420"/>
        <w:rPr>
          <w:rFonts w:hint="eastAsia" w:ascii="宋体" w:hAnsi="宋体" w:cs="宋体"/>
          <w:sz w:val="21"/>
          <w:szCs w:val="21"/>
          <w:shd w:val="clear" w:color="auto" w:fill="FFFFFF"/>
        </w:rPr>
      </w:pPr>
      <w:r>
        <w:rPr>
          <w:rFonts w:hint="eastAsia" w:ascii="宋体" w:hAnsi="宋体" w:cs="宋体"/>
          <w:sz w:val="21"/>
          <w:szCs w:val="21"/>
          <w:shd w:val="clear" w:color="auto" w:fill="FFFFFF"/>
        </w:rPr>
        <w:t>18.乙方应根据质量监督管理局及甲方要求，建立产品、服务可追溯系统。</w:t>
      </w:r>
    </w:p>
    <w:p w14:paraId="33EDB887">
      <w:pPr>
        <w:widowControl w:val="0"/>
        <w:adjustRightInd/>
        <w:spacing w:line="340" w:lineRule="exact"/>
        <w:ind w:firstLine="420"/>
        <w:rPr>
          <w:rFonts w:hint="eastAsia" w:ascii="宋体" w:hAnsi="宋体" w:cs="宋体"/>
          <w:sz w:val="21"/>
          <w:szCs w:val="21"/>
          <w:shd w:val="clear" w:color="auto" w:fill="FFFFFF"/>
        </w:rPr>
      </w:pPr>
      <w:r>
        <w:rPr>
          <w:rFonts w:hint="eastAsia" w:ascii="宋体" w:hAnsi="宋体" w:cs="宋体"/>
          <w:sz w:val="21"/>
          <w:szCs w:val="21"/>
          <w:shd w:val="clear" w:color="auto" w:fill="FFFFFF"/>
        </w:rPr>
        <w:t>19.委托经营期间，出现的食品安全、质量问题、员工人身安全、劳动纠纷等均由乙方承担责任。</w:t>
      </w:r>
    </w:p>
    <w:p w14:paraId="336D6A97">
      <w:pPr>
        <w:widowControl w:val="0"/>
        <w:adjustRightInd/>
        <w:spacing w:line="340" w:lineRule="exact"/>
        <w:ind w:firstLine="420"/>
        <w:rPr>
          <w:rFonts w:hint="eastAsia" w:ascii="宋体" w:hAnsi="宋体" w:cs="宋体"/>
          <w:sz w:val="21"/>
          <w:szCs w:val="21"/>
          <w:shd w:val="clear" w:color="auto" w:fill="FFFFFF"/>
        </w:rPr>
      </w:pPr>
      <w:r>
        <w:rPr>
          <w:rFonts w:hint="eastAsia" w:ascii="宋体" w:hAnsi="宋体" w:cs="宋体"/>
          <w:sz w:val="21"/>
          <w:szCs w:val="21"/>
          <w:shd w:val="clear" w:color="auto" w:fill="FFFFFF"/>
        </w:rPr>
        <w:t>20.安全通道、消防通道及营业场所前不得堆放货物、杂物，不得随意占用，必须保持畅通。</w:t>
      </w:r>
    </w:p>
    <w:p w14:paraId="64924ECA">
      <w:pPr>
        <w:widowControl w:val="0"/>
        <w:adjustRightInd/>
        <w:spacing w:line="340" w:lineRule="exact"/>
        <w:ind w:firstLine="420"/>
        <w:rPr>
          <w:rFonts w:hint="eastAsia" w:ascii="宋体" w:hAnsi="宋体" w:cs="宋体"/>
          <w:sz w:val="21"/>
          <w:szCs w:val="21"/>
          <w:shd w:val="clear" w:color="auto" w:fill="FFFFFF"/>
        </w:rPr>
      </w:pPr>
      <w:r>
        <w:rPr>
          <w:rFonts w:hint="eastAsia" w:ascii="宋体" w:hAnsi="宋体" w:cs="宋体"/>
          <w:sz w:val="21"/>
          <w:szCs w:val="21"/>
          <w:shd w:val="clear" w:color="auto" w:fill="FFFFFF"/>
        </w:rPr>
        <w:t>21.建立设施、设备安全操作规程，严格按照规范要求操作各类设施设备。</w:t>
      </w:r>
    </w:p>
    <w:p w14:paraId="1D727C6D">
      <w:pPr>
        <w:widowControl w:val="0"/>
        <w:adjustRightInd/>
        <w:spacing w:line="340" w:lineRule="exact"/>
        <w:ind w:firstLine="420"/>
        <w:rPr>
          <w:rFonts w:hint="eastAsia" w:ascii="宋体" w:hAnsi="宋体" w:cs="宋体"/>
          <w:sz w:val="21"/>
          <w:szCs w:val="21"/>
          <w:shd w:val="clear" w:color="auto" w:fill="FFFFFF"/>
        </w:rPr>
      </w:pPr>
      <w:r>
        <w:rPr>
          <w:rFonts w:hint="eastAsia" w:ascii="宋体" w:hAnsi="宋体" w:cs="宋体"/>
          <w:sz w:val="21"/>
          <w:szCs w:val="21"/>
          <w:shd w:val="clear" w:color="auto" w:fill="FFFFFF"/>
        </w:rPr>
        <w:t>22.其他未尽事宜，以合同约定为主。</w:t>
      </w:r>
    </w:p>
    <w:p w14:paraId="09C8D35A">
      <w:pPr>
        <w:widowControl w:val="0"/>
        <w:adjustRightInd/>
        <w:spacing w:line="340" w:lineRule="exact"/>
        <w:ind w:firstLine="420"/>
        <w:rPr>
          <w:rFonts w:hint="eastAsia" w:ascii="宋体" w:hAnsi="宋体" w:cs="宋体"/>
          <w:sz w:val="21"/>
          <w:szCs w:val="21"/>
          <w:shd w:val="clear" w:color="auto" w:fill="FFFFFF"/>
        </w:rPr>
      </w:pPr>
      <w:r>
        <w:rPr>
          <w:rFonts w:hint="eastAsia" w:ascii="宋体" w:hAnsi="宋体" w:cs="宋体"/>
          <w:sz w:val="21"/>
          <w:szCs w:val="21"/>
          <w:shd w:val="clear" w:color="auto" w:fill="FFFFFF"/>
        </w:rPr>
        <w:t>23.乙方所提供的服务及单品的最高价不得高于  元。</w:t>
      </w:r>
    </w:p>
    <w:p w14:paraId="49A2DAFE">
      <w:pPr>
        <w:pStyle w:val="2"/>
        <w:spacing w:line="340" w:lineRule="exact"/>
        <w:ind w:firstLine="422" w:firstLineChars="200"/>
        <w:rPr>
          <w:rFonts w:hint="eastAsia" w:ascii="宋体" w:hAnsi="宋体" w:cs="宋体"/>
          <w:b/>
          <w:bCs/>
          <w:sz w:val="21"/>
          <w:szCs w:val="21"/>
        </w:rPr>
      </w:pPr>
      <w:r>
        <w:rPr>
          <w:rFonts w:hint="eastAsia" w:ascii="宋体" w:hAnsi="宋体" w:cs="宋体"/>
          <w:b/>
          <w:bCs/>
          <w:sz w:val="21"/>
          <w:szCs w:val="21"/>
        </w:rPr>
        <w:t>八、违约责任</w:t>
      </w:r>
    </w:p>
    <w:p w14:paraId="4D18A3E7">
      <w:pPr>
        <w:widowControl w:val="0"/>
        <w:tabs>
          <w:tab w:val="left" w:pos="502"/>
        </w:tabs>
        <w:adjustRightInd/>
        <w:snapToGrid/>
        <w:spacing w:line="340" w:lineRule="exact"/>
        <w:ind w:firstLine="420"/>
        <w:rPr>
          <w:rFonts w:hint="eastAsia" w:ascii="宋体" w:hAnsi="宋体" w:cs="宋体"/>
          <w:kern w:val="2"/>
          <w:sz w:val="21"/>
          <w:szCs w:val="21"/>
          <w:shd w:val="clear" w:color="auto" w:fill="FFFFFF"/>
        </w:rPr>
      </w:pPr>
      <w:r>
        <w:rPr>
          <w:rFonts w:hint="eastAsia" w:ascii="宋体" w:hAnsi="宋体" w:cs="宋体"/>
          <w:kern w:val="2"/>
          <w:sz w:val="21"/>
          <w:szCs w:val="21"/>
          <w:shd w:val="clear" w:color="auto" w:fill="FFFFFF"/>
        </w:rPr>
        <w:t>1.租赁期限3年。乙方装修改造时间包含在合同期内。在合同期内，相关约定如下：</w:t>
      </w:r>
    </w:p>
    <w:p w14:paraId="5E7545EC">
      <w:pPr>
        <w:widowControl w:val="0"/>
        <w:tabs>
          <w:tab w:val="left" w:pos="502"/>
        </w:tabs>
        <w:adjustRightInd/>
        <w:snapToGrid/>
        <w:spacing w:line="340" w:lineRule="exact"/>
        <w:ind w:firstLine="420"/>
        <w:rPr>
          <w:rFonts w:hint="eastAsia" w:ascii="宋体" w:hAnsi="宋体" w:cs="宋体"/>
          <w:kern w:val="2"/>
          <w:sz w:val="21"/>
          <w:szCs w:val="21"/>
          <w:shd w:val="clear" w:color="auto" w:fill="FFFFFF"/>
        </w:rPr>
      </w:pPr>
      <w:r>
        <w:rPr>
          <w:rFonts w:hint="eastAsia" w:ascii="宋体" w:hAnsi="宋体" w:cs="宋体"/>
          <w:kern w:val="2"/>
          <w:sz w:val="21"/>
          <w:szCs w:val="21"/>
          <w:shd w:val="clear" w:color="auto" w:fill="FFFFFF"/>
        </w:rPr>
        <w:t>（1）有下列情形之一的，合同自动解除，双方互不承担责任：</w:t>
      </w:r>
    </w:p>
    <w:p w14:paraId="24152D82">
      <w:pPr>
        <w:widowControl w:val="0"/>
        <w:tabs>
          <w:tab w:val="left" w:pos="502"/>
        </w:tabs>
        <w:adjustRightInd/>
        <w:snapToGrid/>
        <w:spacing w:line="340" w:lineRule="exact"/>
        <w:ind w:firstLine="420"/>
        <w:rPr>
          <w:rFonts w:hint="eastAsia" w:ascii="宋体" w:hAnsi="宋体" w:cs="宋体"/>
          <w:kern w:val="2"/>
          <w:sz w:val="21"/>
          <w:szCs w:val="21"/>
          <w:shd w:val="clear" w:color="auto" w:fill="FFFFFF"/>
        </w:rPr>
      </w:pPr>
      <w:r>
        <w:rPr>
          <w:rFonts w:hint="eastAsia" w:ascii="宋体" w:hAnsi="宋体" w:cs="宋体"/>
          <w:kern w:val="2"/>
          <w:sz w:val="21"/>
          <w:szCs w:val="21"/>
          <w:shd w:val="clear" w:color="auto" w:fill="FFFFFF"/>
        </w:rPr>
        <w:t>①该房屋占用范围内的土地使用权依法提前收回；</w:t>
      </w:r>
    </w:p>
    <w:p w14:paraId="63D2AC5D">
      <w:pPr>
        <w:widowControl w:val="0"/>
        <w:tabs>
          <w:tab w:val="left" w:pos="502"/>
        </w:tabs>
        <w:adjustRightInd/>
        <w:snapToGrid/>
        <w:spacing w:line="340" w:lineRule="exact"/>
        <w:ind w:firstLine="420"/>
        <w:rPr>
          <w:rFonts w:hint="eastAsia" w:ascii="宋体" w:hAnsi="宋体" w:cs="宋体"/>
          <w:kern w:val="2"/>
          <w:sz w:val="21"/>
          <w:szCs w:val="21"/>
          <w:shd w:val="clear" w:color="auto" w:fill="FFFFFF"/>
        </w:rPr>
      </w:pPr>
      <w:r>
        <w:rPr>
          <w:rFonts w:hint="eastAsia" w:ascii="宋体" w:hAnsi="宋体" w:cs="宋体"/>
          <w:kern w:val="2"/>
          <w:sz w:val="21"/>
          <w:szCs w:val="21"/>
          <w:shd w:val="clear" w:color="auto" w:fill="FFFFFF"/>
        </w:rPr>
        <w:t>②该房屋因社会公共利益或城市建设需要被依法征用；</w:t>
      </w:r>
    </w:p>
    <w:p w14:paraId="72F81C25">
      <w:pPr>
        <w:widowControl w:val="0"/>
        <w:tabs>
          <w:tab w:val="left" w:pos="502"/>
        </w:tabs>
        <w:adjustRightInd/>
        <w:snapToGrid/>
        <w:spacing w:line="340" w:lineRule="exact"/>
        <w:ind w:firstLine="420"/>
        <w:rPr>
          <w:rFonts w:hint="eastAsia" w:ascii="宋体" w:hAnsi="宋体" w:cs="宋体"/>
          <w:kern w:val="2"/>
          <w:sz w:val="21"/>
          <w:szCs w:val="21"/>
          <w:shd w:val="clear" w:color="auto" w:fill="FFFFFF"/>
        </w:rPr>
      </w:pPr>
      <w:r>
        <w:rPr>
          <w:rFonts w:hint="eastAsia" w:ascii="宋体" w:hAnsi="宋体" w:cs="宋体"/>
          <w:kern w:val="2"/>
          <w:sz w:val="21"/>
          <w:szCs w:val="21"/>
          <w:shd w:val="clear" w:color="auto" w:fill="FFFFFF"/>
        </w:rPr>
        <w:t>③因自然原因导致该房屋毁损、灭失，或者被鉴定为危险房屋；</w:t>
      </w:r>
    </w:p>
    <w:p w14:paraId="5DFEF91F">
      <w:pPr>
        <w:widowControl w:val="0"/>
        <w:tabs>
          <w:tab w:val="left" w:pos="502"/>
        </w:tabs>
        <w:adjustRightInd/>
        <w:snapToGrid/>
        <w:spacing w:line="340" w:lineRule="exact"/>
        <w:ind w:firstLine="420"/>
        <w:rPr>
          <w:rFonts w:hint="eastAsia" w:ascii="宋体" w:hAnsi="宋体" w:cs="宋体"/>
          <w:kern w:val="2"/>
          <w:sz w:val="21"/>
          <w:szCs w:val="21"/>
          <w:shd w:val="clear" w:color="auto" w:fill="FFFFFF"/>
        </w:rPr>
      </w:pPr>
      <w:r>
        <w:rPr>
          <w:rFonts w:hint="eastAsia" w:ascii="宋体" w:hAnsi="宋体" w:cs="宋体"/>
          <w:kern w:val="2"/>
          <w:sz w:val="21"/>
          <w:szCs w:val="21"/>
          <w:shd w:val="clear" w:color="auto" w:fill="FFFFFF"/>
        </w:rPr>
        <w:t>因上述原因而解除合同的，租金按照实际租赁时间计算，不足整月的，按天计算（300天/年），多退少补。</w:t>
      </w:r>
    </w:p>
    <w:p w14:paraId="218B1AC8">
      <w:pPr>
        <w:widowControl w:val="0"/>
        <w:tabs>
          <w:tab w:val="left" w:pos="502"/>
        </w:tabs>
        <w:adjustRightInd/>
        <w:snapToGrid/>
        <w:spacing w:line="340" w:lineRule="exact"/>
        <w:ind w:firstLine="420"/>
        <w:rPr>
          <w:rFonts w:hint="eastAsia" w:ascii="宋体" w:hAnsi="宋体" w:cs="宋体"/>
          <w:kern w:val="2"/>
          <w:sz w:val="21"/>
          <w:szCs w:val="21"/>
          <w:shd w:val="clear" w:color="auto" w:fill="FFFFFF"/>
        </w:rPr>
      </w:pPr>
      <w:r>
        <w:rPr>
          <w:rFonts w:hint="eastAsia" w:ascii="宋体" w:hAnsi="宋体" w:cs="宋体"/>
          <w:kern w:val="2"/>
          <w:sz w:val="21"/>
          <w:szCs w:val="21"/>
          <w:shd w:val="clear" w:color="auto" w:fill="FFFFFF"/>
        </w:rPr>
        <w:t>（2）甲方有下列情形之一的，乙方有权单方面解除合同或不签订合同：</w:t>
      </w:r>
    </w:p>
    <w:p w14:paraId="028EF003">
      <w:pPr>
        <w:widowControl w:val="0"/>
        <w:tabs>
          <w:tab w:val="left" w:pos="502"/>
        </w:tabs>
        <w:adjustRightInd/>
        <w:snapToGrid/>
        <w:spacing w:line="340" w:lineRule="exact"/>
        <w:ind w:firstLine="420"/>
        <w:rPr>
          <w:rFonts w:hint="eastAsia" w:ascii="宋体" w:hAnsi="宋体" w:cs="宋体"/>
          <w:kern w:val="2"/>
          <w:sz w:val="21"/>
          <w:szCs w:val="21"/>
          <w:shd w:val="clear" w:color="auto" w:fill="FFFFFF"/>
        </w:rPr>
      </w:pPr>
      <w:r>
        <w:rPr>
          <w:rFonts w:hint="eastAsia" w:ascii="宋体" w:hAnsi="宋体" w:cs="宋体"/>
          <w:kern w:val="2"/>
          <w:sz w:val="21"/>
          <w:szCs w:val="21"/>
          <w:shd w:val="clear" w:color="auto" w:fill="FFFFFF"/>
        </w:rPr>
        <w:t>①未按约定时间交付房屋，经乙方催告后20日内仍未交付；</w:t>
      </w:r>
    </w:p>
    <w:p w14:paraId="3B99FC61">
      <w:pPr>
        <w:widowControl w:val="0"/>
        <w:tabs>
          <w:tab w:val="left" w:pos="502"/>
        </w:tabs>
        <w:adjustRightInd/>
        <w:snapToGrid/>
        <w:spacing w:line="340" w:lineRule="exact"/>
        <w:ind w:firstLine="420"/>
        <w:rPr>
          <w:rFonts w:hint="eastAsia" w:ascii="宋体" w:hAnsi="宋体" w:cs="宋体"/>
          <w:kern w:val="2"/>
          <w:sz w:val="21"/>
          <w:szCs w:val="21"/>
          <w:shd w:val="clear" w:color="auto" w:fill="FFFFFF"/>
        </w:rPr>
      </w:pPr>
      <w:r>
        <w:rPr>
          <w:rFonts w:hint="eastAsia" w:ascii="宋体" w:hAnsi="宋体" w:cs="宋体"/>
          <w:kern w:val="2"/>
          <w:sz w:val="21"/>
          <w:szCs w:val="21"/>
          <w:shd w:val="clear" w:color="auto" w:fill="FFFFFF"/>
        </w:rPr>
        <w:t>②交付的房屋危及人身安全。</w:t>
      </w:r>
    </w:p>
    <w:p w14:paraId="08EDA846">
      <w:pPr>
        <w:widowControl w:val="0"/>
        <w:tabs>
          <w:tab w:val="left" w:pos="502"/>
        </w:tabs>
        <w:adjustRightInd/>
        <w:snapToGrid/>
        <w:spacing w:line="340" w:lineRule="exact"/>
        <w:ind w:firstLine="420"/>
        <w:rPr>
          <w:rFonts w:hint="eastAsia" w:ascii="宋体" w:hAnsi="宋体" w:cs="宋体"/>
          <w:kern w:val="2"/>
          <w:sz w:val="21"/>
          <w:szCs w:val="21"/>
          <w:shd w:val="clear" w:color="auto" w:fill="FFFFFF"/>
        </w:rPr>
      </w:pPr>
      <w:r>
        <w:rPr>
          <w:rFonts w:hint="eastAsia" w:ascii="宋体" w:hAnsi="宋体" w:cs="宋体"/>
          <w:kern w:val="2"/>
          <w:sz w:val="21"/>
          <w:szCs w:val="21"/>
          <w:shd w:val="clear" w:color="auto" w:fill="FFFFFF"/>
        </w:rPr>
        <w:t>（3）乙方有下列情形之一的，甲方有权单方面解除合同：</w:t>
      </w:r>
    </w:p>
    <w:p w14:paraId="1A0A2911">
      <w:pPr>
        <w:widowControl w:val="0"/>
        <w:tabs>
          <w:tab w:val="left" w:pos="502"/>
        </w:tabs>
        <w:adjustRightInd/>
        <w:snapToGrid/>
        <w:spacing w:line="340" w:lineRule="exact"/>
        <w:ind w:firstLine="420"/>
        <w:rPr>
          <w:rFonts w:hint="eastAsia" w:ascii="宋体" w:hAnsi="宋体" w:cs="宋体"/>
          <w:kern w:val="2"/>
          <w:sz w:val="21"/>
          <w:szCs w:val="21"/>
          <w:shd w:val="clear" w:color="auto" w:fill="FFFFFF"/>
        </w:rPr>
      </w:pPr>
      <w:r>
        <w:rPr>
          <w:rFonts w:hint="eastAsia" w:ascii="宋体" w:hAnsi="宋体" w:cs="宋体"/>
          <w:kern w:val="2"/>
          <w:sz w:val="21"/>
          <w:szCs w:val="21"/>
          <w:shd w:val="clear" w:color="auto" w:fill="FFFFFF"/>
        </w:rPr>
        <w:t>①违反安全的经营行为，造成严重安全事故和舆情后果；</w:t>
      </w:r>
    </w:p>
    <w:p w14:paraId="49175E7F">
      <w:pPr>
        <w:widowControl w:val="0"/>
        <w:tabs>
          <w:tab w:val="left" w:pos="502"/>
        </w:tabs>
        <w:adjustRightInd/>
        <w:snapToGrid/>
        <w:spacing w:line="340" w:lineRule="exact"/>
        <w:ind w:firstLine="420"/>
        <w:rPr>
          <w:rFonts w:hint="eastAsia" w:ascii="宋体" w:hAnsi="宋体" w:cs="宋体"/>
          <w:kern w:val="2"/>
          <w:sz w:val="21"/>
          <w:szCs w:val="21"/>
          <w:shd w:val="clear" w:color="auto" w:fill="FFFFFF"/>
        </w:rPr>
      </w:pPr>
      <w:r>
        <w:rPr>
          <w:rFonts w:hint="eastAsia" w:ascii="宋体" w:hAnsi="宋体" w:cs="宋体"/>
          <w:kern w:val="2"/>
          <w:sz w:val="21"/>
          <w:szCs w:val="21"/>
          <w:shd w:val="clear" w:color="auto" w:fill="FFFFFF"/>
        </w:rPr>
        <w:t>②违反消防安全管理规定，造成严重后果；</w:t>
      </w:r>
    </w:p>
    <w:p w14:paraId="65F249C9">
      <w:pPr>
        <w:widowControl w:val="0"/>
        <w:tabs>
          <w:tab w:val="left" w:pos="502"/>
        </w:tabs>
        <w:adjustRightInd/>
        <w:snapToGrid/>
        <w:spacing w:line="340" w:lineRule="exact"/>
        <w:ind w:firstLine="420"/>
        <w:rPr>
          <w:rFonts w:hint="eastAsia" w:ascii="宋体" w:hAnsi="宋体" w:cs="宋体"/>
          <w:kern w:val="2"/>
          <w:sz w:val="21"/>
          <w:szCs w:val="21"/>
          <w:shd w:val="clear" w:color="auto" w:fill="FFFFFF"/>
        </w:rPr>
      </w:pPr>
      <w:r>
        <w:rPr>
          <w:rFonts w:hint="eastAsia" w:ascii="宋体" w:hAnsi="宋体" w:cs="宋体"/>
          <w:kern w:val="2"/>
          <w:sz w:val="21"/>
          <w:szCs w:val="21"/>
          <w:shd w:val="clear" w:color="auto" w:fill="FFFFFF"/>
        </w:rPr>
        <w:t>③不服从甲方监督管理，拒不整改安全隐患；</w:t>
      </w:r>
    </w:p>
    <w:p w14:paraId="291A2E66">
      <w:pPr>
        <w:widowControl w:val="0"/>
        <w:tabs>
          <w:tab w:val="left" w:pos="502"/>
        </w:tabs>
        <w:adjustRightInd/>
        <w:snapToGrid/>
        <w:spacing w:line="340" w:lineRule="exact"/>
        <w:ind w:firstLine="420"/>
        <w:rPr>
          <w:rFonts w:hint="eastAsia" w:ascii="宋体" w:hAnsi="宋体" w:cs="宋体"/>
          <w:kern w:val="2"/>
          <w:sz w:val="21"/>
          <w:szCs w:val="21"/>
          <w:shd w:val="clear" w:color="auto" w:fill="FFFFFF"/>
        </w:rPr>
      </w:pPr>
      <w:r>
        <w:rPr>
          <w:rFonts w:hint="eastAsia" w:ascii="宋体" w:hAnsi="宋体" w:cs="宋体"/>
          <w:kern w:val="2"/>
          <w:sz w:val="21"/>
          <w:szCs w:val="21"/>
          <w:shd w:val="clear" w:color="auto" w:fill="FFFFFF"/>
        </w:rPr>
        <w:t>④未经甲方同意擅自改变该房屋用途、整体或部分转租该房屋给他人使用；</w:t>
      </w:r>
    </w:p>
    <w:p w14:paraId="3DB98672">
      <w:pPr>
        <w:widowControl w:val="0"/>
        <w:tabs>
          <w:tab w:val="left" w:pos="502"/>
        </w:tabs>
        <w:adjustRightInd/>
        <w:snapToGrid/>
        <w:spacing w:line="340" w:lineRule="exact"/>
        <w:ind w:firstLine="420"/>
        <w:rPr>
          <w:rFonts w:hint="eastAsia" w:ascii="宋体" w:hAnsi="宋体" w:cs="宋体"/>
          <w:kern w:val="2"/>
          <w:sz w:val="21"/>
          <w:szCs w:val="21"/>
          <w:shd w:val="clear" w:color="auto" w:fill="FFFFFF"/>
        </w:rPr>
      </w:pPr>
      <w:r>
        <w:rPr>
          <w:rFonts w:hint="eastAsia" w:ascii="宋体" w:hAnsi="宋体" w:cs="宋体"/>
          <w:kern w:val="2"/>
          <w:sz w:val="21"/>
          <w:szCs w:val="21"/>
          <w:shd w:val="clear" w:color="auto" w:fill="FFFFFF"/>
        </w:rPr>
        <w:t>⑤擅自装修、装饰、拆动房屋或改变其主体结构；</w:t>
      </w:r>
    </w:p>
    <w:p w14:paraId="1FB93589">
      <w:pPr>
        <w:widowControl w:val="0"/>
        <w:tabs>
          <w:tab w:val="left" w:pos="502"/>
        </w:tabs>
        <w:adjustRightInd/>
        <w:snapToGrid/>
        <w:spacing w:line="340" w:lineRule="exact"/>
        <w:ind w:firstLine="420"/>
        <w:rPr>
          <w:rFonts w:hint="eastAsia" w:ascii="宋体" w:hAnsi="宋体" w:cs="宋体"/>
          <w:kern w:val="2"/>
          <w:sz w:val="21"/>
          <w:szCs w:val="21"/>
          <w:shd w:val="clear" w:color="auto" w:fill="FFFFFF"/>
        </w:rPr>
      </w:pPr>
      <w:r>
        <w:rPr>
          <w:rFonts w:hint="eastAsia" w:ascii="宋体" w:hAnsi="宋体" w:cs="宋体"/>
          <w:kern w:val="2"/>
          <w:sz w:val="21"/>
          <w:szCs w:val="21"/>
          <w:shd w:val="clear" w:color="auto" w:fill="FFFFFF"/>
        </w:rPr>
        <w:t>⑥利用该房屋存放危险物品或有违法行为；</w:t>
      </w:r>
    </w:p>
    <w:p w14:paraId="22941D86">
      <w:pPr>
        <w:widowControl w:val="0"/>
        <w:tabs>
          <w:tab w:val="left" w:pos="502"/>
        </w:tabs>
        <w:adjustRightInd/>
        <w:snapToGrid/>
        <w:spacing w:line="340" w:lineRule="exact"/>
        <w:ind w:firstLine="420"/>
        <w:rPr>
          <w:rFonts w:hint="eastAsia" w:ascii="宋体" w:hAnsi="宋体" w:cs="宋体"/>
          <w:kern w:val="2"/>
          <w:sz w:val="21"/>
          <w:szCs w:val="21"/>
          <w:shd w:val="clear" w:color="auto" w:fill="FFFFFF"/>
        </w:rPr>
      </w:pPr>
      <w:r>
        <w:rPr>
          <w:rFonts w:hint="eastAsia" w:ascii="宋体" w:hAnsi="宋体" w:cs="宋体"/>
          <w:kern w:val="2"/>
          <w:sz w:val="21"/>
          <w:szCs w:val="21"/>
          <w:shd w:val="clear" w:color="auto" w:fill="FFFFFF"/>
        </w:rPr>
        <w:t>⑦逾期20日未支付应缴纳费用的。</w:t>
      </w:r>
    </w:p>
    <w:p w14:paraId="12F3760D">
      <w:pPr>
        <w:widowControl w:val="0"/>
        <w:tabs>
          <w:tab w:val="left" w:pos="502"/>
        </w:tabs>
        <w:adjustRightInd/>
        <w:snapToGrid/>
        <w:spacing w:line="340" w:lineRule="exact"/>
        <w:ind w:firstLine="420"/>
        <w:rPr>
          <w:rFonts w:hint="eastAsia" w:ascii="宋体" w:hAnsi="宋体" w:cs="宋体"/>
          <w:sz w:val="21"/>
          <w:szCs w:val="21"/>
        </w:rPr>
      </w:pPr>
      <w:r>
        <w:rPr>
          <w:rFonts w:hint="eastAsia" w:ascii="宋体" w:hAnsi="宋体" w:cs="宋体"/>
          <w:sz w:val="21"/>
          <w:szCs w:val="21"/>
        </w:rPr>
        <w:t>2.乙方有违约情形的，按照本款约定处理，违约金由乙方先行缴纳，乙方逾期不缴纳的，甲方有权从履约保证金中扣除：</w:t>
      </w:r>
    </w:p>
    <w:p w14:paraId="21722EB9">
      <w:pPr>
        <w:widowControl w:val="0"/>
        <w:tabs>
          <w:tab w:val="left" w:pos="502"/>
        </w:tabs>
        <w:adjustRightInd/>
        <w:snapToGrid/>
        <w:spacing w:line="340" w:lineRule="exact"/>
        <w:ind w:firstLine="420"/>
        <w:rPr>
          <w:rFonts w:hint="eastAsia" w:ascii="宋体" w:hAnsi="宋体" w:cs="宋体"/>
          <w:kern w:val="2"/>
          <w:sz w:val="21"/>
          <w:szCs w:val="21"/>
          <w:shd w:val="clear" w:color="auto" w:fill="FFFFFF"/>
        </w:rPr>
      </w:pPr>
      <w:r>
        <w:rPr>
          <w:rFonts w:hint="eastAsia" w:ascii="宋体" w:hAnsi="宋体" w:cs="宋体"/>
          <w:kern w:val="2"/>
          <w:sz w:val="21"/>
          <w:szCs w:val="21"/>
          <w:shd w:val="clear" w:color="auto" w:fill="FFFFFF"/>
        </w:rPr>
        <w:t>①仪容仪表不符合行业规定，每次承担违约金200元；在营业现场吸烟、饮酒，或酒后上岗的，每次承担违约金500元；乙方员工有侮辱、歧视消费者行为的，每次承担500至2000元的违约金；经营期间发生辱骂师生等现象的，每次承担违约金1000元；发生打架、斗殴，或私藏与经营业务无关的管制刀具的，每次承担违约金2000元。</w:t>
      </w:r>
    </w:p>
    <w:p w14:paraId="7C738400">
      <w:pPr>
        <w:widowControl w:val="0"/>
        <w:tabs>
          <w:tab w:val="left" w:pos="502"/>
        </w:tabs>
        <w:adjustRightInd/>
        <w:snapToGrid/>
        <w:spacing w:line="340" w:lineRule="exact"/>
        <w:ind w:firstLine="420"/>
        <w:rPr>
          <w:rFonts w:hint="eastAsia" w:ascii="宋体" w:hAnsi="宋体" w:cs="宋体"/>
          <w:kern w:val="2"/>
          <w:sz w:val="21"/>
          <w:szCs w:val="21"/>
          <w:shd w:val="clear" w:color="auto" w:fill="FFFFFF"/>
        </w:rPr>
      </w:pPr>
      <w:r>
        <w:rPr>
          <w:rFonts w:hint="eastAsia" w:ascii="宋体" w:hAnsi="宋体" w:cs="宋体"/>
          <w:kern w:val="2"/>
          <w:sz w:val="21"/>
          <w:szCs w:val="21"/>
          <w:shd w:val="clear" w:color="auto" w:fill="FFFFFF"/>
        </w:rPr>
        <w:t>②商品未明码标价或结算价高于标价的，每次每单品承担违约金500元；擅自变更价格的，每次扣除3000元；商品无生产厂商营业执照及质检报告的，每次每类货物承担违约金1000元；因乙方原因导致营业场所环境卫生不达标的，每次承担500至3000元的违约金；占用门口、走道等公共区域或消防通道，损坏消防设施或私拉乱接电线，商铺内住人做饭，卫生不达标的，每次承担违约金1000至3000元。</w:t>
      </w:r>
    </w:p>
    <w:p w14:paraId="233CE822">
      <w:pPr>
        <w:widowControl w:val="0"/>
        <w:tabs>
          <w:tab w:val="left" w:pos="502"/>
        </w:tabs>
        <w:adjustRightInd/>
        <w:snapToGrid/>
        <w:spacing w:line="340" w:lineRule="exact"/>
        <w:ind w:firstLine="420"/>
        <w:rPr>
          <w:rFonts w:hint="eastAsia" w:ascii="宋体" w:hAnsi="宋体" w:cs="宋体"/>
          <w:kern w:val="2"/>
          <w:sz w:val="21"/>
          <w:szCs w:val="21"/>
          <w:shd w:val="clear" w:color="auto" w:fill="FFFFFF"/>
        </w:rPr>
      </w:pPr>
      <w:r>
        <w:rPr>
          <w:rFonts w:hint="eastAsia" w:ascii="宋体" w:hAnsi="宋体" w:cs="宋体"/>
          <w:kern w:val="2"/>
          <w:sz w:val="21"/>
          <w:szCs w:val="21"/>
          <w:shd w:val="clear" w:color="auto" w:fill="FFFFFF"/>
        </w:rPr>
        <w:t>③管理部门日常监督检查出的问题，乙方未整改或整改后再次出现，每次承担违约金1000元；不接受甲方管理的，每次承担违约金1000元；串联其他商户或对抗甲方管理的，每次承担违约金2000元；对甲方的各项要求不落实、推诿的，视情节每次承担违约金500至2000元；严重的可直接解除合同；</w:t>
      </w:r>
    </w:p>
    <w:p w14:paraId="0C70F66C">
      <w:pPr>
        <w:widowControl w:val="0"/>
        <w:tabs>
          <w:tab w:val="left" w:pos="502"/>
        </w:tabs>
        <w:adjustRightInd/>
        <w:snapToGrid/>
        <w:spacing w:line="340" w:lineRule="exact"/>
        <w:ind w:firstLine="420"/>
        <w:rPr>
          <w:rFonts w:hint="eastAsia" w:ascii="宋体" w:hAnsi="宋体" w:cs="宋体"/>
          <w:kern w:val="2"/>
          <w:sz w:val="21"/>
          <w:szCs w:val="21"/>
          <w:shd w:val="clear" w:color="auto" w:fill="FFFFFF"/>
        </w:rPr>
      </w:pPr>
      <w:r>
        <w:rPr>
          <w:rFonts w:hint="eastAsia" w:ascii="宋体" w:hAnsi="宋体" w:cs="宋体"/>
          <w:kern w:val="2"/>
          <w:sz w:val="21"/>
          <w:szCs w:val="21"/>
          <w:shd w:val="clear" w:color="auto" w:fill="FFFFFF"/>
        </w:rPr>
        <w:t>④乙方逾期缴纳租赁费的，每日按照应缴费用的1%承担违约责任；不按时按标准缴纳水、电、暖、物业等费用，每次承担违约金500元；乙方私自接线接管并故意避开计量仪表的，每次承担违约金1000元；无正当理由/未经甲方同意擅自停业的，每次承担违约金1000元；乙方未在规定时限内处理师生投诉，或拒绝为师生提供合理的售后服务的，视情节每次承担500至1000元的违约金。</w:t>
      </w:r>
    </w:p>
    <w:p w14:paraId="3F418343">
      <w:pPr>
        <w:widowControl w:val="0"/>
        <w:tabs>
          <w:tab w:val="left" w:pos="502"/>
        </w:tabs>
        <w:adjustRightInd/>
        <w:snapToGrid/>
        <w:spacing w:line="340" w:lineRule="exact"/>
        <w:ind w:firstLine="420"/>
        <w:rPr>
          <w:rFonts w:hint="eastAsia" w:ascii="宋体" w:hAnsi="宋体" w:cs="宋体"/>
          <w:kern w:val="2"/>
          <w:sz w:val="21"/>
          <w:szCs w:val="21"/>
          <w:shd w:val="clear" w:color="auto" w:fill="FFFFFF"/>
        </w:rPr>
      </w:pPr>
      <w:r>
        <w:rPr>
          <w:rFonts w:hint="eastAsia" w:ascii="宋体" w:hAnsi="宋体" w:cs="宋体"/>
          <w:kern w:val="2"/>
          <w:sz w:val="21"/>
          <w:szCs w:val="21"/>
          <w:shd w:val="clear" w:color="auto" w:fill="FFFFFF"/>
        </w:rPr>
        <w:t>⑤擅自改变房屋结构或损坏房屋附属设备的，除修复外，视情节每次承担违约金2000至4000元；其他违反行业管理规定，或者甲方有关制度的，按照相关法律法规要求承担违约责任或视情节扣除5000元至全额履约保证金；乙方未按规定配备消防设备，或遮挡消防设备，或存在其他消防安全隐患的，每次承担500元至5000元的违约金，情节严重的，可直接解除合同；乙方的广告宣传或广告内容违法违规的，每次承担500元至5000元的违约金；合同期满，乙方恶意损毁房屋及硬件装修部分的，扣除全额履约保证金，甲方有权保留法律追究的权利。</w:t>
      </w:r>
    </w:p>
    <w:p w14:paraId="6A1599B1">
      <w:pPr>
        <w:widowControl w:val="0"/>
        <w:tabs>
          <w:tab w:val="left" w:pos="502"/>
        </w:tabs>
        <w:adjustRightInd/>
        <w:snapToGrid/>
        <w:spacing w:line="340" w:lineRule="exact"/>
        <w:ind w:firstLine="420"/>
        <w:rPr>
          <w:rFonts w:hint="eastAsia" w:ascii="宋体" w:hAnsi="宋体" w:cs="宋体"/>
          <w:kern w:val="2"/>
          <w:sz w:val="21"/>
          <w:szCs w:val="21"/>
          <w:shd w:val="clear" w:color="auto" w:fill="FFFFFF"/>
        </w:rPr>
      </w:pPr>
      <w:r>
        <w:rPr>
          <w:rFonts w:hint="eastAsia" w:ascii="宋体" w:hAnsi="宋体" w:cs="宋体"/>
          <w:kern w:val="2"/>
          <w:sz w:val="21"/>
          <w:szCs w:val="21"/>
          <w:shd w:val="clear" w:color="auto" w:fill="FFFFFF"/>
        </w:rPr>
        <w:t>⑥乙方虚构原价、虚假折扣的，除整改外，还应承担1000至10000元的违约金，情节严重的，可直接解除合同；乙方售卖商品超过质保期或发霉变质的，或售卖假冒伪劣商品、“三无”产品、侵犯知识产权的商品，每发现一次，视情节轻重承担2000至20000元的违约金；</w:t>
      </w:r>
    </w:p>
    <w:p w14:paraId="04F65FCD">
      <w:pPr>
        <w:widowControl w:val="0"/>
        <w:tabs>
          <w:tab w:val="left" w:pos="502"/>
        </w:tabs>
        <w:adjustRightInd/>
        <w:snapToGrid/>
        <w:spacing w:line="340" w:lineRule="exact"/>
        <w:ind w:firstLine="420"/>
        <w:rPr>
          <w:rFonts w:hint="eastAsia" w:ascii="宋体" w:hAnsi="宋体" w:cs="宋体"/>
          <w:kern w:val="2"/>
          <w:sz w:val="21"/>
          <w:szCs w:val="21"/>
          <w:shd w:val="clear" w:color="auto" w:fill="FFFFFF"/>
        </w:rPr>
      </w:pPr>
      <w:r>
        <w:rPr>
          <w:rFonts w:hint="eastAsia" w:ascii="宋体" w:hAnsi="宋体" w:cs="宋体"/>
          <w:kern w:val="2"/>
          <w:sz w:val="21"/>
          <w:szCs w:val="21"/>
          <w:shd w:val="clear" w:color="auto" w:fill="FFFFFF"/>
        </w:rPr>
        <w:t>⑦因乙方原因发生安全责任事故；不接受学校正常管理或政策的；其他违反法律禁止性规定的；乙方因违约等终止合同或双方未续约，应在接到退场通知后按期限交还场地，否则甲方有权扣除履约保证金，可采取强制措施。</w:t>
      </w:r>
    </w:p>
    <w:p w14:paraId="53077988">
      <w:pPr>
        <w:widowControl w:val="0"/>
        <w:tabs>
          <w:tab w:val="left" w:pos="502"/>
        </w:tabs>
        <w:adjustRightInd/>
        <w:snapToGrid/>
        <w:spacing w:line="340" w:lineRule="exact"/>
        <w:ind w:firstLine="420"/>
        <w:rPr>
          <w:rFonts w:hint="eastAsia"/>
        </w:rPr>
      </w:pPr>
      <w:r>
        <w:rPr>
          <w:rFonts w:hint="eastAsia" w:ascii="宋体" w:hAnsi="宋体" w:cs="宋体"/>
          <w:kern w:val="2"/>
          <w:sz w:val="21"/>
          <w:szCs w:val="21"/>
          <w:shd w:val="clear" w:color="auto" w:fill="FFFFFF"/>
        </w:rPr>
        <w:t>⑧其他未尽情形，由甲方视违约情节，类比前述条款要求乙方承担相应的违约责任。</w:t>
      </w:r>
    </w:p>
    <w:p w14:paraId="1BC6F51C">
      <w:pPr>
        <w:widowControl w:val="0"/>
        <w:adjustRightInd/>
        <w:spacing w:line="340" w:lineRule="exact"/>
        <w:ind w:firstLine="420"/>
        <w:rPr>
          <w:rFonts w:hint="eastAsia" w:ascii="宋体" w:hAnsi="宋体" w:cs="宋体"/>
          <w:sz w:val="21"/>
          <w:szCs w:val="21"/>
        </w:rPr>
      </w:pPr>
      <w:r>
        <w:rPr>
          <w:rFonts w:hint="eastAsia" w:ascii="宋体" w:hAnsi="宋体" w:cs="宋体"/>
          <w:sz w:val="21"/>
          <w:szCs w:val="21"/>
        </w:rPr>
        <w:t>3.因消防、商品等事由被有关部门处罚的，罚款由乙方承担，因此给甲方造成损失或负面影响的，乙方还应向甲方承担违约责任。</w:t>
      </w:r>
    </w:p>
    <w:p w14:paraId="34AEF6DD">
      <w:pPr>
        <w:widowControl w:val="0"/>
        <w:adjustRightInd/>
        <w:spacing w:line="340" w:lineRule="exact"/>
        <w:ind w:firstLine="420"/>
        <w:contextualSpacing/>
        <w:rPr>
          <w:rFonts w:hint="eastAsia" w:ascii="宋体" w:hAnsi="宋体" w:cs="宋体"/>
          <w:sz w:val="21"/>
          <w:szCs w:val="21"/>
        </w:rPr>
      </w:pPr>
      <w:r>
        <w:rPr>
          <w:rFonts w:hint="eastAsia" w:ascii="宋体" w:hAnsi="宋体" w:cs="宋体"/>
          <w:sz w:val="21"/>
          <w:szCs w:val="21"/>
        </w:rPr>
        <w:t>4.甲方要求乙方缴纳违约金的通知应书面告知乙方，乙方逾期30日未交纳违约金的，甲方有权从履约保证金中扣除，合同终止乙方要求退还履约保证金的，在扣除违约金的基础上退还。</w:t>
      </w:r>
    </w:p>
    <w:p w14:paraId="764EB378">
      <w:pPr>
        <w:widowControl w:val="0"/>
        <w:adjustRightInd/>
        <w:spacing w:line="340" w:lineRule="exact"/>
        <w:ind w:firstLine="420"/>
        <w:contextualSpacing/>
        <w:rPr>
          <w:rFonts w:hint="eastAsia" w:ascii="宋体" w:hAnsi="宋体" w:cs="宋体"/>
          <w:sz w:val="21"/>
          <w:szCs w:val="21"/>
        </w:rPr>
      </w:pPr>
      <w:r>
        <w:rPr>
          <w:rFonts w:hint="eastAsia" w:ascii="宋体" w:hAnsi="宋体" w:cs="宋体"/>
          <w:sz w:val="21"/>
          <w:szCs w:val="21"/>
        </w:rPr>
        <w:t>5.合同期满，乙方未按照甲方要求使房屋恢复原貌的，甲方有权扣除乙方全部履约保证金。</w:t>
      </w:r>
    </w:p>
    <w:p w14:paraId="7B08CCB7">
      <w:pPr>
        <w:widowControl w:val="0"/>
        <w:adjustRightInd/>
        <w:spacing w:line="340" w:lineRule="exact"/>
        <w:ind w:firstLine="420"/>
        <w:contextualSpacing/>
        <w:rPr>
          <w:rFonts w:hint="eastAsia" w:ascii="宋体" w:hAnsi="宋体" w:cs="宋体"/>
          <w:sz w:val="21"/>
          <w:szCs w:val="21"/>
        </w:rPr>
      </w:pPr>
      <w:r>
        <w:rPr>
          <w:rFonts w:hint="eastAsia" w:ascii="宋体" w:hAnsi="宋体" w:cs="宋体"/>
          <w:sz w:val="21"/>
          <w:szCs w:val="21"/>
        </w:rPr>
        <w:t>甲方要求乙方缴纳违约金的通知应书面告知乙方，乙方逾期30日未交纳违约金的，甲方有权从履约保证金中扣除，履约保证金扣除可采取记账方式，合同终止乙方要求退还履约保证金的，在扣除违约金的基础上退还。</w:t>
      </w:r>
    </w:p>
    <w:p w14:paraId="74C21E2D">
      <w:pPr>
        <w:widowControl w:val="0"/>
        <w:adjustRightInd/>
        <w:spacing w:line="340" w:lineRule="exact"/>
        <w:ind w:firstLine="422"/>
        <w:rPr>
          <w:rFonts w:hint="eastAsia" w:ascii="宋体" w:hAnsi="宋体" w:cs="宋体"/>
          <w:b/>
          <w:bCs/>
          <w:sz w:val="21"/>
          <w:szCs w:val="21"/>
        </w:rPr>
      </w:pPr>
      <w:r>
        <w:rPr>
          <w:rFonts w:hint="eastAsia" w:ascii="宋体" w:hAnsi="宋体" w:cs="宋体"/>
          <w:b/>
          <w:bCs/>
          <w:sz w:val="21"/>
          <w:szCs w:val="21"/>
        </w:rPr>
        <w:t>九、合同的终止</w:t>
      </w:r>
    </w:p>
    <w:p w14:paraId="577F44F5">
      <w:pPr>
        <w:widowControl w:val="0"/>
        <w:adjustRightInd/>
        <w:spacing w:line="340" w:lineRule="exact"/>
        <w:ind w:firstLine="420"/>
        <w:rPr>
          <w:rFonts w:hint="eastAsia" w:ascii="宋体" w:hAnsi="宋体" w:cs="宋体"/>
          <w:sz w:val="21"/>
          <w:szCs w:val="21"/>
        </w:rPr>
      </w:pPr>
      <w:r>
        <w:rPr>
          <w:rFonts w:hint="eastAsia" w:ascii="宋体" w:hAnsi="宋体" w:cs="宋体"/>
          <w:sz w:val="21"/>
          <w:szCs w:val="21"/>
        </w:rPr>
        <w:t>1.乙方有下列情形之一的，甲方除扣除乙方的全部履约保证金外，有权单方面解除本合同：</w:t>
      </w:r>
    </w:p>
    <w:p w14:paraId="56F1D982">
      <w:pPr>
        <w:widowControl w:val="0"/>
        <w:tabs>
          <w:tab w:val="left" w:pos="502"/>
        </w:tabs>
        <w:adjustRightInd/>
        <w:snapToGrid/>
        <w:spacing w:line="340" w:lineRule="exact"/>
        <w:ind w:firstLine="420"/>
        <w:rPr>
          <w:rFonts w:hint="eastAsia" w:ascii="宋体" w:hAnsi="宋体" w:cs="宋体"/>
          <w:kern w:val="2"/>
          <w:sz w:val="21"/>
          <w:szCs w:val="21"/>
          <w:shd w:val="clear" w:color="auto" w:fill="FFFFFF"/>
        </w:rPr>
      </w:pPr>
      <w:r>
        <w:rPr>
          <w:rFonts w:hint="eastAsia" w:ascii="宋体" w:hAnsi="宋体" w:cs="宋体"/>
          <w:kern w:val="2"/>
          <w:sz w:val="21"/>
          <w:szCs w:val="21"/>
          <w:shd w:val="clear" w:color="auto" w:fill="FFFFFF"/>
        </w:rPr>
        <w:t>①</w:t>
      </w:r>
      <w:r>
        <w:rPr>
          <w:rFonts w:hint="eastAsia" w:ascii="宋体" w:hAnsi="宋体" w:cs="宋体"/>
          <w:sz w:val="21"/>
          <w:szCs w:val="21"/>
          <w:shd w:val="clear" w:color="auto" w:fill="FFFFFF"/>
        </w:rPr>
        <w:t>乙方拒不履行合同约定且情节恶劣的；或逾期30日未足额缴纳相关费用，经甲方催告两次（含两次）后仍不缴纳的</w:t>
      </w:r>
      <w:r>
        <w:rPr>
          <w:rFonts w:hint="eastAsia" w:ascii="宋体" w:hAnsi="宋体" w:cs="宋体"/>
          <w:kern w:val="2"/>
          <w:sz w:val="21"/>
          <w:szCs w:val="21"/>
          <w:shd w:val="clear" w:color="auto" w:fill="FFFFFF"/>
        </w:rPr>
        <w:t>；</w:t>
      </w:r>
      <w:r>
        <w:rPr>
          <w:rFonts w:hint="eastAsia" w:ascii="宋体" w:hAnsi="宋体" w:cs="宋体"/>
          <w:sz w:val="21"/>
          <w:szCs w:val="21"/>
          <w:shd w:val="clear" w:color="auto" w:fill="FFFFFF"/>
        </w:rPr>
        <w:t>乙方擅自转租、变卖、抵押、转让承租场地的。</w:t>
      </w:r>
    </w:p>
    <w:p w14:paraId="3BB537D6">
      <w:pPr>
        <w:widowControl w:val="0"/>
        <w:tabs>
          <w:tab w:val="left" w:pos="502"/>
        </w:tabs>
        <w:adjustRightInd/>
        <w:snapToGrid/>
        <w:spacing w:line="340" w:lineRule="exact"/>
        <w:ind w:firstLine="420"/>
        <w:rPr>
          <w:rFonts w:hint="eastAsia" w:ascii="宋体" w:hAnsi="宋体" w:cs="宋体"/>
          <w:kern w:val="2"/>
          <w:sz w:val="21"/>
          <w:szCs w:val="21"/>
          <w:shd w:val="clear" w:color="auto" w:fill="FFFFFF"/>
        </w:rPr>
      </w:pPr>
      <w:r>
        <w:rPr>
          <w:rFonts w:hint="eastAsia" w:ascii="宋体" w:hAnsi="宋体" w:cs="宋体"/>
          <w:kern w:val="2"/>
          <w:sz w:val="21"/>
          <w:szCs w:val="21"/>
          <w:shd w:val="clear" w:color="auto" w:fill="FFFFFF"/>
        </w:rPr>
        <w:t>②</w:t>
      </w:r>
      <w:r>
        <w:rPr>
          <w:rFonts w:hint="eastAsia" w:ascii="宋体" w:hAnsi="宋体" w:cs="宋体"/>
          <w:sz w:val="21"/>
          <w:szCs w:val="21"/>
          <w:shd w:val="clear" w:color="auto" w:fill="FFFFFF"/>
        </w:rPr>
        <w:t>乙方售卖假冒伪劣商品、侵犯知识产权商品、“三无”商品以及质量有问题的商品，造成严重影响的;乙方利用承租房屋进行非法活动，或在该场所有损害公共利益行为的；</w:t>
      </w:r>
      <w:r>
        <w:rPr>
          <w:rFonts w:hint="eastAsia" w:ascii="宋体" w:hAnsi="宋体" w:cs="宋体"/>
          <w:sz w:val="21"/>
          <w:szCs w:val="21"/>
        </w:rPr>
        <w:t>乙方有</w:t>
      </w:r>
      <w:r>
        <w:rPr>
          <w:rFonts w:hint="eastAsia" w:ascii="宋体" w:hAnsi="宋体" w:cs="宋体"/>
          <w:sz w:val="21"/>
          <w:szCs w:val="21"/>
          <w:shd w:val="clear" w:color="auto" w:fill="FFFFFF"/>
        </w:rPr>
        <w:t>坑蒙拐骗、未明码标价，情节严重的；或未按照环保或其他执法部门的要求进行整改的</w:t>
      </w:r>
    </w:p>
    <w:p w14:paraId="41D606D2">
      <w:pPr>
        <w:widowControl w:val="0"/>
        <w:tabs>
          <w:tab w:val="left" w:pos="502"/>
        </w:tabs>
        <w:adjustRightInd/>
        <w:snapToGrid/>
        <w:spacing w:line="340" w:lineRule="exact"/>
        <w:ind w:firstLine="420"/>
        <w:rPr>
          <w:rFonts w:hint="eastAsia" w:ascii="宋体" w:hAnsi="宋体" w:cs="宋体"/>
          <w:kern w:val="2"/>
          <w:sz w:val="21"/>
          <w:szCs w:val="21"/>
          <w:shd w:val="clear" w:color="auto" w:fill="FFFFFF"/>
        </w:rPr>
      </w:pPr>
      <w:r>
        <w:rPr>
          <w:rFonts w:hint="eastAsia" w:ascii="宋体" w:hAnsi="宋体" w:cs="宋体"/>
          <w:kern w:val="2"/>
          <w:sz w:val="21"/>
          <w:szCs w:val="21"/>
          <w:shd w:val="clear" w:color="auto" w:fill="FFFFFF"/>
        </w:rPr>
        <w:t>③</w:t>
      </w:r>
      <w:r>
        <w:rPr>
          <w:rFonts w:hint="eastAsia" w:ascii="宋体" w:hAnsi="宋体" w:cs="宋体"/>
          <w:sz w:val="21"/>
          <w:szCs w:val="21"/>
          <w:shd w:val="clear" w:color="auto" w:fill="FFFFFF"/>
        </w:rPr>
        <w:t>乙方擅自改变经营范围或变相改变经营范围，或有合同禁止的经营行为的</w:t>
      </w:r>
      <w:r>
        <w:rPr>
          <w:rFonts w:hint="eastAsia" w:ascii="宋体" w:hAnsi="宋体" w:cs="宋体"/>
          <w:kern w:val="2"/>
          <w:sz w:val="21"/>
          <w:szCs w:val="21"/>
          <w:shd w:val="clear" w:color="auto" w:fill="FFFFFF"/>
        </w:rPr>
        <w:t>；</w:t>
      </w:r>
      <w:r>
        <w:rPr>
          <w:rFonts w:hint="eastAsia" w:ascii="宋体" w:hAnsi="宋体" w:cs="宋体"/>
          <w:sz w:val="21"/>
          <w:szCs w:val="21"/>
          <w:shd w:val="clear" w:color="auto" w:fill="FFFFFF"/>
        </w:rPr>
        <w:t>乙方擅自改变房屋结构或拆除、破坏、移动、遮挡消防、窗户等设备设施或其他设备的，情节严重的；乙方私自向顾客出售违反法律法规禁止的商品的</w:t>
      </w:r>
    </w:p>
    <w:p w14:paraId="4B6C89CC">
      <w:pPr>
        <w:widowControl w:val="0"/>
        <w:tabs>
          <w:tab w:val="left" w:pos="502"/>
        </w:tabs>
        <w:adjustRightInd/>
        <w:snapToGrid/>
        <w:spacing w:line="340" w:lineRule="exact"/>
        <w:ind w:firstLine="420"/>
        <w:rPr>
          <w:rFonts w:hint="eastAsia" w:ascii="宋体" w:hAnsi="宋体" w:cs="宋体"/>
          <w:kern w:val="2"/>
          <w:sz w:val="21"/>
          <w:szCs w:val="21"/>
          <w:shd w:val="clear" w:color="auto" w:fill="FFFFFF"/>
        </w:rPr>
      </w:pPr>
      <w:r>
        <w:rPr>
          <w:rFonts w:hint="eastAsia" w:ascii="宋体" w:hAnsi="宋体" w:cs="宋体"/>
          <w:kern w:val="2"/>
          <w:sz w:val="21"/>
          <w:szCs w:val="21"/>
          <w:shd w:val="clear" w:color="auto" w:fill="FFFFFF"/>
        </w:rPr>
        <w:t>④</w:t>
      </w:r>
      <w:r>
        <w:rPr>
          <w:rFonts w:hint="eastAsia" w:ascii="宋体" w:hAnsi="宋体" w:cs="宋体"/>
          <w:sz w:val="21"/>
          <w:szCs w:val="21"/>
          <w:shd w:val="clear" w:color="auto" w:fill="FFFFFF"/>
        </w:rPr>
        <w:t>乙方对抗甲方或甲方授权部门正常管理，造成恶劣影响的</w:t>
      </w:r>
      <w:r>
        <w:rPr>
          <w:rFonts w:hint="eastAsia" w:ascii="宋体" w:hAnsi="宋体" w:cs="宋体"/>
          <w:kern w:val="2"/>
          <w:sz w:val="21"/>
          <w:szCs w:val="21"/>
          <w:shd w:val="clear" w:color="auto" w:fill="FFFFFF"/>
        </w:rPr>
        <w:t>；</w:t>
      </w:r>
      <w:r>
        <w:rPr>
          <w:rFonts w:hint="eastAsia" w:ascii="宋体" w:hAnsi="宋体" w:cs="宋体"/>
          <w:sz w:val="21"/>
          <w:szCs w:val="21"/>
          <w:shd w:val="clear" w:color="auto" w:fill="FFFFFF"/>
        </w:rPr>
        <w:t>因乙方原因导致发生重大安全责任事故的；乙方因违法行为被政府部门责令停业整顿、吊销营业执照或受到其他严重影响经营的行政处罚，且该处罚导致乙方无法继续履行本合同的</w:t>
      </w:r>
    </w:p>
    <w:p w14:paraId="79362BDC">
      <w:pPr>
        <w:widowControl w:val="0"/>
        <w:adjustRightInd/>
        <w:spacing w:line="340" w:lineRule="exact"/>
        <w:ind w:firstLine="420"/>
        <w:rPr>
          <w:rFonts w:hint="eastAsia" w:ascii="宋体" w:hAnsi="宋体" w:cs="宋体"/>
          <w:sz w:val="21"/>
          <w:szCs w:val="21"/>
        </w:rPr>
      </w:pPr>
      <w:r>
        <w:rPr>
          <w:rFonts w:hint="eastAsia" w:ascii="宋体" w:hAnsi="宋体" w:cs="宋体"/>
          <w:sz w:val="21"/>
          <w:szCs w:val="21"/>
        </w:rPr>
        <w:t>2.甲方依照前款规定解除合同的，甲方有权扣除乙方的全部履约保证金，乙方应自收到通知之日起15日内搬离。</w:t>
      </w:r>
    </w:p>
    <w:p w14:paraId="06902532">
      <w:pPr>
        <w:widowControl w:val="0"/>
        <w:adjustRightInd/>
        <w:spacing w:line="340" w:lineRule="exact"/>
        <w:ind w:firstLine="420"/>
        <w:contextualSpacing/>
        <w:rPr>
          <w:rFonts w:hint="eastAsia" w:ascii="宋体" w:hAnsi="宋体" w:cs="宋体"/>
          <w:sz w:val="21"/>
          <w:szCs w:val="21"/>
        </w:rPr>
      </w:pPr>
      <w:r>
        <w:rPr>
          <w:rFonts w:hint="eastAsia" w:ascii="宋体" w:hAnsi="宋体" w:cs="宋体"/>
          <w:sz w:val="21"/>
          <w:szCs w:val="21"/>
        </w:rPr>
        <w:t>3.合同终止，乙方逾期撤离的，乙方应向甲方支付逾期占用期间的原房屋使用费的2倍费用，且甲方不退还履约保证金。因乙方逾期占用场地造成甲方其他损失的，乙方还应按照甲方的实际损失予以赔偿。</w:t>
      </w:r>
    </w:p>
    <w:p w14:paraId="42B8944A">
      <w:pPr>
        <w:widowControl w:val="0"/>
        <w:adjustRightInd/>
        <w:spacing w:line="340" w:lineRule="exact"/>
        <w:ind w:firstLine="420"/>
        <w:rPr>
          <w:rFonts w:hint="eastAsia" w:ascii="宋体" w:hAnsi="宋体" w:cs="宋体"/>
          <w:sz w:val="21"/>
          <w:szCs w:val="21"/>
        </w:rPr>
      </w:pPr>
      <w:r>
        <w:rPr>
          <w:rFonts w:hint="eastAsia" w:ascii="宋体" w:hAnsi="宋体" w:cs="宋体"/>
          <w:sz w:val="21"/>
          <w:szCs w:val="21"/>
        </w:rPr>
        <w:t>4.合同期内乙方单方面解除合同的，应提前60日向甲方提交书面说明，但不得私自转让、转租；合同期内乙方单方面解除本合同的，承租期每减少一年，甲方扣除乙方33%的履约保证金，以此类推，不足一年的，按照实际月数计算。甲方同意乙方单方面解除合同的，乙方应自接通通知后15日内撤出设备，恢复房屋原状。</w:t>
      </w:r>
    </w:p>
    <w:p w14:paraId="0D44ADCC">
      <w:pPr>
        <w:widowControl w:val="0"/>
        <w:adjustRightInd/>
        <w:spacing w:line="340" w:lineRule="exact"/>
        <w:ind w:firstLine="422"/>
        <w:rPr>
          <w:rFonts w:hint="eastAsia" w:ascii="宋体" w:hAnsi="宋体" w:cs="宋体"/>
          <w:b/>
          <w:bCs/>
          <w:sz w:val="21"/>
          <w:szCs w:val="21"/>
        </w:rPr>
      </w:pPr>
      <w:r>
        <w:rPr>
          <w:rFonts w:hint="eastAsia" w:ascii="宋体" w:hAnsi="宋体" w:cs="宋体"/>
          <w:b/>
          <w:bCs/>
          <w:sz w:val="21"/>
          <w:szCs w:val="21"/>
        </w:rPr>
        <w:t>十、特别约定</w:t>
      </w:r>
    </w:p>
    <w:p w14:paraId="14FEBECE">
      <w:pPr>
        <w:widowControl w:val="0"/>
        <w:tabs>
          <w:tab w:val="left" w:pos="6810"/>
        </w:tabs>
        <w:adjustRightInd/>
        <w:spacing w:line="340" w:lineRule="exact"/>
        <w:ind w:firstLine="420"/>
        <w:rPr>
          <w:rFonts w:hint="eastAsia" w:ascii="宋体" w:hAnsi="宋体" w:cs="宋体"/>
          <w:sz w:val="21"/>
          <w:szCs w:val="21"/>
        </w:rPr>
      </w:pPr>
      <w:r>
        <w:rPr>
          <w:rFonts w:hint="eastAsia" w:ascii="宋体" w:hAnsi="宋体" w:cs="宋体"/>
          <w:sz w:val="21"/>
          <w:szCs w:val="21"/>
        </w:rPr>
        <w:t>1.合同解除或终止后，乙方交回的房屋，应符合正常使用后的状态；房屋明显不符合使用后的状态的，甲方有权要求乙方恢复原状、赔偿损失；乙方不履行相应义务的，甲方有权保留法律追究的权利。</w:t>
      </w:r>
    </w:p>
    <w:p w14:paraId="43BAA737">
      <w:pPr>
        <w:widowControl w:val="0"/>
        <w:tabs>
          <w:tab w:val="left" w:pos="6810"/>
        </w:tabs>
        <w:adjustRightInd/>
        <w:spacing w:line="340" w:lineRule="exact"/>
        <w:ind w:firstLine="420"/>
        <w:rPr>
          <w:rFonts w:hint="eastAsia" w:ascii="宋体" w:hAnsi="宋体" w:cs="宋体"/>
          <w:sz w:val="21"/>
          <w:szCs w:val="21"/>
        </w:rPr>
      </w:pPr>
      <w:r>
        <w:rPr>
          <w:rFonts w:hint="eastAsia" w:ascii="宋体" w:hAnsi="宋体" w:cs="宋体"/>
          <w:sz w:val="21"/>
          <w:szCs w:val="21"/>
        </w:rPr>
        <w:t xml:space="preserve">2.依据合同约定解除、终止本合同的，乙方不得要求甲方赔偿或补偿其装修费、折旧费、人工费或向原商家支付的接收费等一切费用。一方违约导致对方受损失的，违约方除按照本合同约定承担违约责任外，还应承担对方的诉讼费、鉴定费、交通费、食宿费、律师代理费或代理人的劳务报酬等费用。   </w:t>
      </w:r>
    </w:p>
    <w:p w14:paraId="4C099712">
      <w:pPr>
        <w:widowControl w:val="0"/>
        <w:tabs>
          <w:tab w:val="left" w:pos="6810"/>
        </w:tabs>
        <w:adjustRightInd/>
        <w:spacing w:line="340" w:lineRule="exact"/>
        <w:ind w:firstLine="420"/>
        <w:rPr>
          <w:rFonts w:hint="eastAsia" w:ascii="宋体" w:hAnsi="宋体" w:cs="宋体"/>
          <w:sz w:val="21"/>
          <w:szCs w:val="21"/>
        </w:rPr>
      </w:pPr>
      <w:r>
        <w:rPr>
          <w:rFonts w:hint="eastAsia" w:ascii="宋体" w:hAnsi="宋体" w:cs="宋体"/>
          <w:sz w:val="21"/>
          <w:szCs w:val="21"/>
        </w:rPr>
        <w:t>3.如因国家、政府、学校上级主管部门政策变更，需要提前收回场地的，甲方应提前15日通知乙方；乙方接到通知后应在15日内搬离。乙方按期搬离且无其他违约情形的，甲方除退还乙方剩余期限的房屋租赁费、履约保证金外，不再承担其他责任。乙方拒绝搬离的，其所造成的一切经济损失和相关的法律责任由乙方自行承担，甲方概不负责。</w:t>
      </w:r>
    </w:p>
    <w:p w14:paraId="645F1A81">
      <w:pPr>
        <w:widowControl w:val="0"/>
        <w:tabs>
          <w:tab w:val="left" w:pos="6810"/>
        </w:tabs>
        <w:adjustRightInd/>
        <w:spacing w:line="340" w:lineRule="exact"/>
        <w:ind w:firstLine="420"/>
        <w:rPr>
          <w:rFonts w:hint="eastAsia" w:ascii="宋体" w:hAnsi="宋体" w:cs="宋体"/>
          <w:sz w:val="21"/>
          <w:szCs w:val="21"/>
        </w:rPr>
      </w:pPr>
      <w:r>
        <w:rPr>
          <w:rFonts w:hint="eastAsia" w:ascii="宋体" w:hAnsi="宋体" w:cs="宋体"/>
          <w:sz w:val="21"/>
          <w:szCs w:val="21"/>
        </w:rPr>
        <w:t>4.合同期内，因乙方设施设备导致甲方人员、乙方人员、雇员和不特定的第三人损害的，由乙方承担全部责任，甲方因此承担责任的，有权向乙方全额追偿。</w:t>
      </w:r>
    </w:p>
    <w:p w14:paraId="5D0521CF">
      <w:pPr>
        <w:widowControl w:val="0"/>
        <w:tabs>
          <w:tab w:val="left" w:pos="502"/>
        </w:tabs>
        <w:adjustRightInd/>
        <w:spacing w:line="340" w:lineRule="exact"/>
        <w:ind w:firstLine="420"/>
        <w:rPr>
          <w:rFonts w:hint="eastAsia" w:ascii="宋体" w:hAnsi="宋体" w:cs="宋体"/>
          <w:sz w:val="21"/>
          <w:szCs w:val="21"/>
        </w:rPr>
      </w:pPr>
      <w:r>
        <w:rPr>
          <w:rFonts w:hint="eastAsia" w:ascii="宋体" w:hAnsi="宋体" w:cs="宋体"/>
          <w:sz w:val="21"/>
          <w:szCs w:val="21"/>
        </w:rPr>
        <w:t>5.合同期内，因乙方或其他原因导致相关行政部门对甲方进行行政处罚的，相关责任和费用由乙方承担；因乙方装修行为导致甲方、乙方以及不确定的第三人损害的，相关责任与赔偿费用由乙方承担。</w:t>
      </w:r>
    </w:p>
    <w:p w14:paraId="19E422A8">
      <w:pPr>
        <w:widowControl w:val="0"/>
        <w:adjustRightInd/>
        <w:spacing w:line="340" w:lineRule="exact"/>
        <w:ind w:firstLine="422"/>
        <w:rPr>
          <w:rFonts w:hint="eastAsia" w:ascii="宋体" w:hAnsi="宋体" w:cs="宋体"/>
          <w:b/>
          <w:bCs/>
          <w:sz w:val="21"/>
          <w:szCs w:val="21"/>
        </w:rPr>
      </w:pPr>
      <w:r>
        <w:rPr>
          <w:rFonts w:hint="eastAsia" w:ascii="宋体" w:hAnsi="宋体" w:cs="宋体"/>
          <w:b/>
          <w:bCs/>
          <w:sz w:val="21"/>
          <w:szCs w:val="21"/>
        </w:rPr>
        <w:t>十一、文件往来、通讯和通知</w:t>
      </w:r>
    </w:p>
    <w:p w14:paraId="76C92505">
      <w:pPr>
        <w:widowControl w:val="0"/>
        <w:adjustRightInd/>
        <w:spacing w:line="340" w:lineRule="exact"/>
        <w:ind w:firstLine="420"/>
        <w:rPr>
          <w:rFonts w:hint="eastAsia" w:ascii="宋体" w:hAnsi="宋体" w:cs="宋体"/>
          <w:sz w:val="21"/>
          <w:szCs w:val="21"/>
        </w:rPr>
      </w:pPr>
      <w:r>
        <w:rPr>
          <w:rFonts w:hint="eastAsia" w:ascii="宋体" w:hAnsi="宋体" w:cs="宋体"/>
          <w:sz w:val="21"/>
          <w:szCs w:val="21"/>
        </w:rPr>
        <w:t>1.本合同项下的任何文件往来、通讯和通知均应以书面形式按下列地址、电传号或其他联系方式送达对方；</w:t>
      </w:r>
    </w:p>
    <w:p w14:paraId="17C21E14">
      <w:pPr>
        <w:widowControl w:val="0"/>
        <w:adjustRightInd/>
        <w:spacing w:line="340" w:lineRule="exact"/>
        <w:ind w:firstLine="420"/>
        <w:rPr>
          <w:rFonts w:hint="eastAsia" w:ascii="宋体" w:hAnsi="宋体" w:cs="宋体"/>
          <w:sz w:val="21"/>
          <w:szCs w:val="21"/>
        </w:rPr>
      </w:pPr>
      <w:r>
        <w:rPr>
          <w:rFonts w:hint="eastAsia" w:ascii="宋体" w:hAnsi="宋体" w:cs="宋体"/>
          <w:sz w:val="21"/>
          <w:szCs w:val="21"/>
        </w:rPr>
        <w:t xml:space="preserve">甲方名称：兰州大学              </w:t>
      </w:r>
    </w:p>
    <w:p w14:paraId="4903A6BA">
      <w:pPr>
        <w:widowControl w:val="0"/>
        <w:adjustRightInd/>
        <w:spacing w:line="340" w:lineRule="exact"/>
        <w:ind w:firstLine="420"/>
        <w:rPr>
          <w:rFonts w:hint="eastAsia" w:ascii="宋体" w:hAnsi="宋体" w:cs="宋体"/>
          <w:sz w:val="21"/>
          <w:szCs w:val="21"/>
        </w:rPr>
      </w:pPr>
      <w:r>
        <w:rPr>
          <w:rFonts w:hint="eastAsia" w:ascii="宋体" w:hAnsi="宋体" w:cs="宋体"/>
          <w:sz w:val="21"/>
          <w:szCs w:val="21"/>
        </w:rPr>
        <w:t xml:space="preserve">通讯、送达地址：甘肃省兰州市城关区天水南路222号 </w:t>
      </w:r>
    </w:p>
    <w:p w14:paraId="2B7DC251">
      <w:pPr>
        <w:widowControl w:val="0"/>
        <w:adjustRightInd/>
        <w:spacing w:line="340" w:lineRule="exact"/>
        <w:ind w:firstLine="420"/>
        <w:rPr>
          <w:rFonts w:hint="eastAsia" w:ascii="宋体" w:hAnsi="宋体" w:cs="宋体"/>
          <w:sz w:val="21"/>
          <w:szCs w:val="21"/>
        </w:rPr>
      </w:pPr>
      <w:r>
        <w:rPr>
          <w:rFonts w:hint="eastAsia" w:ascii="宋体" w:hAnsi="宋体" w:cs="宋体"/>
          <w:sz w:val="21"/>
          <w:szCs w:val="21"/>
        </w:rPr>
        <w:t>电话：0931-8912957</w:t>
      </w:r>
    </w:p>
    <w:p w14:paraId="55D98DFA">
      <w:pPr>
        <w:widowControl w:val="0"/>
        <w:adjustRightInd/>
        <w:spacing w:line="340" w:lineRule="exact"/>
        <w:ind w:firstLine="420"/>
        <w:rPr>
          <w:rFonts w:hint="eastAsia" w:ascii="宋体" w:hAnsi="宋体" w:cs="宋体"/>
          <w:sz w:val="21"/>
          <w:szCs w:val="21"/>
        </w:rPr>
      </w:pPr>
      <w:r>
        <w:rPr>
          <w:rFonts w:hint="eastAsia" w:ascii="宋体" w:hAnsi="宋体" w:cs="宋体"/>
          <w:sz w:val="21"/>
          <w:szCs w:val="21"/>
        </w:rPr>
        <w:t>电子邮箱： houqb@lzu.edu.cn</w:t>
      </w:r>
    </w:p>
    <w:p w14:paraId="12C90405">
      <w:pPr>
        <w:widowControl w:val="0"/>
        <w:adjustRightInd/>
        <w:spacing w:line="340" w:lineRule="exact"/>
        <w:ind w:firstLine="420"/>
        <w:rPr>
          <w:rFonts w:hint="eastAsia" w:ascii="宋体" w:hAnsi="宋体" w:cs="宋体"/>
          <w:sz w:val="21"/>
          <w:szCs w:val="21"/>
          <w:u w:val="single"/>
          <w:shd w:val="clear" w:color="auto" w:fill="FFFFFF"/>
        </w:rPr>
      </w:pPr>
      <w:r>
        <w:rPr>
          <w:rFonts w:hint="eastAsia" w:ascii="宋体" w:hAnsi="宋体" w:cs="宋体"/>
          <w:sz w:val="21"/>
          <w:szCs w:val="21"/>
        </w:rPr>
        <w:t>乙方名称：</w:t>
      </w:r>
      <w:r>
        <w:rPr>
          <w:rFonts w:hint="eastAsia" w:ascii="宋体" w:hAnsi="宋体" w:cs="宋体"/>
          <w:sz w:val="21"/>
          <w:szCs w:val="21"/>
          <w:shd w:val="clear" w:color="auto" w:fill="FFFFFF"/>
        </w:rPr>
        <w:t xml:space="preserve"> </w:t>
      </w:r>
      <w:r>
        <w:rPr>
          <w:rFonts w:hint="eastAsia" w:ascii="宋体" w:hAnsi="宋体" w:cs="宋体"/>
          <w:sz w:val="21"/>
          <w:szCs w:val="21"/>
          <w:u w:val="single"/>
          <w:shd w:val="clear" w:color="auto" w:fill="FFFFFF"/>
        </w:rPr>
        <w:t xml:space="preserve">                       </w:t>
      </w:r>
    </w:p>
    <w:p w14:paraId="1FABFFBF">
      <w:pPr>
        <w:widowControl w:val="0"/>
        <w:adjustRightInd/>
        <w:spacing w:line="340" w:lineRule="exact"/>
        <w:ind w:firstLine="420"/>
        <w:rPr>
          <w:rFonts w:hint="eastAsia" w:ascii="宋体" w:hAnsi="宋体" w:cs="宋体"/>
          <w:sz w:val="21"/>
          <w:szCs w:val="21"/>
          <w:u w:val="single"/>
          <w:shd w:val="clear" w:color="auto" w:fill="FFFFFF"/>
        </w:rPr>
      </w:pPr>
      <w:r>
        <w:rPr>
          <w:rFonts w:hint="eastAsia" w:ascii="宋体" w:hAnsi="宋体" w:cs="宋体"/>
          <w:sz w:val="21"/>
          <w:szCs w:val="21"/>
        </w:rPr>
        <w:t>通讯、送达地址：</w:t>
      </w:r>
      <w:r>
        <w:rPr>
          <w:rFonts w:hint="eastAsia" w:ascii="宋体" w:hAnsi="宋体" w:cs="宋体"/>
          <w:sz w:val="21"/>
          <w:szCs w:val="21"/>
          <w:shd w:val="clear" w:color="auto" w:fill="FFFFFF"/>
        </w:rPr>
        <w:t xml:space="preserve"> </w:t>
      </w:r>
      <w:r>
        <w:rPr>
          <w:rFonts w:hint="eastAsia" w:ascii="宋体" w:hAnsi="宋体" w:cs="宋体"/>
          <w:sz w:val="21"/>
          <w:szCs w:val="21"/>
          <w:u w:val="single"/>
          <w:shd w:val="clear" w:color="auto" w:fill="FFFFFF"/>
        </w:rPr>
        <w:t xml:space="preserve">                 </w:t>
      </w:r>
    </w:p>
    <w:p w14:paraId="12E42CB5">
      <w:pPr>
        <w:widowControl w:val="0"/>
        <w:adjustRightInd/>
        <w:spacing w:line="340" w:lineRule="exact"/>
        <w:ind w:firstLine="420"/>
        <w:rPr>
          <w:rFonts w:hint="eastAsia" w:ascii="宋体" w:hAnsi="宋体" w:cs="宋体"/>
          <w:sz w:val="21"/>
          <w:szCs w:val="21"/>
        </w:rPr>
      </w:pPr>
      <w:r>
        <w:rPr>
          <w:rFonts w:hint="eastAsia" w:ascii="宋体" w:hAnsi="宋体" w:cs="宋体"/>
          <w:sz w:val="21"/>
          <w:szCs w:val="21"/>
        </w:rPr>
        <w:t>电    话：</w:t>
      </w:r>
      <w:r>
        <w:rPr>
          <w:rFonts w:hint="eastAsia" w:ascii="宋体" w:hAnsi="宋体" w:cs="宋体"/>
          <w:sz w:val="21"/>
          <w:szCs w:val="21"/>
          <w:u w:val="single"/>
        </w:rPr>
        <w:t xml:space="preserve">                        </w:t>
      </w:r>
      <w:r>
        <w:rPr>
          <w:rFonts w:hint="eastAsia" w:ascii="宋体" w:hAnsi="宋体" w:cs="宋体"/>
          <w:sz w:val="21"/>
          <w:szCs w:val="21"/>
        </w:rPr>
        <w:t xml:space="preserve"> </w:t>
      </w:r>
    </w:p>
    <w:p w14:paraId="5EDA2A9B">
      <w:pPr>
        <w:widowControl w:val="0"/>
        <w:adjustRightInd/>
        <w:spacing w:line="340" w:lineRule="exact"/>
        <w:ind w:firstLine="420"/>
        <w:rPr>
          <w:rFonts w:hint="eastAsia" w:ascii="宋体" w:hAnsi="宋体" w:cs="宋体"/>
          <w:sz w:val="21"/>
          <w:szCs w:val="21"/>
          <w:u w:val="single"/>
        </w:rPr>
      </w:pPr>
      <w:r>
        <w:rPr>
          <w:rFonts w:hint="eastAsia" w:ascii="宋体" w:hAnsi="宋体" w:cs="宋体"/>
          <w:sz w:val="21"/>
          <w:szCs w:val="21"/>
        </w:rPr>
        <w:t>电子邮箱：</w:t>
      </w:r>
      <w:r>
        <w:rPr>
          <w:rFonts w:hint="eastAsia" w:ascii="宋体" w:hAnsi="宋体" w:cs="宋体"/>
          <w:sz w:val="21"/>
          <w:szCs w:val="21"/>
          <w:u w:val="single"/>
        </w:rPr>
        <w:t xml:space="preserve">                        </w:t>
      </w:r>
    </w:p>
    <w:p w14:paraId="5C465E3B">
      <w:pPr>
        <w:widowControl w:val="0"/>
        <w:adjustRightInd/>
        <w:spacing w:line="340" w:lineRule="exact"/>
        <w:ind w:firstLine="420"/>
        <w:rPr>
          <w:rFonts w:hint="eastAsia" w:ascii="宋体" w:hAnsi="宋体" w:cs="宋体"/>
          <w:sz w:val="21"/>
          <w:szCs w:val="21"/>
        </w:rPr>
      </w:pPr>
      <w:r>
        <w:rPr>
          <w:rFonts w:hint="eastAsia" w:ascii="宋体" w:hAnsi="宋体" w:cs="宋体"/>
          <w:kern w:val="2"/>
          <w:sz w:val="21"/>
          <w:szCs w:val="21"/>
        </w:rPr>
        <w:t>2.</w:t>
      </w:r>
      <w:r>
        <w:rPr>
          <w:rFonts w:hint="eastAsia" w:ascii="宋体" w:hAnsi="宋体" w:cs="宋体"/>
          <w:sz w:val="21"/>
          <w:szCs w:val="21"/>
        </w:rPr>
        <w:t>如本合同任何一方的上述联系方式发生变化，应毫不迟延地以任何快捷方式通知对方。一方未及时通知对方的，合同另一方按未通知前的联系方式送达文件、通讯和通知，一切后果由未通知方承担。</w:t>
      </w:r>
    </w:p>
    <w:p w14:paraId="7E384451">
      <w:pPr>
        <w:ind w:firstLine="480"/>
        <w:rPr>
          <w:rFonts w:hint="eastAsia"/>
        </w:rPr>
      </w:pPr>
    </w:p>
    <w:p w14:paraId="0376D5FB">
      <w:pPr>
        <w:ind w:firstLine="480"/>
      </w:pPr>
    </w:p>
    <w:p w14:paraId="025E0B0D">
      <w:pPr>
        <w:ind w:firstLine="480"/>
        <w:rPr>
          <w:rFonts w:hint="eastAsia"/>
        </w:rPr>
      </w:pPr>
    </w:p>
    <w:sectPr>
      <w:headerReference r:id="rId10" w:type="default"/>
      <w:footerReference r:id="rId11" w:type="default"/>
      <w:pgSz w:w="11906" w:h="16838"/>
      <w:pgMar w:top="1418" w:right="1304" w:bottom="1304" w:left="1418" w:header="851" w:footer="851" w:gutter="0"/>
      <w:pgNumType w:start="14"/>
      <w:cols w:space="720" w:num="1"/>
      <w:docGrid w:linePitch="32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C513092-9A04-43C7-9E31-11043501867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Cambria Math">
    <w:panose1 w:val="02040503050406030204"/>
    <w:charset w:val="00"/>
    <w:family w:val="roman"/>
    <w:pitch w:val="default"/>
    <w:sig w:usb0="E00002FF" w:usb1="420024FF" w:usb2="00000000" w:usb3="00000000" w:csb0="2000019F" w:csb1="00000000"/>
  </w:font>
  <w:font w:name="@创客贴金刚体">
    <w:altName w:val="@宋体"/>
    <w:panose1 w:val="00000000000000000000"/>
    <w:charset w:val="86"/>
    <w:family w:val="roman"/>
    <w:pitch w:val="default"/>
    <w:sig w:usb0="00000000" w:usb1="00000000" w:usb2="0000001E" w:usb3="00000000" w:csb0="0004009F" w:csb1="00000000"/>
  </w:font>
  <w:font w:name="New York">
    <w:altName w:val="Segoe Print"/>
    <w:panose1 w:val="02040503060506020304"/>
    <w:charset w:val="00"/>
    <w:family w:val="roman"/>
    <w:pitch w:val="default"/>
    <w:sig w:usb0="00000003" w:usb1="00000000" w:usb2="00000000" w:usb3="00000000" w:csb0="00000001" w:csb1="00000000"/>
  </w:font>
  <w:font w:name="楷体_GB2312">
    <w:altName w:val="楷体"/>
    <w:panose1 w:val="02010609030101010101"/>
    <w:charset w:val="86"/>
    <w:family w:val="modern"/>
    <w:pitch w:val="default"/>
    <w:sig w:usb0="00000001" w:usb1="080E0000" w:usb2="00000000" w:usb3="00000000" w:csb0="00040000" w:csb1="00000000"/>
  </w:font>
  <w:font w:name="方正小标宋简体">
    <w:altName w:val="方正小标宋简体"/>
    <w:panose1 w:val="03000509000000000000"/>
    <w:charset w:val="86"/>
    <w:family w:val="script"/>
    <w:pitch w:val="default"/>
    <w:sig w:usb0="00000001" w:usb1="080E0000" w:usb2="00000000" w:usb3="00000000" w:csb0="00040000" w:csb1="00000000"/>
    <w:embedRegular r:id="rId2" w:fontKey="{C81E20F9-89D9-425C-A42E-57E9B63383E4}"/>
  </w:font>
  <w:font w:name="楷体">
    <w:panose1 w:val="02010609060101010101"/>
    <w:charset w:val="86"/>
    <w:family w:val="modern"/>
    <w:pitch w:val="default"/>
    <w:sig w:usb0="800002BF" w:usb1="38CF7CFA" w:usb2="00000016" w:usb3="00000000" w:csb0="00040001" w:csb1="00000000"/>
    <w:embedRegular r:id="rId3" w:fontKey="{CA6F08DC-477B-4002-9E53-33C4CAE40F40}"/>
  </w:font>
  <w:font w:name="Segoe UI Symbol">
    <w:panose1 w:val="020B0502040204020203"/>
    <w:charset w:val="00"/>
    <w:family w:val="swiss"/>
    <w:pitch w:val="default"/>
    <w:sig w:usb0="8000006F" w:usb1="1200FBEF" w:usb2="0064C000" w:usb3="00000002" w:csb0="00000001" w:csb1="40000000"/>
    <w:embedRegular r:id="rId4" w:fontKey="{D1979B1F-038E-42D6-8953-1AB0CD801FA5}"/>
  </w:font>
  <w:font w:name="仿宋">
    <w:panose1 w:val="02010609060101010101"/>
    <w:charset w:val="86"/>
    <w:family w:val="modern"/>
    <w:pitch w:val="default"/>
    <w:sig w:usb0="800002BF" w:usb1="38CF7CFA" w:usb2="00000016" w:usb3="00000000" w:csb0="00040001" w:csb1="00000000"/>
    <w:embedRegular r:id="rId5" w:fontKey="{DD59DE21-3A02-4027-B926-5EC9CFDB5FEF}"/>
  </w:font>
  <w:font w:name="WPSEMBED2">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宋体">
    <w:panose1 w:val="02010600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4A34B">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17731">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0DB20">
    <w:pPr>
      <w:pStyle w:val="2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C3924">
    <w:pPr>
      <w:pStyle w:val="2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6A9A8">
    <w:pPr>
      <w:pStyle w:val="25"/>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C9CD9">
    <w:pPr>
      <w:pStyle w:val="2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7C298">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5CA511"/>
    <w:multiLevelType w:val="singleLevel"/>
    <w:tmpl w:val="885CA51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attachedTemplate r:id="rId1"/>
  <w:documentProtection w:edit="readOnly" w:formatting="1" w:enforcement="0"/>
  <w:defaultTabStop w:val="420"/>
  <w:hyphenationZone w:val="360"/>
  <w:drawingGridHorizontalSpacing w:val="120"/>
  <w:drawingGridVerticalSpacing w:val="16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7514C6"/>
    <w:rsid w:val="000018A2"/>
    <w:rsid w:val="00001A1B"/>
    <w:rsid w:val="00001F1C"/>
    <w:rsid w:val="00002EB0"/>
    <w:rsid w:val="0000328F"/>
    <w:rsid w:val="0000367F"/>
    <w:rsid w:val="00012223"/>
    <w:rsid w:val="00012FB0"/>
    <w:rsid w:val="0001550D"/>
    <w:rsid w:val="00015F71"/>
    <w:rsid w:val="000171A7"/>
    <w:rsid w:val="00017DF7"/>
    <w:rsid w:val="00021884"/>
    <w:rsid w:val="0002199F"/>
    <w:rsid w:val="00021F5B"/>
    <w:rsid w:val="00023384"/>
    <w:rsid w:val="000244DA"/>
    <w:rsid w:val="00024744"/>
    <w:rsid w:val="00024C67"/>
    <w:rsid w:val="00025818"/>
    <w:rsid w:val="00025D10"/>
    <w:rsid w:val="00026E73"/>
    <w:rsid w:val="00030F3A"/>
    <w:rsid w:val="0003174A"/>
    <w:rsid w:val="00031A3B"/>
    <w:rsid w:val="00032174"/>
    <w:rsid w:val="00032857"/>
    <w:rsid w:val="00032B6E"/>
    <w:rsid w:val="00032E76"/>
    <w:rsid w:val="00033522"/>
    <w:rsid w:val="0003633A"/>
    <w:rsid w:val="00036E0A"/>
    <w:rsid w:val="00040357"/>
    <w:rsid w:val="000403C4"/>
    <w:rsid w:val="00040458"/>
    <w:rsid w:val="0004082B"/>
    <w:rsid w:val="000411E6"/>
    <w:rsid w:val="000418B1"/>
    <w:rsid w:val="00042A7A"/>
    <w:rsid w:val="000461B9"/>
    <w:rsid w:val="000475D9"/>
    <w:rsid w:val="00047684"/>
    <w:rsid w:val="00047DFE"/>
    <w:rsid w:val="0005158A"/>
    <w:rsid w:val="00052384"/>
    <w:rsid w:val="000525E8"/>
    <w:rsid w:val="000528CE"/>
    <w:rsid w:val="00052A18"/>
    <w:rsid w:val="00052DE4"/>
    <w:rsid w:val="00053582"/>
    <w:rsid w:val="00054654"/>
    <w:rsid w:val="00054C4C"/>
    <w:rsid w:val="00055E76"/>
    <w:rsid w:val="000577AD"/>
    <w:rsid w:val="00060C6A"/>
    <w:rsid w:val="00060CD9"/>
    <w:rsid w:val="000619C7"/>
    <w:rsid w:val="00061A4B"/>
    <w:rsid w:val="00062431"/>
    <w:rsid w:val="00062567"/>
    <w:rsid w:val="0006311C"/>
    <w:rsid w:val="00063320"/>
    <w:rsid w:val="0006439C"/>
    <w:rsid w:val="000646B0"/>
    <w:rsid w:val="000654BA"/>
    <w:rsid w:val="000666F5"/>
    <w:rsid w:val="0006681B"/>
    <w:rsid w:val="00066CBA"/>
    <w:rsid w:val="00067D2A"/>
    <w:rsid w:val="000703EA"/>
    <w:rsid w:val="00070790"/>
    <w:rsid w:val="00070D41"/>
    <w:rsid w:val="00071DE6"/>
    <w:rsid w:val="000729EC"/>
    <w:rsid w:val="000736F1"/>
    <w:rsid w:val="00073E97"/>
    <w:rsid w:val="00074F8F"/>
    <w:rsid w:val="0007569D"/>
    <w:rsid w:val="000762D1"/>
    <w:rsid w:val="00076A15"/>
    <w:rsid w:val="00080F5A"/>
    <w:rsid w:val="0008176B"/>
    <w:rsid w:val="00082A40"/>
    <w:rsid w:val="00083446"/>
    <w:rsid w:val="00083F91"/>
    <w:rsid w:val="00084579"/>
    <w:rsid w:val="00084712"/>
    <w:rsid w:val="0009112B"/>
    <w:rsid w:val="00091FC8"/>
    <w:rsid w:val="00093853"/>
    <w:rsid w:val="000956E8"/>
    <w:rsid w:val="00096342"/>
    <w:rsid w:val="000972DC"/>
    <w:rsid w:val="00097369"/>
    <w:rsid w:val="000979E3"/>
    <w:rsid w:val="00097E7B"/>
    <w:rsid w:val="000A017D"/>
    <w:rsid w:val="000A063F"/>
    <w:rsid w:val="000A1902"/>
    <w:rsid w:val="000A1B77"/>
    <w:rsid w:val="000A1BD0"/>
    <w:rsid w:val="000A467B"/>
    <w:rsid w:val="000A4972"/>
    <w:rsid w:val="000A6657"/>
    <w:rsid w:val="000A719D"/>
    <w:rsid w:val="000A73B3"/>
    <w:rsid w:val="000B08C7"/>
    <w:rsid w:val="000B3084"/>
    <w:rsid w:val="000B3A3F"/>
    <w:rsid w:val="000B55E9"/>
    <w:rsid w:val="000B5CB7"/>
    <w:rsid w:val="000B6013"/>
    <w:rsid w:val="000B7912"/>
    <w:rsid w:val="000C024B"/>
    <w:rsid w:val="000C0733"/>
    <w:rsid w:val="000C0EEC"/>
    <w:rsid w:val="000C11BD"/>
    <w:rsid w:val="000C1D28"/>
    <w:rsid w:val="000C22A3"/>
    <w:rsid w:val="000C31CC"/>
    <w:rsid w:val="000C326A"/>
    <w:rsid w:val="000C3B8B"/>
    <w:rsid w:val="000C4DF8"/>
    <w:rsid w:val="000C5062"/>
    <w:rsid w:val="000C5958"/>
    <w:rsid w:val="000C6145"/>
    <w:rsid w:val="000C706C"/>
    <w:rsid w:val="000C7ED8"/>
    <w:rsid w:val="000D0462"/>
    <w:rsid w:val="000D1387"/>
    <w:rsid w:val="000D157B"/>
    <w:rsid w:val="000D182C"/>
    <w:rsid w:val="000D1E64"/>
    <w:rsid w:val="000D20EE"/>
    <w:rsid w:val="000D246D"/>
    <w:rsid w:val="000D56D7"/>
    <w:rsid w:val="000D5DDA"/>
    <w:rsid w:val="000D61EC"/>
    <w:rsid w:val="000D702D"/>
    <w:rsid w:val="000D751B"/>
    <w:rsid w:val="000D7CB0"/>
    <w:rsid w:val="000E0A6D"/>
    <w:rsid w:val="000E1744"/>
    <w:rsid w:val="000E2747"/>
    <w:rsid w:val="000E3049"/>
    <w:rsid w:val="000E39C3"/>
    <w:rsid w:val="000E3A86"/>
    <w:rsid w:val="000E646F"/>
    <w:rsid w:val="000E6606"/>
    <w:rsid w:val="000E73D2"/>
    <w:rsid w:val="000E7463"/>
    <w:rsid w:val="000F0884"/>
    <w:rsid w:val="000F1A7C"/>
    <w:rsid w:val="000F1DBE"/>
    <w:rsid w:val="000F2234"/>
    <w:rsid w:val="000F3006"/>
    <w:rsid w:val="000F3AF7"/>
    <w:rsid w:val="000F3E17"/>
    <w:rsid w:val="000F5010"/>
    <w:rsid w:val="000F5416"/>
    <w:rsid w:val="000F5D2E"/>
    <w:rsid w:val="000F7C1E"/>
    <w:rsid w:val="00100B76"/>
    <w:rsid w:val="00101131"/>
    <w:rsid w:val="00101786"/>
    <w:rsid w:val="00103EAE"/>
    <w:rsid w:val="001056AA"/>
    <w:rsid w:val="00105995"/>
    <w:rsid w:val="00105A67"/>
    <w:rsid w:val="00106F01"/>
    <w:rsid w:val="0010733E"/>
    <w:rsid w:val="001114CB"/>
    <w:rsid w:val="00111A69"/>
    <w:rsid w:val="00111E20"/>
    <w:rsid w:val="001127B6"/>
    <w:rsid w:val="00112951"/>
    <w:rsid w:val="00112AA5"/>
    <w:rsid w:val="00112EA9"/>
    <w:rsid w:val="001132EF"/>
    <w:rsid w:val="0011395E"/>
    <w:rsid w:val="0011409F"/>
    <w:rsid w:val="0011453A"/>
    <w:rsid w:val="00114A90"/>
    <w:rsid w:val="001167D6"/>
    <w:rsid w:val="001167FC"/>
    <w:rsid w:val="00123081"/>
    <w:rsid w:val="001230BD"/>
    <w:rsid w:val="00123362"/>
    <w:rsid w:val="0012460F"/>
    <w:rsid w:val="00125F27"/>
    <w:rsid w:val="00126368"/>
    <w:rsid w:val="001318FE"/>
    <w:rsid w:val="00132518"/>
    <w:rsid w:val="00132A23"/>
    <w:rsid w:val="00134DB8"/>
    <w:rsid w:val="0013599E"/>
    <w:rsid w:val="001370F3"/>
    <w:rsid w:val="00141A67"/>
    <w:rsid w:val="00141D7B"/>
    <w:rsid w:val="00141F95"/>
    <w:rsid w:val="00142B07"/>
    <w:rsid w:val="0014311E"/>
    <w:rsid w:val="00143273"/>
    <w:rsid w:val="00143E51"/>
    <w:rsid w:val="001441A2"/>
    <w:rsid w:val="00145ADB"/>
    <w:rsid w:val="00150696"/>
    <w:rsid w:val="0015256C"/>
    <w:rsid w:val="00153B18"/>
    <w:rsid w:val="00154892"/>
    <w:rsid w:val="00156894"/>
    <w:rsid w:val="00161691"/>
    <w:rsid w:val="00163257"/>
    <w:rsid w:val="00164067"/>
    <w:rsid w:val="001642FB"/>
    <w:rsid w:val="00164B1B"/>
    <w:rsid w:val="00164BA0"/>
    <w:rsid w:val="00164F79"/>
    <w:rsid w:val="00166276"/>
    <w:rsid w:val="001676B6"/>
    <w:rsid w:val="00167D7C"/>
    <w:rsid w:val="0017096C"/>
    <w:rsid w:val="00171AE5"/>
    <w:rsid w:val="0017434E"/>
    <w:rsid w:val="00175A10"/>
    <w:rsid w:val="00175FC1"/>
    <w:rsid w:val="00176082"/>
    <w:rsid w:val="0017609D"/>
    <w:rsid w:val="00176412"/>
    <w:rsid w:val="00176F60"/>
    <w:rsid w:val="00176F81"/>
    <w:rsid w:val="00177B05"/>
    <w:rsid w:val="001803AA"/>
    <w:rsid w:val="001810EF"/>
    <w:rsid w:val="00181790"/>
    <w:rsid w:val="00183215"/>
    <w:rsid w:val="00184114"/>
    <w:rsid w:val="0018425C"/>
    <w:rsid w:val="00184561"/>
    <w:rsid w:val="00185CA5"/>
    <w:rsid w:val="00186185"/>
    <w:rsid w:val="0018633D"/>
    <w:rsid w:val="00187340"/>
    <w:rsid w:val="00187B8A"/>
    <w:rsid w:val="001901DA"/>
    <w:rsid w:val="00190937"/>
    <w:rsid w:val="001909F9"/>
    <w:rsid w:val="001910CD"/>
    <w:rsid w:val="001915B6"/>
    <w:rsid w:val="0019201B"/>
    <w:rsid w:val="001922C3"/>
    <w:rsid w:val="00192BFB"/>
    <w:rsid w:val="00192C26"/>
    <w:rsid w:val="00193BB1"/>
    <w:rsid w:val="00193CE7"/>
    <w:rsid w:val="00193FA7"/>
    <w:rsid w:val="0019427B"/>
    <w:rsid w:val="0019503B"/>
    <w:rsid w:val="001956A8"/>
    <w:rsid w:val="001971BF"/>
    <w:rsid w:val="001972C9"/>
    <w:rsid w:val="00197634"/>
    <w:rsid w:val="001A0F0F"/>
    <w:rsid w:val="001A277C"/>
    <w:rsid w:val="001A317E"/>
    <w:rsid w:val="001A3A0D"/>
    <w:rsid w:val="001A5AF2"/>
    <w:rsid w:val="001A68AB"/>
    <w:rsid w:val="001A6DF6"/>
    <w:rsid w:val="001A6EB2"/>
    <w:rsid w:val="001A77AF"/>
    <w:rsid w:val="001B0B84"/>
    <w:rsid w:val="001B0D6E"/>
    <w:rsid w:val="001B16C4"/>
    <w:rsid w:val="001B1F5A"/>
    <w:rsid w:val="001B329C"/>
    <w:rsid w:val="001B35B4"/>
    <w:rsid w:val="001B3EF1"/>
    <w:rsid w:val="001B5E70"/>
    <w:rsid w:val="001B6E4D"/>
    <w:rsid w:val="001C0349"/>
    <w:rsid w:val="001C0ADB"/>
    <w:rsid w:val="001C2D37"/>
    <w:rsid w:val="001C477D"/>
    <w:rsid w:val="001C57DA"/>
    <w:rsid w:val="001C681B"/>
    <w:rsid w:val="001C716C"/>
    <w:rsid w:val="001C71B9"/>
    <w:rsid w:val="001C7534"/>
    <w:rsid w:val="001D0166"/>
    <w:rsid w:val="001D0769"/>
    <w:rsid w:val="001D0A8B"/>
    <w:rsid w:val="001D11AA"/>
    <w:rsid w:val="001D1D81"/>
    <w:rsid w:val="001D24A7"/>
    <w:rsid w:val="001D3AB1"/>
    <w:rsid w:val="001D4229"/>
    <w:rsid w:val="001D577E"/>
    <w:rsid w:val="001D61B8"/>
    <w:rsid w:val="001D6A42"/>
    <w:rsid w:val="001D71B4"/>
    <w:rsid w:val="001D785D"/>
    <w:rsid w:val="001E3CAE"/>
    <w:rsid w:val="001E448E"/>
    <w:rsid w:val="001E53AC"/>
    <w:rsid w:val="001E5459"/>
    <w:rsid w:val="001E60B1"/>
    <w:rsid w:val="001F0AB5"/>
    <w:rsid w:val="001F1B2E"/>
    <w:rsid w:val="001F3106"/>
    <w:rsid w:val="001F34BF"/>
    <w:rsid w:val="001F4211"/>
    <w:rsid w:val="001F59A6"/>
    <w:rsid w:val="001F6FE5"/>
    <w:rsid w:val="001F7574"/>
    <w:rsid w:val="001F7661"/>
    <w:rsid w:val="00200FB4"/>
    <w:rsid w:val="002020E4"/>
    <w:rsid w:val="002029F1"/>
    <w:rsid w:val="00203407"/>
    <w:rsid w:val="002048A2"/>
    <w:rsid w:val="00204C5A"/>
    <w:rsid w:val="0020717A"/>
    <w:rsid w:val="00207852"/>
    <w:rsid w:val="00207E0A"/>
    <w:rsid w:val="002106AA"/>
    <w:rsid w:val="002108E6"/>
    <w:rsid w:val="00210F70"/>
    <w:rsid w:val="0021156C"/>
    <w:rsid w:val="002123CF"/>
    <w:rsid w:val="002134E7"/>
    <w:rsid w:val="00216985"/>
    <w:rsid w:val="00216BD6"/>
    <w:rsid w:val="00220D92"/>
    <w:rsid w:val="00221184"/>
    <w:rsid w:val="00221647"/>
    <w:rsid w:val="0022289D"/>
    <w:rsid w:val="002228F7"/>
    <w:rsid w:val="00222ED1"/>
    <w:rsid w:val="00222EE6"/>
    <w:rsid w:val="00224DD7"/>
    <w:rsid w:val="00224EA8"/>
    <w:rsid w:val="00225359"/>
    <w:rsid w:val="0022555F"/>
    <w:rsid w:val="00226543"/>
    <w:rsid w:val="00226AD0"/>
    <w:rsid w:val="002302F6"/>
    <w:rsid w:val="0023070B"/>
    <w:rsid w:val="00230A17"/>
    <w:rsid w:val="00230D39"/>
    <w:rsid w:val="00232B0B"/>
    <w:rsid w:val="00233AAA"/>
    <w:rsid w:val="00234102"/>
    <w:rsid w:val="002344F3"/>
    <w:rsid w:val="002347CF"/>
    <w:rsid w:val="00236BDB"/>
    <w:rsid w:val="00236FB8"/>
    <w:rsid w:val="0023718A"/>
    <w:rsid w:val="00237884"/>
    <w:rsid w:val="002379FC"/>
    <w:rsid w:val="00237A6E"/>
    <w:rsid w:val="00237FA6"/>
    <w:rsid w:val="002404E8"/>
    <w:rsid w:val="00240739"/>
    <w:rsid w:val="002407FB"/>
    <w:rsid w:val="00242618"/>
    <w:rsid w:val="002451E8"/>
    <w:rsid w:val="00245924"/>
    <w:rsid w:val="00247969"/>
    <w:rsid w:val="00247981"/>
    <w:rsid w:val="00250FAE"/>
    <w:rsid w:val="00251826"/>
    <w:rsid w:val="00253003"/>
    <w:rsid w:val="002533A6"/>
    <w:rsid w:val="00254D8C"/>
    <w:rsid w:val="00255B7A"/>
    <w:rsid w:val="00255F77"/>
    <w:rsid w:val="0025607C"/>
    <w:rsid w:val="00257E3C"/>
    <w:rsid w:val="002601C3"/>
    <w:rsid w:val="00261E6A"/>
    <w:rsid w:val="002625FE"/>
    <w:rsid w:val="0026265D"/>
    <w:rsid w:val="002630EA"/>
    <w:rsid w:val="002631A4"/>
    <w:rsid w:val="0026399F"/>
    <w:rsid w:val="00263A56"/>
    <w:rsid w:val="00263B48"/>
    <w:rsid w:val="00264D6F"/>
    <w:rsid w:val="00265055"/>
    <w:rsid w:val="00265285"/>
    <w:rsid w:val="002658B4"/>
    <w:rsid w:val="0027074D"/>
    <w:rsid w:val="0027098A"/>
    <w:rsid w:val="00270C31"/>
    <w:rsid w:val="00274432"/>
    <w:rsid w:val="002755FF"/>
    <w:rsid w:val="00277299"/>
    <w:rsid w:val="00280BC7"/>
    <w:rsid w:val="0028188B"/>
    <w:rsid w:val="002820C0"/>
    <w:rsid w:val="00282667"/>
    <w:rsid w:val="002831B2"/>
    <w:rsid w:val="002844C6"/>
    <w:rsid w:val="00284709"/>
    <w:rsid w:val="00285680"/>
    <w:rsid w:val="0028654B"/>
    <w:rsid w:val="00286614"/>
    <w:rsid w:val="00287895"/>
    <w:rsid w:val="00290278"/>
    <w:rsid w:val="002903E9"/>
    <w:rsid w:val="002912B8"/>
    <w:rsid w:val="00291659"/>
    <w:rsid w:val="00291C4B"/>
    <w:rsid w:val="0029210C"/>
    <w:rsid w:val="0029356A"/>
    <w:rsid w:val="0029358C"/>
    <w:rsid w:val="00294289"/>
    <w:rsid w:val="002945C3"/>
    <w:rsid w:val="00294B97"/>
    <w:rsid w:val="00296707"/>
    <w:rsid w:val="00296FD9"/>
    <w:rsid w:val="002A0660"/>
    <w:rsid w:val="002A1160"/>
    <w:rsid w:val="002A2191"/>
    <w:rsid w:val="002A25A1"/>
    <w:rsid w:val="002A3A5A"/>
    <w:rsid w:val="002A50E5"/>
    <w:rsid w:val="002A5273"/>
    <w:rsid w:val="002A546B"/>
    <w:rsid w:val="002A5CEB"/>
    <w:rsid w:val="002A5E99"/>
    <w:rsid w:val="002A621A"/>
    <w:rsid w:val="002A6614"/>
    <w:rsid w:val="002A6E3A"/>
    <w:rsid w:val="002A7575"/>
    <w:rsid w:val="002A78BB"/>
    <w:rsid w:val="002B08BD"/>
    <w:rsid w:val="002B2663"/>
    <w:rsid w:val="002B2B25"/>
    <w:rsid w:val="002B3916"/>
    <w:rsid w:val="002B3FAE"/>
    <w:rsid w:val="002B5487"/>
    <w:rsid w:val="002B5888"/>
    <w:rsid w:val="002B7953"/>
    <w:rsid w:val="002B7DB5"/>
    <w:rsid w:val="002C00FD"/>
    <w:rsid w:val="002C0D89"/>
    <w:rsid w:val="002C2580"/>
    <w:rsid w:val="002C2A51"/>
    <w:rsid w:val="002C2AA5"/>
    <w:rsid w:val="002C380D"/>
    <w:rsid w:val="002C45B6"/>
    <w:rsid w:val="002C51E2"/>
    <w:rsid w:val="002C5618"/>
    <w:rsid w:val="002C6ED4"/>
    <w:rsid w:val="002D1876"/>
    <w:rsid w:val="002D2246"/>
    <w:rsid w:val="002D25D2"/>
    <w:rsid w:val="002D2866"/>
    <w:rsid w:val="002D2B06"/>
    <w:rsid w:val="002D2C92"/>
    <w:rsid w:val="002D5503"/>
    <w:rsid w:val="002D5512"/>
    <w:rsid w:val="002D682B"/>
    <w:rsid w:val="002D69DC"/>
    <w:rsid w:val="002D734F"/>
    <w:rsid w:val="002D78B0"/>
    <w:rsid w:val="002D7983"/>
    <w:rsid w:val="002E0201"/>
    <w:rsid w:val="002E04CC"/>
    <w:rsid w:val="002E089F"/>
    <w:rsid w:val="002E10D8"/>
    <w:rsid w:val="002E3360"/>
    <w:rsid w:val="002E428D"/>
    <w:rsid w:val="002E42B5"/>
    <w:rsid w:val="002E4C99"/>
    <w:rsid w:val="002E5901"/>
    <w:rsid w:val="002E5FA5"/>
    <w:rsid w:val="002E79F6"/>
    <w:rsid w:val="002F08FF"/>
    <w:rsid w:val="002F2007"/>
    <w:rsid w:val="002F2C9D"/>
    <w:rsid w:val="002F2CA9"/>
    <w:rsid w:val="002F315C"/>
    <w:rsid w:val="002F4BAF"/>
    <w:rsid w:val="002F4BF0"/>
    <w:rsid w:val="002F4E8F"/>
    <w:rsid w:val="002F4F33"/>
    <w:rsid w:val="002F52DA"/>
    <w:rsid w:val="002F678A"/>
    <w:rsid w:val="002F6BCB"/>
    <w:rsid w:val="002F6E8C"/>
    <w:rsid w:val="002F7414"/>
    <w:rsid w:val="002F7651"/>
    <w:rsid w:val="002F7BE5"/>
    <w:rsid w:val="00300266"/>
    <w:rsid w:val="00300F8B"/>
    <w:rsid w:val="003012D2"/>
    <w:rsid w:val="00302E00"/>
    <w:rsid w:val="003057C8"/>
    <w:rsid w:val="00305A10"/>
    <w:rsid w:val="00305C3E"/>
    <w:rsid w:val="00306372"/>
    <w:rsid w:val="003069D8"/>
    <w:rsid w:val="00307D15"/>
    <w:rsid w:val="00307EC9"/>
    <w:rsid w:val="00310024"/>
    <w:rsid w:val="00312966"/>
    <w:rsid w:val="0031370C"/>
    <w:rsid w:val="003138BD"/>
    <w:rsid w:val="00315F2D"/>
    <w:rsid w:val="00317960"/>
    <w:rsid w:val="00320328"/>
    <w:rsid w:val="00321E61"/>
    <w:rsid w:val="003237D9"/>
    <w:rsid w:val="0032414A"/>
    <w:rsid w:val="00324C87"/>
    <w:rsid w:val="003270E1"/>
    <w:rsid w:val="00327D5C"/>
    <w:rsid w:val="0033059C"/>
    <w:rsid w:val="0033070C"/>
    <w:rsid w:val="00331424"/>
    <w:rsid w:val="00333D01"/>
    <w:rsid w:val="00335900"/>
    <w:rsid w:val="00335A14"/>
    <w:rsid w:val="00335C71"/>
    <w:rsid w:val="00335FA9"/>
    <w:rsid w:val="00336477"/>
    <w:rsid w:val="0033649C"/>
    <w:rsid w:val="00336E88"/>
    <w:rsid w:val="00337735"/>
    <w:rsid w:val="00340D26"/>
    <w:rsid w:val="00341E93"/>
    <w:rsid w:val="003425D4"/>
    <w:rsid w:val="0034357A"/>
    <w:rsid w:val="00343DF1"/>
    <w:rsid w:val="003443D2"/>
    <w:rsid w:val="003455E2"/>
    <w:rsid w:val="00345D2B"/>
    <w:rsid w:val="00350452"/>
    <w:rsid w:val="003519E6"/>
    <w:rsid w:val="0035251A"/>
    <w:rsid w:val="00354B1C"/>
    <w:rsid w:val="00355405"/>
    <w:rsid w:val="00355E84"/>
    <w:rsid w:val="00360AD0"/>
    <w:rsid w:val="003611D0"/>
    <w:rsid w:val="003615C6"/>
    <w:rsid w:val="003617AF"/>
    <w:rsid w:val="00361E6E"/>
    <w:rsid w:val="00362237"/>
    <w:rsid w:val="00362E6B"/>
    <w:rsid w:val="00363E13"/>
    <w:rsid w:val="0036484D"/>
    <w:rsid w:val="00365AFC"/>
    <w:rsid w:val="0036665E"/>
    <w:rsid w:val="00366729"/>
    <w:rsid w:val="0036760B"/>
    <w:rsid w:val="003718CC"/>
    <w:rsid w:val="0037202B"/>
    <w:rsid w:val="0037276F"/>
    <w:rsid w:val="00372B1A"/>
    <w:rsid w:val="003738BA"/>
    <w:rsid w:val="00373C8E"/>
    <w:rsid w:val="00374582"/>
    <w:rsid w:val="0037497E"/>
    <w:rsid w:val="003755AE"/>
    <w:rsid w:val="003763C3"/>
    <w:rsid w:val="0037743C"/>
    <w:rsid w:val="00377B6B"/>
    <w:rsid w:val="00381040"/>
    <w:rsid w:val="003816DD"/>
    <w:rsid w:val="00381ADF"/>
    <w:rsid w:val="003824BF"/>
    <w:rsid w:val="0038342F"/>
    <w:rsid w:val="00386634"/>
    <w:rsid w:val="00386B8E"/>
    <w:rsid w:val="003871FF"/>
    <w:rsid w:val="00387872"/>
    <w:rsid w:val="00387BDD"/>
    <w:rsid w:val="00391237"/>
    <w:rsid w:val="00393BF3"/>
    <w:rsid w:val="00394A53"/>
    <w:rsid w:val="00394E2D"/>
    <w:rsid w:val="00396A5E"/>
    <w:rsid w:val="003974AB"/>
    <w:rsid w:val="003A0BCE"/>
    <w:rsid w:val="003A206F"/>
    <w:rsid w:val="003A21CD"/>
    <w:rsid w:val="003A3383"/>
    <w:rsid w:val="003A58E5"/>
    <w:rsid w:val="003A5A90"/>
    <w:rsid w:val="003A5B1C"/>
    <w:rsid w:val="003A5F66"/>
    <w:rsid w:val="003A5FC5"/>
    <w:rsid w:val="003A66BB"/>
    <w:rsid w:val="003A7788"/>
    <w:rsid w:val="003A7E51"/>
    <w:rsid w:val="003B07F5"/>
    <w:rsid w:val="003B0CBD"/>
    <w:rsid w:val="003B0EE4"/>
    <w:rsid w:val="003B1677"/>
    <w:rsid w:val="003B20A0"/>
    <w:rsid w:val="003B2ED1"/>
    <w:rsid w:val="003B41DE"/>
    <w:rsid w:val="003B5785"/>
    <w:rsid w:val="003B6D32"/>
    <w:rsid w:val="003B6DEC"/>
    <w:rsid w:val="003C219F"/>
    <w:rsid w:val="003C2307"/>
    <w:rsid w:val="003C2F8B"/>
    <w:rsid w:val="003C3122"/>
    <w:rsid w:val="003C341E"/>
    <w:rsid w:val="003C35BA"/>
    <w:rsid w:val="003C389F"/>
    <w:rsid w:val="003C7FC1"/>
    <w:rsid w:val="003D0326"/>
    <w:rsid w:val="003D03EE"/>
    <w:rsid w:val="003D0E4E"/>
    <w:rsid w:val="003D11BD"/>
    <w:rsid w:val="003D15FF"/>
    <w:rsid w:val="003D2DF9"/>
    <w:rsid w:val="003D33EE"/>
    <w:rsid w:val="003D459B"/>
    <w:rsid w:val="003D481D"/>
    <w:rsid w:val="003D50C3"/>
    <w:rsid w:val="003D6894"/>
    <w:rsid w:val="003D745E"/>
    <w:rsid w:val="003E045C"/>
    <w:rsid w:val="003E0734"/>
    <w:rsid w:val="003E10D0"/>
    <w:rsid w:val="003E12E5"/>
    <w:rsid w:val="003E141A"/>
    <w:rsid w:val="003E2309"/>
    <w:rsid w:val="003E27DE"/>
    <w:rsid w:val="003E2883"/>
    <w:rsid w:val="003E3082"/>
    <w:rsid w:val="003E3D5A"/>
    <w:rsid w:val="003E4324"/>
    <w:rsid w:val="003E463B"/>
    <w:rsid w:val="003E5C34"/>
    <w:rsid w:val="003E5E8E"/>
    <w:rsid w:val="003E6253"/>
    <w:rsid w:val="003E66C5"/>
    <w:rsid w:val="003E7BC1"/>
    <w:rsid w:val="003E7E8A"/>
    <w:rsid w:val="003F0388"/>
    <w:rsid w:val="003F08D4"/>
    <w:rsid w:val="003F094D"/>
    <w:rsid w:val="003F0EAE"/>
    <w:rsid w:val="003F1504"/>
    <w:rsid w:val="003F190E"/>
    <w:rsid w:val="003F1B19"/>
    <w:rsid w:val="003F2289"/>
    <w:rsid w:val="003F322D"/>
    <w:rsid w:val="003F3AB8"/>
    <w:rsid w:val="003F3CD1"/>
    <w:rsid w:val="003F401D"/>
    <w:rsid w:val="003F4231"/>
    <w:rsid w:val="003F49AE"/>
    <w:rsid w:val="003F5D2B"/>
    <w:rsid w:val="003F5ECE"/>
    <w:rsid w:val="003F6433"/>
    <w:rsid w:val="003F6555"/>
    <w:rsid w:val="003F7A36"/>
    <w:rsid w:val="004007FC"/>
    <w:rsid w:val="00401C8C"/>
    <w:rsid w:val="004026E1"/>
    <w:rsid w:val="00402FD1"/>
    <w:rsid w:val="00403734"/>
    <w:rsid w:val="00404ECB"/>
    <w:rsid w:val="00406243"/>
    <w:rsid w:val="00410013"/>
    <w:rsid w:val="00410190"/>
    <w:rsid w:val="004106AF"/>
    <w:rsid w:val="00411AF5"/>
    <w:rsid w:val="00411FEF"/>
    <w:rsid w:val="00412062"/>
    <w:rsid w:val="0041370C"/>
    <w:rsid w:val="00413BAC"/>
    <w:rsid w:val="00414250"/>
    <w:rsid w:val="00415910"/>
    <w:rsid w:val="00416F27"/>
    <w:rsid w:val="00417880"/>
    <w:rsid w:val="00417FB0"/>
    <w:rsid w:val="00421FBA"/>
    <w:rsid w:val="004231AD"/>
    <w:rsid w:val="00424EDC"/>
    <w:rsid w:val="00427BB0"/>
    <w:rsid w:val="00427C8F"/>
    <w:rsid w:val="00430B0B"/>
    <w:rsid w:val="004312C4"/>
    <w:rsid w:val="0043171F"/>
    <w:rsid w:val="00431E1F"/>
    <w:rsid w:val="0043277B"/>
    <w:rsid w:val="0043407F"/>
    <w:rsid w:val="00435913"/>
    <w:rsid w:val="0043600B"/>
    <w:rsid w:val="00437CF4"/>
    <w:rsid w:val="00437D75"/>
    <w:rsid w:val="00440CD4"/>
    <w:rsid w:val="00441E91"/>
    <w:rsid w:val="00442A65"/>
    <w:rsid w:val="0044333E"/>
    <w:rsid w:val="00444D8A"/>
    <w:rsid w:val="00444E12"/>
    <w:rsid w:val="00444E5D"/>
    <w:rsid w:val="00445BB2"/>
    <w:rsid w:val="0044691D"/>
    <w:rsid w:val="004522B1"/>
    <w:rsid w:val="00456F5B"/>
    <w:rsid w:val="00457A73"/>
    <w:rsid w:val="00460872"/>
    <w:rsid w:val="00461768"/>
    <w:rsid w:val="00462274"/>
    <w:rsid w:val="00464BEE"/>
    <w:rsid w:val="00464EE7"/>
    <w:rsid w:val="004660A6"/>
    <w:rsid w:val="004667AD"/>
    <w:rsid w:val="00466DEF"/>
    <w:rsid w:val="004678AB"/>
    <w:rsid w:val="00467DC7"/>
    <w:rsid w:val="0047057C"/>
    <w:rsid w:val="00470816"/>
    <w:rsid w:val="00471391"/>
    <w:rsid w:val="004719D5"/>
    <w:rsid w:val="00472063"/>
    <w:rsid w:val="00472CC6"/>
    <w:rsid w:val="00472D4B"/>
    <w:rsid w:val="0047331E"/>
    <w:rsid w:val="004736B5"/>
    <w:rsid w:val="004749E4"/>
    <w:rsid w:val="00475DF3"/>
    <w:rsid w:val="0047673D"/>
    <w:rsid w:val="004772E7"/>
    <w:rsid w:val="0047798D"/>
    <w:rsid w:val="00480E3C"/>
    <w:rsid w:val="00482439"/>
    <w:rsid w:val="00482445"/>
    <w:rsid w:val="00482630"/>
    <w:rsid w:val="004827AD"/>
    <w:rsid w:val="00482BDB"/>
    <w:rsid w:val="004850EB"/>
    <w:rsid w:val="00485D27"/>
    <w:rsid w:val="004861FC"/>
    <w:rsid w:val="00486867"/>
    <w:rsid w:val="00486E11"/>
    <w:rsid w:val="00491D5B"/>
    <w:rsid w:val="0049373D"/>
    <w:rsid w:val="00494848"/>
    <w:rsid w:val="00494AE0"/>
    <w:rsid w:val="00494E69"/>
    <w:rsid w:val="00494EC8"/>
    <w:rsid w:val="00495BCE"/>
    <w:rsid w:val="00495E95"/>
    <w:rsid w:val="004971F9"/>
    <w:rsid w:val="0049753C"/>
    <w:rsid w:val="004A050C"/>
    <w:rsid w:val="004A0836"/>
    <w:rsid w:val="004A0BE4"/>
    <w:rsid w:val="004A0DD7"/>
    <w:rsid w:val="004A0F40"/>
    <w:rsid w:val="004A1559"/>
    <w:rsid w:val="004A34EF"/>
    <w:rsid w:val="004A45A5"/>
    <w:rsid w:val="004A4962"/>
    <w:rsid w:val="004A7FA9"/>
    <w:rsid w:val="004B1880"/>
    <w:rsid w:val="004B18F7"/>
    <w:rsid w:val="004B2F6D"/>
    <w:rsid w:val="004B4F04"/>
    <w:rsid w:val="004B6211"/>
    <w:rsid w:val="004B7C52"/>
    <w:rsid w:val="004C04A8"/>
    <w:rsid w:val="004C0DFB"/>
    <w:rsid w:val="004C1149"/>
    <w:rsid w:val="004C1BF3"/>
    <w:rsid w:val="004C30A3"/>
    <w:rsid w:val="004C3721"/>
    <w:rsid w:val="004C5433"/>
    <w:rsid w:val="004C5CF0"/>
    <w:rsid w:val="004C6E2E"/>
    <w:rsid w:val="004C7278"/>
    <w:rsid w:val="004D0D27"/>
    <w:rsid w:val="004D1078"/>
    <w:rsid w:val="004D1DA1"/>
    <w:rsid w:val="004D41A2"/>
    <w:rsid w:val="004D501E"/>
    <w:rsid w:val="004D53F0"/>
    <w:rsid w:val="004D61B1"/>
    <w:rsid w:val="004D7E2A"/>
    <w:rsid w:val="004E16C2"/>
    <w:rsid w:val="004E21C9"/>
    <w:rsid w:val="004E24F3"/>
    <w:rsid w:val="004E2548"/>
    <w:rsid w:val="004E27B2"/>
    <w:rsid w:val="004E2C61"/>
    <w:rsid w:val="004E357C"/>
    <w:rsid w:val="004E3D2A"/>
    <w:rsid w:val="004E4B5A"/>
    <w:rsid w:val="004E526D"/>
    <w:rsid w:val="004E53D9"/>
    <w:rsid w:val="004E56C7"/>
    <w:rsid w:val="004E616D"/>
    <w:rsid w:val="004E713E"/>
    <w:rsid w:val="004E7AA6"/>
    <w:rsid w:val="004F1906"/>
    <w:rsid w:val="004F3B16"/>
    <w:rsid w:val="004F44A2"/>
    <w:rsid w:val="004F668C"/>
    <w:rsid w:val="004F79A6"/>
    <w:rsid w:val="00500463"/>
    <w:rsid w:val="00500B18"/>
    <w:rsid w:val="005011BD"/>
    <w:rsid w:val="00501A00"/>
    <w:rsid w:val="0050261F"/>
    <w:rsid w:val="0050276C"/>
    <w:rsid w:val="00502CF9"/>
    <w:rsid w:val="005048AC"/>
    <w:rsid w:val="00504ACF"/>
    <w:rsid w:val="0050512D"/>
    <w:rsid w:val="00506A94"/>
    <w:rsid w:val="00506FFF"/>
    <w:rsid w:val="00510A8A"/>
    <w:rsid w:val="00510B2A"/>
    <w:rsid w:val="00510D2E"/>
    <w:rsid w:val="00511481"/>
    <w:rsid w:val="00512220"/>
    <w:rsid w:val="00512445"/>
    <w:rsid w:val="00512B8F"/>
    <w:rsid w:val="00513691"/>
    <w:rsid w:val="005139A3"/>
    <w:rsid w:val="0051431B"/>
    <w:rsid w:val="005150E4"/>
    <w:rsid w:val="005172D5"/>
    <w:rsid w:val="00521622"/>
    <w:rsid w:val="00521924"/>
    <w:rsid w:val="00522C5C"/>
    <w:rsid w:val="00526D1B"/>
    <w:rsid w:val="00527357"/>
    <w:rsid w:val="00527463"/>
    <w:rsid w:val="00530629"/>
    <w:rsid w:val="005309FA"/>
    <w:rsid w:val="00530A70"/>
    <w:rsid w:val="00530A80"/>
    <w:rsid w:val="00531F23"/>
    <w:rsid w:val="00534CDA"/>
    <w:rsid w:val="005353BD"/>
    <w:rsid w:val="005359F1"/>
    <w:rsid w:val="00536CCE"/>
    <w:rsid w:val="00536DD1"/>
    <w:rsid w:val="00540482"/>
    <w:rsid w:val="00540FCB"/>
    <w:rsid w:val="00542550"/>
    <w:rsid w:val="005425CA"/>
    <w:rsid w:val="00543657"/>
    <w:rsid w:val="005457BB"/>
    <w:rsid w:val="00545D62"/>
    <w:rsid w:val="00546523"/>
    <w:rsid w:val="00546E42"/>
    <w:rsid w:val="005476FB"/>
    <w:rsid w:val="00552301"/>
    <w:rsid w:val="0055276D"/>
    <w:rsid w:val="00552E23"/>
    <w:rsid w:val="005530DF"/>
    <w:rsid w:val="005533F4"/>
    <w:rsid w:val="00554AAC"/>
    <w:rsid w:val="00555B02"/>
    <w:rsid w:val="00556BE3"/>
    <w:rsid w:val="0055785D"/>
    <w:rsid w:val="00560912"/>
    <w:rsid w:val="00560E4A"/>
    <w:rsid w:val="00560FC7"/>
    <w:rsid w:val="0056118A"/>
    <w:rsid w:val="005611CC"/>
    <w:rsid w:val="00561325"/>
    <w:rsid w:val="00562078"/>
    <w:rsid w:val="005637E6"/>
    <w:rsid w:val="00564386"/>
    <w:rsid w:val="005648C1"/>
    <w:rsid w:val="005663EB"/>
    <w:rsid w:val="00566CC2"/>
    <w:rsid w:val="00566EFB"/>
    <w:rsid w:val="00566FA4"/>
    <w:rsid w:val="005674FB"/>
    <w:rsid w:val="005675D1"/>
    <w:rsid w:val="00573165"/>
    <w:rsid w:val="00573AC3"/>
    <w:rsid w:val="00573CC4"/>
    <w:rsid w:val="005746DA"/>
    <w:rsid w:val="00576B32"/>
    <w:rsid w:val="0057721C"/>
    <w:rsid w:val="00577CAC"/>
    <w:rsid w:val="00580D4B"/>
    <w:rsid w:val="00580DBA"/>
    <w:rsid w:val="00581F10"/>
    <w:rsid w:val="00582C85"/>
    <w:rsid w:val="0058407D"/>
    <w:rsid w:val="00584418"/>
    <w:rsid w:val="00587247"/>
    <w:rsid w:val="0058760F"/>
    <w:rsid w:val="00587B71"/>
    <w:rsid w:val="005908E5"/>
    <w:rsid w:val="00590CA7"/>
    <w:rsid w:val="00593DC1"/>
    <w:rsid w:val="00594B39"/>
    <w:rsid w:val="00596407"/>
    <w:rsid w:val="0059680A"/>
    <w:rsid w:val="00597109"/>
    <w:rsid w:val="005975E4"/>
    <w:rsid w:val="00597B45"/>
    <w:rsid w:val="00597B55"/>
    <w:rsid w:val="005A02E6"/>
    <w:rsid w:val="005A199F"/>
    <w:rsid w:val="005A1CF0"/>
    <w:rsid w:val="005A42C2"/>
    <w:rsid w:val="005A4A0B"/>
    <w:rsid w:val="005A4D4D"/>
    <w:rsid w:val="005A4DED"/>
    <w:rsid w:val="005A4E21"/>
    <w:rsid w:val="005A6778"/>
    <w:rsid w:val="005A7E6F"/>
    <w:rsid w:val="005B113A"/>
    <w:rsid w:val="005B1482"/>
    <w:rsid w:val="005B233E"/>
    <w:rsid w:val="005B26CC"/>
    <w:rsid w:val="005B3805"/>
    <w:rsid w:val="005B3B7D"/>
    <w:rsid w:val="005B44C8"/>
    <w:rsid w:val="005C04D9"/>
    <w:rsid w:val="005C1AA8"/>
    <w:rsid w:val="005C1C35"/>
    <w:rsid w:val="005C22F2"/>
    <w:rsid w:val="005C24A4"/>
    <w:rsid w:val="005C33EB"/>
    <w:rsid w:val="005C3CA7"/>
    <w:rsid w:val="005C416C"/>
    <w:rsid w:val="005C5182"/>
    <w:rsid w:val="005C5278"/>
    <w:rsid w:val="005C5874"/>
    <w:rsid w:val="005D1041"/>
    <w:rsid w:val="005D2EFD"/>
    <w:rsid w:val="005D495A"/>
    <w:rsid w:val="005D4BEC"/>
    <w:rsid w:val="005D668B"/>
    <w:rsid w:val="005D6F71"/>
    <w:rsid w:val="005D7D7F"/>
    <w:rsid w:val="005E055D"/>
    <w:rsid w:val="005E0838"/>
    <w:rsid w:val="005E0D20"/>
    <w:rsid w:val="005E1147"/>
    <w:rsid w:val="005E127D"/>
    <w:rsid w:val="005E1636"/>
    <w:rsid w:val="005E1C88"/>
    <w:rsid w:val="005E20D0"/>
    <w:rsid w:val="005E27DA"/>
    <w:rsid w:val="005E5518"/>
    <w:rsid w:val="005E5DA3"/>
    <w:rsid w:val="005E69AE"/>
    <w:rsid w:val="005E6F48"/>
    <w:rsid w:val="005F0AF7"/>
    <w:rsid w:val="005F182F"/>
    <w:rsid w:val="005F45B9"/>
    <w:rsid w:val="005F47DF"/>
    <w:rsid w:val="00601EE8"/>
    <w:rsid w:val="00603935"/>
    <w:rsid w:val="0060668E"/>
    <w:rsid w:val="00606A12"/>
    <w:rsid w:val="00607B30"/>
    <w:rsid w:val="00611827"/>
    <w:rsid w:val="006124B4"/>
    <w:rsid w:val="006133F3"/>
    <w:rsid w:val="00613D78"/>
    <w:rsid w:val="00613FC7"/>
    <w:rsid w:val="0061409F"/>
    <w:rsid w:val="00614BDB"/>
    <w:rsid w:val="00614C73"/>
    <w:rsid w:val="00615CDE"/>
    <w:rsid w:val="00617FF1"/>
    <w:rsid w:val="00620887"/>
    <w:rsid w:val="0062263A"/>
    <w:rsid w:val="006226B6"/>
    <w:rsid w:val="006246F5"/>
    <w:rsid w:val="00625F62"/>
    <w:rsid w:val="00626399"/>
    <w:rsid w:val="00627436"/>
    <w:rsid w:val="006279A4"/>
    <w:rsid w:val="0063042E"/>
    <w:rsid w:val="00631B9E"/>
    <w:rsid w:val="006331DA"/>
    <w:rsid w:val="00633C9A"/>
    <w:rsid w:val="0063424F"/>
    <w:rsid w:val="0063539F"/>
    <w:rsid w:val="00636651"/>
    <w:rsid w:val="00636B65"/>
    <w:rsid w:val="00636D19"/>
    <w:rsid w:val="00637F12"/>
    <w:rsid w:val="00640C7E"/>
    <w:rsid w:val="0064134C"/>
    <w:rsid w:val="0064498D"/>
    <w:rsid w:val="0064680E"/>
    <w:rsid w:val="00646C3F"/>
    <w:rsid w:val="006515D7"/>
    <w:rsid w:val="006521FE"/>
    <w:rsid w:val="00652DCC"/>
    <w:rsid w:val="006542FD"/>
    <w:rsid w:val="00654C76"/>
    <w:rsid w:val="00654D90"/>
    <w:rsid w:val="00654DA4"/>
    <w:rsid w:val="00654E57"/>
    <w:rsid w:val="006554C3"/>
    <w:rsid w:val="0065557F"/>
    <w:rsid w:val="00656FFD"/>
    <w:rsid w:val="00660596"/>
    <w:rsid w:val="00660DD1"/>
    <w:rsid w:val="006615FB"/>
    <w:rsid w:val="00661864"/>
    <w:rsid w:val="00661A87"/>
    <w:rsid w:val="0066346C"/>
    <w:rsid w:val="00664CCD"/>
    <w:rsid w:val="0066645F"/>
    <w:rsid w:val="006665A7"/>
    <w:rsid w:val="006665B0"/>
    <w:rsid w:val="00666C3F"/>
    <w:rsid w:val="00666C53"/>
    <w:rsid w:val="00667DA8"/>
    <w:rsid w:val="006704C6"/>
    <w:rsid w:val="00670902"/>
    <w:rsid w:val="00670FED"/>
    <w:rsid w:val="006726E6"/>
    <w:rsid w:val="00673279"/>
    <w:rsid w:val="00673F63"/>
    <w:rsid w:val="00674B02"/>
    <w:rsid w:val="0067552B"/>
    <w:rsid w:val="00675E06"/>
    <w:rsid w:val="00677613"/>
    <w:rsid w:val="00677DA3"/>
    <w:rsid w:val="00680FD7"/>
    <w:rsid w:val="006814D3"/>
    <w:rsid w:val="006817BC"/>
    <w:rsid w:val="00681ADE"/>
    <w:rsid w:val="00681F9A"/>
    <w:rsid w:val="006834DC"/>
    <w:rsid w:val="00683CC9"/>
    <w:rsid w:val="00684C9A"/>
    <w:rsid w:val="00684D12"/>
    <w:rsid w:val="0068551F"/>
    <w:rsid w:val="00685844"/>
    <w:rsid w:val="00685909"/>
    <w:rsid w:val="00686145"/>
    <w:rsid w:val="00686179"/>
    <w:rsid w:val="006874F2"/>
    <w:rsid w:val="00690DA3"/>
    <w:rsid w:val="00691A1F"/>
    <w:rsid w:val="00692189"/>
    <w:rsid w:val="006944AA"/>
    <w:rsid w:val="00694B56"/>
    <w:rsid w:val="00694B80"/>
    <w:rsid w:val="00694C25"/>
    <w:rsid w:val="0069794E"/>
    <w:rsid w:val="006A3864"/>
    <w:rsid w:val="006A4897"/>
    <w:rsid w:val="006A55EA"/>
    <w:rsid w:val="006A5847"/>
    <w:rsid w:val="006A5870"/>
    <w:rsid w:val="006A65FA"/>
    <w:rsid w:val="006A775E"/>
    <w:rsid w:val="006A7AB9"/>
    <w:rsid w:val="006B16B6"/>
    <w:rsid w:val="006B18D1"/>
    <w:rsid w:val="006B211B"/>
    <w:rsid w:val="006B3B0B"/>
    <w:rsid w:val="006B4EE5"/>
    <w:rsid w:val="006B51E2"/>
    <w:rsid w:val="006B7C34"/>
    <w:rsid w:val="006C0307"/>
    <w:rsid w:val="006C05CD"/>
    <w:rsid w:val="006C0913"/>
    <w:rsid w:val="006C0C58"/>
    <w:rsid w:val="006C0EC9"/>
    <w:rsid w:val="006C1A9C"/>
    <w:rsid w:val="006C37A3"/>
    <w:rsid w:val="006C3A50"/>
    <w:rsid w:val="006C49F4"/>
    <w:rsid w:val="006C4FDE"/>
    <w:rsid w:val="006C5FDA"/>
    <w:rsid w:val="006C7431"/>
    <w:rsid w:val="006C7C4A"/>
    <w:rsid w:val="006D0A48"/>
    <w:rsid w:val="006D2E44"/>
    <w:rsid w:val="006D4F73"/>
    <w:rsid w:val="006D562D"/>
    <w:rsid w:val="006D5833"/>
    <w:rsid w:val="006D5A85"/>
    <w:rsid w:val="006D67C3"/>
    <w:rsid w:val="006D71C1"/>
    <w:rsid w:val="006D74CE"/>
    <w:rsid w:val="006D7D8F"/>
    <w:rsid w:val="006D7F1D"/>
    <w:rsid w:val="006D7F34"/>
    <w:rsid w:val="006E07E5"/>
    <w:rsid w:val="006E0BC0"/>
    <w:rsid w:val="006E0E52"/>
    <w:rsid w:val="006E1B25"/>
    <w:rsid w:val="006E2941"/>
    <w:rsid w:val="006E3684"/>
    <w:rsid w:val="006E41CA"/>
    <w:rsid w:val="006E4599"/>
    <w:rsid w:val="006E4934"/>
    <w:rsid w:val="006E4958"/>
    <w:rsid w:val="006E57BF"/>
    <w:rsid w:val="006E58D1"/>
    <w:rsid w:val="006E5C58"/>
    <w:rsid w:val="006E61F3"/>
    <w:rsid w:val="006E679D"/>
    <w:rsid w:val="006E777B"/>
    <w:rsid w:val="006F1A20"/>
    <w:rsid w:val="006F213E"/>
    <w:rsid w:val="006F4804"/>
    <w:rsid w:val="006F4FC7"/>
    <w:rsid w:val="006F52B8"/>
    <w:rsid w:val="006F55FE"/>
    <w:rsid w:val="006F5674"/>
    <w:rsid w:val="006F61C0"/>
    <w:rsid w:val="006F6395"/>
    <w:rsid w:val="006F6EE1"/>
    <w:rsid w:val="006F6FD2"/>
    <w:rsid w:val="006F7619"/>
    <w:rsid w:val="006F7F45"/>
    <w:rsid w:val="00700958"/>
    <w:rsid w:val="007030A9"/>
    <w:rsid w:val="007037A7"/>
    <w:rsid w:val="00703D5C"/>
    <w:rsid w:val="00704392"/>
    <w:rsid w:val="00704775"/>
    <w:rsid w:val="007051CE"/>
    <w:rsid w:val="0070524E"/>
    <w:rsid w:val="00705853"/>
    <w:rsid w:val="0070701E"/>
    <w:rsid w:val="007071D9"/>
    <w:rsid w:val="0071014F"/>
    <w:rsid w:val="0071226E"/>
    <w:rsid w:val="0071334A"/>
    <w:rsid w:val="0071456C"/>
    <w:rsid w:val="0071595F"/>
    <w:rsid w:val="0071650A"/>
    <w:rsid w:val="007179A0"/>
    <w:rsid w:val="007211D6"/>
    <w:rsid w:val="007227DE"/>
    <w:rsid w:val="007228A1"/>
    <w:rsid w:val="00723734"/>
    <w:rsid w:val="00724BA1"/>
    <w:rsid w:val="00730190"/>
    <w:rsid w:val="00730CA2"/>
    <w:rsid w:val="00731FC5"/>
    <w:rsid w:val="007325F0"/>
    <w:rsid w:val="007328B3"/>
    <w:rsid w:val="00733466"/>
    <w:rsid w:val="0073489B"/>
    <w:rsid w:val="007350EF"/>
    <w:rsid w:val="00735E42"/>
    <w:rsid w:val="007362CC"/>
    <w:rsid w:val="00737545"/>
    <w:rsid w:val="0074007C"/>
    <w:rsid w:val="00740D13"/>
    <w:rsid w:val="00741348"/>
    <w:rsid w:val="00741396"/>
    <w:rsid w:val="00741F5D"/>
    <w:rsid w:val="007434CF"/>
    <w:rsid w:val="00744814"/>
    <w:rsid w:val="007461D0"/>
    <w:rsid w:val="007504B6"/>
    <w:rsid w:val="0075082A"/>
    <w:rsid w:val="007514C6"/>
    <w:rsid w:val="00752011"/>
    <w:rsid w:val="00752661"/>
    <w:rsid w:val="00752ABA"/>
    <w:rsid w:val="00752B24"/>
    <w:rsid w:val="00753874"/>
    <w:rsid w:val="007538C0"/>
    <w:rsid w:val="00754501"/>
    <w:rsid w:val="0075456F"/>
    <w:rsid w:val="007545BE"/>
    <w:rsid w:val="00754676"/>
    <w:rsid w:val="007547C0"/>
    <w:rsid w:val="007548CA"/>
    <w:rsid w:val="00754D7B"/>
    <w:rsid w:val="0076014A"/>
    <w:rsid w:val="00760B18"/>
    <w:rsid w:val="00760E14"/>
    <w:rsid w:val="007646AD"/>
    <w:rsid w:val="00764B89"/>
    <w:rsid w:val="00764EC7"/>
    <w:rsid w:val="00765AEB"/>
    <w:rsid w:val="00765E6E"/>
    <w:rsid w:val="00766CEB"/>
    <w:rsid w:val="0076717B"/>
    <w:rsid w:val="00767AB2"/>
    <w:rsid w:val="00767CCC"/>
    <w:rsid w:val="00771D20"/>
    <w:rsid w:val="00772289"/>
    <w:rsid w:val="00774375"/>
    <w:rsid w:val="007747AA"/>
    <w:rsid w:val="007751F7"/>
    <w:rsid w:val="00775857"/>
    <w:rsid w:val="007770FF"/>
    <w:rsid w:val="00777996"/>
    <w:rsid w:val="00780FA6"/>
    <w:rsid w:val="007815AF"/>
    <w:rsid w:val="00782769"/>
    <w:rsid w:val="00782C73"/>
    <w:rsid w:val="0078342C"/>
    <w:rsid w:val="00783FA4"/>
    <w:rsid w:val="0078422C"/>
    <w:rsid w:val="00785853"/>
    <w:rsid w:val="00785A35"/>
    <w:rsid w:val="00787534"/>
    <w:rsid w:val="00787A9C"/>
    <w:rsid w:val="007905C3"/>
    <w:rsid w:val="007916CC"/>
    <w:rsid w:val="0079253A"/>
    <w:rsid w:val="00792A37"/>
    <w:rsid w:val="00792D9B"/>
    <w:rsid w:val="007932EA"/>
    <w:rsid w:val="0079346F"/>
    <w:rsid w:val="00793753"/>
    <w:rsid w:val="00795872"/>
    <w:rsid w:val="00795BE4"/>
    <w:rsid w:val="00796C64"/>
    <w:rsid w:val="007970FC"/>
    <w:rsid w:val="00797F20"/>
    <w:rsid w:val="007A01B4"/>
    <w:rsid w:val="007A05EB"/>
    <w:rsid w:val="007A0ADB"/>
    <w:rsid w:val="007A0C89"/>
    <w:rsid w:val="007A202C"/>
    <w:rsid w:val="007A235E"/>
    <w:rsid w:val="007A2D9C"/>
    <w:rsid w:val="007A3C06"/>
    <w:rsid w:val="007A40F1"/>
    <w:rsid w:val="007A4F6E"/>
    <w:rsid w:val="007A4FA8"/>
    <w:rsid w:val="007A6D03"/>
    <w:rsid w:val="007B07A7"/>
    <w:rsid w:val="007B091B"/>
    <w:rsid w:val="007B26C0"/>
    <w:rsid w:val="007B3AFB"/>
    <w:rsid w:val="007B45B6"/>
    <w:rsid w:val="007B4BFE"/>
    <w:rsid w:val="007B69A3"/>
    <w:rsid w:val="007B769D"/>
    <w:rsid w:val="007C0F19"/>
    <w:rsid w:val="007C27F8"/>
    <w:rsid w:val="007C290C"/>
    <w:rsid w:val="007C3EA0"/>
    <w:rsid w:val="007C427E"/>
    <w:rsid w:val="007C5912"/>
    <w:rsid w:val="007C596F"/>
    <w:rsid w:val="007C5BC8"/>
    <w:rsid w:val="007C5E26"/>
    <w:rsid w:val="007C62DA"/>
    <w:rsid w:val="007C630C"/>
    <w:rsid w:val="007C69C9"/>
    <w:rsid w:val="007C737B"/>
    <w:rsid w:val="007C7C5A"/>
    <w:rsid w:val="007D05FA"/>
    <w:rsid w:val="007D09C5"/>
    <w:rsid w:val="007D225C"/>
    <w:rsid w:val="007D244A"/>
    <w:rsid w:val="007D2F2D"/>
    <w:rsid w:val="007D4569"/>
    <w:rsid w:val="007D47B1"/>
    <w:rsid w:val="007D51BD"/>
    <w:rsid w:val="007D6209"/>
    <w:rsid w:val="007D6BE9"/>
    <w:rsid w:val="007E1536"/>
    <w:rsid w:val="007E1EDA"/>
    <w:rsid w:val="007E2EDA"/>
    <w:rsid w:val="007E4863"/>
    <w:rsid w:val="007E4BEC"/>
    <w:rsid w:val="007E4C21"/>
    <w:rsid w:val="007E5E21"/>
    <w:rsid w:val="007F07E3"/>
    <w:rsid w:val="007F1FDD"/>
    <w:rsid w:val="007F2219"/>
    <w:rsid w:val="007F3A19"/>
    <w:rsid w:val="007F41E0"/>
    <w:rsid w:val="007F5419"/>
    <w:rsid w:val="007F6C4B"/>
    <w:rsid w:val="00802154"/>
    <w:rsid w:val="008029C2"/>
    <w:rsid w:val="00802B63"/>
    <w:rsid w:val="0080303D"/>
    <w:rsid w:val="00804BFD"/>
    <w:rsid w:val="008053B9"/>
    <w:rsid w:val="008055DF"/>
    <w:rsid w:val="00813D2A"/>
    <w:rsid w:val="00813F9C"/>
    <w:rsid w:val="00820C6C"/>
    <w:rsid w:val="008214F4"/>
    <w:rsid w:val="0082179A"/>
    <w:rsid w:val="00821EFD"/>
    <w:rsid w:val="0082215B"/>
    <w:rsid w:val="0082223E"/>
    <w:rsid w:val="008222BA"/>
    <w:rsid w:val="008224D0"/>
    <w:rsid w:val="0082379B"/>
    <w:rsid w:val="008247DD"/>
    <w:rsid w:val="00826B5D"/>
    <w:rsid w:val="00826CD3"/>
    <w:rsid w:val="00826FE6"/>
    <w:rsid w:val="008275A6"/>
    <w:rsid w:val="008277BB"/>
    <w:rsid w:val="00831743"/>
    <w:rsid w:val="008328B9"/>
    <w:rsid w:val="00832EAF"/>
    <w:rsid w:val="00833CC8"/>
    <w:rsid w:val="008347F8"/>
    <w:rsid w:val="00834BD4"/>
    <w:rsid w:val="00834DA9"/>
    <w:rsid w:val="008363EC"/>
    <w:rsid w:val="00836B61"/>
    <w:rsid w:val="00841F85"/>
    <w:rsid w:val="0084201A"/>
    <w:rsid w:val="00842784"/>
    <w:rsid w:val="0084360C"/>
    <w:rsid w:val="00843F1A"/>
    <w:rsid w:val="008443A2"/>
    <w:rsid w:val="008448E8"/>
    <w:rsid w:val="0084586E"/>
    <w:rsid w:val="00846178"/>
    <w:rsid w:val="0084754A"/>
    <w:rsid w:val="00847D02"/>
    <w:rsid w:val="00850F88"/>
    <w:rsid w:val="00851066"/>
    <w:rsid w:val="00852F7F"/>
    <w:rsid w:val="008570EA"/>
    <w:rsid w:val="00860E2A"/>
    <w:rsid w:val="008619D7"/>
    <w:rsid w:val="00863404"/>
    <w:rsid w:val="00863F0E"/>
    <w:rsid w:val="00864B54"/>
    <w:rsid w:val="00865517"/>
    <w:rsid w:val="00867CB9"/>
    <w:rsid w:val="00870786"/>
    <w:rsid w:val="008711EA"/>
    <w:rsid w:val="0087282C"/>
    <w:rsid w:val="008734CE"/>
    <w:rsid w:val="00873A99"/>
    <w:rsid w:val="00873F06"/>
    <w:rsid w:val="00874699"/>
    <w:rsid w:val="00875A40"/>
    <w:rsid w:val="00877C71"/>
    <w:rsid w:val="0088072C"/>
    <w:rsid w:val="008810A0"/>
    <w:rsid w:val="0088166B"/>
    <w:rsid w:val="00881A07"/>
    <w:rsid w:val="00882719"/>
    <w:rsid w:val="008837B2"/>
    <w:rsid w:val="008845BB"/>
    <w:rsid w:val="0088490E"/>
    <w:rsid w:val="008851E8"/>
    <w:rsid w:val="00885D7C"/>
    <w:rsid w:val="00886519"/>
    <w:rsid w:val="0089131C"/>
    <w:rsid w:val="00892113"/>
    <w:rsid w:val="00892FB5"/>
    <w:rsid w:val="00893DD6"/>
    <w:rsid w:val="00894220"/>
    <w:rsid w:val="00895239"/>
    <w:rsid w:val="00896313"/>
    <w:rsid w:val="00896F26"/>
    <w:rsid w:val="008A09F1"/>
    <w:rsid w:val="008A42DC"/>
    <w:rsid w:val="008A51AA"/>
    <w:rsid w:val="008A5914"/>
    <w:rsid w:val="008A637E"/>
    <w:rsid w:val="008A70F6"/>
    <w:rsid w:val="008A7CD5"/>
    <w:rsid w:val="008B1BF1"/>
    <w:rsid w:val="008B25BA"/>
    <w:rsid w:val="008B26A9"/>
    <w:rsid w:val="008B2E75"/>
    <w:rsid w:val="008B2ED0"/>
    <w:rsid w:val="008B34D6"/>
    <w:rsid w:val="008B5021"/>
    <w:rsid w:val="008B5106"/>
    <w:rsid w:val="008B5512"/>
    <w:rsid w:val="008B624E"/>
    <w:rsid w:val="008C06B4"/>
    <w:rsid w:val="008C150F"/>
    <w:rsid w:val="008C165A"/>
    <w:rsid w:val="008C221C"/>
    <w:rsid w:val="008C287C"/>
    <w:rsid w:val="008C2B59"/>
    <w:rsid w:val="008C3280"/>
    <w:rsid w:val="008C414D"/>
    <w:rsid w:val="008C4160"/>
    <w:rsid w:val="008C4274"/>
    <w:rsid w:val="008C4333"/>
    <w:rsid w:val="008C4D70"/>
    <w:rsid w:val="008D0773"/>
    <w:rsid w:val="008D0BB1"/>
    <w:rsid w:val="008D2EEB"/>
    <w:rsid w:val="008D5ED6"/>
    <w:rsid w:val="008D774B"/>
    <w:rsid w:val="008E01F2"/>
    <w:rsid w:val="008E022B"/>
    <w:rsid w:val="008E11E1"/>
    <w:rsid w:val="008E1A16"/>
    <w:rsid w:val="008E7381"/>
    <w:rsid w:val="008F118A"/>
    <w:rsid w:val="008F1BFB"/>
    <w:rsid w:val="008F1E31"/>
    <w:rsid w:val="008F2E93"/>
    <w:rsid w:val="008F2FF5"/>
    <w:rsid w:val="008F42FE"/>
    <w:rsid w:val="008F49CA"/>
    <w:rsid w:val="008F56B5"/>
    <w:rsid w:val="008F5E09"/>
    <w:rsid w:val="008F6A22"/>
    <w:rsid w:val="008F6BC3"/>
    <w:rsid w:val="008F73B3"/>
    <w:rsid w:val="0090179B"/>
    <w:rsid w:val="00901D5A"/>
    <w:rsid w:val="00901DE9"/>
    <w:rsid w:val="009020D4"/>
    <w:rsid w:val="00903664"/>
    <w:rsid w:val="00906871"/>
    <w:rsid w:val="009068CF"/>
    <w:rsid w:val="00907355"/>
    <w:rsid w:val="00911C0F"/>
    <w:rsid w:val="00912DAA"/>
    <w:rsid w:val="00913D87"/>
    <w:rsid w:val="009140A5"/>
    <w:rsid w:val="009159DC"/>
    <w:rsid w:val="00917964"/>
    <w:rsid w:val="00922673"/>
    <w:rsid w:val="009237CA"/>
    <w:rsid w:val="00923B68"/>
    <w:rsid w:val="009261CE"/>
    <w:rsid w:val="0092698E"/>
    <w:rsid w:val="00926B54"/>
    <w:rsid w:val="00926D1C"/>
    <w:rsid w:val="009309D7"/>
    <w:rsid w:val="00930CEB"/>
    <w:rsid w:val="00930F20"/>
    <w:rsid w:val="00931164"/>
    <w:rsid w:val="009322BB"/>
    <w:rsid w:val="00932C80"/>
    <w:rsid w:val="0093309D"/>
    <w:rsid w:val="009333D2"/>
    <w:rsid w:val="0093390D"/>
    <w:rsid w:val="00933C50"/>
    <w:rsid w:val="00934579"/>
    <w:rsid w:val="0093538F"/>
    <w:rsid w:val="00937817"/>
    <w:rsid w:val="009402E6"/>
    <w:rsid w:val="00940B35"/>
    <w:rsid w:val="00941FF7"/>
    <w:rsid w:val="0094213F"/>
    <w:rsid w:val="00943704"/>
    <w:rsid w:val="00943B42"/>
    <w:rsid w:val="00943DC5"/>
    <w:rsid w:val="0094448A"/>
    <w:rsid w:val="00944FE3"/>
    <w:rsid w:val="0094552A"/>
    <w:rsid w:val="0094552C"/>
    <w:rsid w:val="00945859"/>
    <w:rsid w:val="00945D1D"/>
    <w:rsid w:val="009466B4"/>
    <w:rsid w:val="00946FEE"/>
    <w:rsid w:val="0094705B"/>
    <w:rsid w:val="00947221"/>
    <w:rsid w:val="00947C2F"/>
    <w:rsid w:val="00950893"/>
    <w:rsid w:val="00950E07"/>
    <w:rsid w:val="00951DFA"/>
    <w:rsid w:val="0095314E"/>
    <w:rsid w:val="009538DD"/>
    <w:rsid w:val="009548AB"/>
    <w:rsid w:val="00955CA7"/>
    <w:rsid w:val="00955EF2"/>
    <w:rsid w:val="00956668"/>
    <w:rsid w:val="009568AD"/>
    <w:rsid w:val="0095795B"/>
    <w:rsid w:val="00957A82"/>
    <w:rsid w:val="009612E7"/>
    <w:rsid w:val="00961A30"/>
    <w:rsid w:val="00962085"/>
    <w:rsid w:val="009624FE"/>
    <w:rsid w:val="00963080"/>
    <w:rsid w:val="009634D7"/>
    <w:rsid w:val="00963598"/>
    <w:rsid w:val="00964A3C"/>
    <w:rsid w:val="00965546"/>
    <w:rsid w:val="009672FF"/>
    <w:rsid w:val="0096740F"/>
    <w:rsid w:val="00967557"/>
    <w:rsid w:val="00970000"/>
    <w:rsid w:val="00971D03"/>
    <w:rsid w:val="00972833"/>
    <w:rsid w:val="00972A9E"/>
    <w:rsid w:val="009764F7"/>
    <w:rsid w:val="009804DB"/>
    <w:rsid w:val="00980858"/>
    <w:rsid w:val="0098354C"/>
    <w:rsid w:val="0098423C"/>
    <w:rsid w:val="00985049"/>
    <w:rsid w:val="00985B53"/>
    <w:rsid w:val="00986598"/>
    <w:rsid w:val="0098756E"/>
    <w:rsid w:val="00987A47"/>
    <w:rsid w:val="00991F3A"/>
    <w:rsid w:val="00995392"/>
    <w:rsid w:val="009957BC"/>
    <w:rsid w:val="00995FCB"/>
    <w:rsid w:val="00997A81"/>
    <w:rsid w:val="00997E8E"/>
    <w:rsid w:val="009A0429"/>
    <w:rsid w:val="009A10F9"/>
    <w:rsid w:val="009A1529"/>
    <w:rsid w:val="009A1C24"/>
    <w:rsid w:val="009A1DA3"/>
    <w:rsid w:val="009A2BB2"/>
    <w:rsid w:val="009A2D8A"/>
    <w:rsid w:val="009A334D"/>
    <w:rsid w:val="009A3738"/>
    <w:rsid w:val="009A3967"/>
    <w:rsid w:val="009A3F2F"/>
    <w:rsid w:val="009A4524"/>
    <w:rsid w:val="009A52F7"/>
    <w:rsid w:val="009A5AF1"/>
    <w:rsid w:val="009A6F2D"/>
    <w:rsid w:val="009A74F1"/>
    <w:rsid w:val="009A79F8"/>
    <w:rsid w:val="009A7C41"/>
    <w:rsid w:val="009B0E89"/>
    <w:rsid w:val="009B1068"/>
    <w:rsid w:val="009B1BAE"/>
    <w:rsid w:val="009B2CE8"/>
    <w:rsid w:val="009B4A94"/>
    <w:rsid w:val="009C03C4"/>
    <w:rsid w:val="009C13B6"/>
    <w:rsid w:val="009C16D1"/>
    <w:rsid w:val="009C2712"/>
    <w:rsid w:val="009C40B9"/>
    <w:rsid w:val="009C6190"/>
    <w:rsid w:val="009C6B7D"/>
    <w:rsid w:val="009C6D8B"/>
    <w:rsid w:val="009C781A"/>
    <w:rsid w:val="009D1962"/>
    <w:rsid w:val="009D2E99"/>
    <w:rsid w:val="009D30AC"/>
    <w:rsid w:val="009D384A"/>
    <w:rsid w:val="009D5421"/>
    <w:rsid w:val="009D5BB2"/>
    <w:rsid w:val="009D703F"/>
    <w:rsid w:val="009E0EF4"/>
    <w:rsid w:val="009E1E0B"/>
    <w:rsid w:val="009E2651"/>
    <w:rsid w:val="009E27F6"/>
    <w:rsid w:val="009E34B5"/>
    <w:rsid w:val="009E3F72"/>
    <w:rsid w:val="009E41FC"/>
    <w:rsid w:val="009E4334"/>
    <w:rsid w:val="009E538C"/>
    <w:rsid w:val="009E56B8"/>
    <w:rsid w:val="009E62B0"/>
    <w:rsid w:val="009E6EE1"/>
    <w:rsid w:val="009E7FE2"/>
    <w:rsid w:val="009F0133"/>
    <w:rsid w:val="009F34A3"/>
    <w:rsid w:val="009F36C7"/>
    <w:rsid w:val="009F5C36"/>
    <w:rsid w:val="009F5E16"/>
    <w:rsid w:val="009F6229"/>
    <w:rsid w:val="009F6DEC"/>
    <w:rsid w:val="009F7FE9"/>
    <w:rsid w:val="00A027E9"/>
    <w:rsid w:val="00A030D7"/>
    <w:rsid w:val="00A0334A"/>
    <w:rsid w:val="00A033C2"/>
    <w:rsid w:val="00A03454"/>
    <w:rsid w:val="00A04271"/>
    <w:rsid w:val="00A06956"/>
    <w:rsid w:val="00A06F0B"/>
    <w:rsid w:val="00A10B90"/>
    <w:rsid w:val="00A1170A"/>
    <w:rsid w:val="00A120EF"/>
    <w:rsid w:val="00A133B5"/>
    <w:rsid w:val="00A13DA1"/>
    <w:rsid w:val="00A13E43"/>
    <w:rsid w:val="00A13EE0"/>
    <w:rsid w:val="00A1581F"/>
    <w:rsid w:val="00A16BE5"/>
    <w:rsid w:val="00A1737A"/>
    <w:rsid w:val="00A210DB"/>
    <w:rsid w:val="00A231ED"/>
    <w:rsid w:val="00A23347"/>
    <w:rsid w:val="00A240F6"/>
    <w:rsid w:val="00A242B3"/>
    <w:rsid w:val="00A24E33"/>
    <w:rsid w:val="00A257EE"/>
    <w:rsid w:val="00A2604E"/>
    <w:rsid w:val="00A26282"/>
    <w:rsid w:val="00A2632C"/>
    <w:rsid w:val="00A27C24"/>
    <w:rsid w:val="00A302EF"/>
    <w:rsid w:val="00A316EF"/>
    <w:rsid w:val="00A31F68"/>
    <w:rsid w:val="00A323ED"/>
    <w:rsid w:val="00A32B51"/>
    <w:rsid w:val="00A32EC6"/>
    <w:rsid w:val="00A33FD8"/>
    <w:rsid w:val="00A342EF"/>
    <w:rsid w:val="00A359F6"/>
    <w:rsid w:val="00A36CA6"/>
    <w:rsid w:val="00A36E23"/>
    <w:rsid w:val="00A374DB"/>
    <w:rsid w:val="00A40D16"/>
    <w:rsid w:val="00A40DFC"/>
    <w:rsid w:val="00A41932"/>
    <w:rsid w:val="00A41965"/>
    <w:rsid w:val="00A41A4C"/>
    <w:rsid w:val="00A41B67"/>
    <w:rsid w:val="00A4428A"/>
    <w:rsid w:val="00A44876"/>
    <w:rsid w:val="00A44D7E"/>
    <w:rsid w:val="00A45059"/>
    <w:rsid w:val="00A45312"/>
    <w:rsid w:val="00A46BFD"/>
    <w:rsid w:val="00A506B9"/>
    <w:rsid w:val="00A50A75"/>
    <w:rsid w:val="00A516A0"/>
    <w:rsid w:val="00A51DEA"/>
    <w:rsid w:val="00A53665"/>
    <w:rsid w:val="00A53FB4"/>
    <w:rsid w:val="00A558AD"/>
    <w:rsid w:val="00A5794C"/>
    <w:rsid w:val="00A57B0E"/>
    <w:rsid w:val="00A60333"/>
    <w:rsid w:val="00A61082"/>
    <w:rsid w:val="00A6231E"/>
    <w:rsid w:val="00A6246C"/>
    <w:rsid w:val="00A62F0C"/>
    <w:rsid w:val="00A63069"/>
    <w:rsid w:val="00A63F4C"/>
    <w:rsid w:val="00A65377"/>
    <w:rsid w:val="00A65577"/>
    <w:rsid w:val="00A66F93"/>
    <w:rsid w:val="00A71211"/>
    <w:rsid w:val="00A718B7"/>
    <w:rsid w:val="00A71B25"/>
    <w:rsid w:val="00A729BD"/>
    <w:rsid w:val="00A73421"/>
    <w:rsid w:val="00A737D1"/>
    <w:rsid w:val="00A73BCC"/>
    <w:rsid w:val="00A73D04"/>
    <w:rsid w:val="00A73E0B"/>
    <w:rsid w:val="00A74B89"/>
    <w:rsid w:val="00A75AD2"/>
    <w:rsid w:val="00A75B93"/>
    <w:rsid w:val="00A76686"/>
    <w:rsid w:val="00A775CE"/>
    <w:rsid w:val="00A80184"/>
    <w:rsid w:val="00A80993"/>
    <w:rsid w:val="00A8419B"/>
    <w:rsid w:val="00A8677A"/>
    <w:rsid w:val="00A87262"/>
    <w:rsid w:val="00A87D44"/>
    <w:rsid w:val="00A90419"/>
    <w:rsid w:val="00A90959"/>
    <w:rsid w:val="00A922B3"/>
    <w:rsid w:val="00A93595"/>
    <w:rsid w:val="00A935E1"/>
    <w:rsid w:val="00A936FA"/>
    <w:rsid w:val="00A953C2"/>
    <w:rsid w:val="00A9658A"/>
    <w:rsid w:val="00A977EE"/>
    <w:rsid w:val="00AA085B"/>
    <w:rsid w:val="00AA0991"/>
    <w:rsid w:val="00AA0B79"/>
    <w:rsid w:val="00AA16F0"/>
    <w:rsid w:val="00AA1BC3"/>
    <w:rsid w:val="00AA2602"/>
    <w:rsid w:val="00AA2EE3"/>
    <w:rsid w:val="00AA36A8"/>
    <w:rsid w:val="00AA4A8B"/>
    <w:rsid w:val="00AA4D7E"/>
    <w:rsid w:val="00AA5A50"/>
    <w:rsid w:val="00AA5F42"/>
    <w:rsid w:val="00AA6031"/>
    <w:rsid w:val="00AA66D0"/>
    <w:rsid w:val="00AA6916"/>
    <w:rsid w:val="00AA69B7"/>
    <w:rsid w:val="00AA7FB0"/>
    <w:rsid w:val="00AA7FD3"/>
    <w:rsid w:val="00AB07CF"/>
    <w:rsid w:val="00AB118B"/>
    <w:rsid w:val="00AB1587"/>
    <w:rsid w:val="00AB1812"/>
    <w:rsid w:val="00AB1B9F"/>
    <w:rsid w:val="00AB4C05"/>
    <w:rsid w:val="00AB57AD"/>
    <w:rsid w:val="00AB5DE2"/>
    <w:rsid w:val="00AB6B99"/>
    <w:rsid w:val="00AB7381"/>
    <w:rsid w:val="00AB7C76"/>
    <w:rsid w:val="00AC02F0"/>
    <w:rsid w:val="00AC03BE"/>
    <w:rsid w:val="00AC1124"/>
    <w:rsid w:val="00AC170C"/>
    <w:rsid w:val="00AC26F7"/>
    <w:rsid w:val="00AC3BEC"/>
    <w:rsid w:val="00AC4294"/>
    <w:rsid w:val="00AC601D"/>
    <w:rsid w:val="00AC6AA4"/>
    <w:rsid w:val="00AD37BC"/>
    <w:rsid w:val="00AD4E8D"/>
    <w:rsid w:val="00AD5623"/>
    <w:rsid w:val="00AD5901"/>
    <w:rsid w:val="00AD5ACC"/>
    <w:rsid w:val="00AD6665"/>
    <w:rsid w:val="00AD6A0B"/>
    <w:rsid w:val="00AD72C7"/>
    <w:rsid w:val="00AD7559"/>
    <w:rsid w:val="00AE01B0"/>
    <w:rsid w:val="00AE11AA"/>
    <w:rsid w:val="00AE1892"/>
    <w:rsid w:val="00AE28D2"/>
    <w:rsid w:val="00AE2B9D"/>
    <w:rsid w:val="00AE4C0D"/>
    <w:rsid w:val="00AE5215"/>
    <w:rsid w:val="00AE6100"/>
    <w:rsid w:val="00AE6C81"/>
    <w:rsid w:val="00AE7211"/>
    <w:rsid w:val="00AE76BE"/>
    <w:rsid w:val="00AE7D65"/>
    <w:rsid w:val="00AF08FE"/>
    <w:rsid w:val="00AF0986"/>
    <w:rsid w:val="00AF09B4"/>
    <w:rsid w:val="00AF1007"/>
    <w:rsid w:val="00AF1ACA"/>
    <w:rsid w:val="00AF1C38"/>
    <w:rsid w:val="00AF4069"/>
    <w:rsid w:val="00AF4B52"/>
    <w:rsid w:val="00AF5D2C"/>
    <w:rsid w:val="00AF64D0"/>
    <w:rsid w:val="00AF717F"/>
    <w:rsid w:val="00B00C73"/>
    <w:rsid w:val="00B03412"/>
    <w:rsid w:val="00B06206"/>
    <w:rsid w:val="00B06ED3"/>
    <w:rsid w:val="00B07104"/>
    <w:rsid w:val="00B07C0A"/>
    <w:rsid w:val="00B11714"/>
    <w:rsid w:val="00B120A0"/>
    <w:rsid w:val="00B12D78"/>
    <w:rsid w:val="00B135CA"/>
    <w:rsid w:val="00B14809"/>
    <w:rsid w:val="00B1497A"/>
    <w:rsid w:val="00B16479"/>
    <w:rsid w:val="00B16884"/>
    <w:rsid w:val="00B16CD3"/>
    <w:rsid w:val="00B16E65"/>
    <w:rsid w:val="00B1766E"/>
    <w:rsid w:val="00B20578"/>
    <w:rsid w:val="00B2094A"/>
    <w:rsid w:val="00B217C4"/>
    <w:rsid w:val="00B21804"/>
    <w:rsid w:val="00B21DA4"/>
    <w:rsid w:val="00B229E6"/>
    <w:rsid w:val="00B2367F"/>
    <w:rsid w:val="00B23FCB"/>
    <w:rsid w:val="00B26008"/>
    <w:rsid w:val="00B2646F"/>
    <w:rsid w:val="00B27F98"/>
    <w:rsid w:val="00B307A3"/>
    <w:rsid w:val="00B30C3A"/>
    <w:rsid w:val="00B3361F"/>
    <w:rsid w:val="00B34ACD"/>
    <w:rsid w:val="00B36106"/>
    <w:rsid w:val="00B36A4E"/>
    <w:rsid w:val="00B36A78"/>
    <w:rsid w:val="00B3704F"/>
    <w:rsid w:val="00B3752A"/>
    <w:rsid w:val="00B4048F"/>
    <w:rsid w:val="00B408A5"/>
    <w:rsid w:val="00B409BB"/>
    <w:rsid w:val="00B41466"/>
    <w:rsid w:val="00B414A1"/>
    <w:rsid w:val="00B41633"/>
    <w:rsid w:val="00B416C6"/>
    <w:rsid w:val="00B41857"/>
    <w:rsid w:val="00B41CFB"/>
    <w:rsid w:val="00B41E30"/>
    <w:rsid w:val="00B42909"/>
    <w:rsid w:val="00B432F9"/>
    <w:rsid w:val="00B44136"/>
    <w:rsid w:val="00B4630B"/>
    <w:rsid w:val="00B46A52"/>
    <w:rsid w:val="00B46EB6"/>
    <w:rsid w:val="00B47207"/>
    <w:rsid w:val="00B47776"/>
    <w:rsid w:val="00B479A2"/>
    <w:rsid w:val="00B505A7"/>
    <w:rsid w:val="00B5161D"/>
    <w:rsid w:val="00B51FC7"/>
    <w:rsid w:val="00B5288E"/>
    <w:rsid w:val="00B54113"/>
    <w:rsid w:val="00B542CC"/>
    <w:rsid w:val="00B5443F"/>
    <w:rsid w:val="00B54BC9"/>
    <w:rsid w:val="00B54E78"/>
    <w:rsid w:val="00B54F42"/>
    <w:rsid w:val="00B5572D"/>
    <w:rsid w:val="00B566EC"/>
    <w:rsid w:val="00B576C5"/>
    <w:rsid w:val="00B57A30"/>
    <w:rsid w:val="00B57B54"/>
    <w:rsid w:val="00B57CC5"/>
    <w:rsid w:val="00B60610"/>
    <w:rsid w:val="00B61127"/>
    <w:rsid w:val="00B61ACC"/>
    <w:rsid w:val="00B62501"/>
    <w:rsid w:val="00B639BF"/>
    <w:rsid w:val="00B64540"/>
    <w:rsid w:val="00B64B3C"/>
    <w:rsid w:val="00B65E62"/>
    <w:rsid w:val="00B709E8"/>
    <w:rsid w:val="00B71C29"/>
    <w:rsid w:val="00B72ED8"/>
    <w:rsid w:val="00B72F1B"/>
    <w:rsid w:val="00B73B9C"/>
    <w:rsid w:val="00B755F7"/>
    <w:rsid w:val="00B75FEF"/>
    <w:rsid w:val="00B768C1"/>
    <w:rsid w:val="00B77408"/>
    <w:rsid w:val="00B81337"/>
    <w:rsid w:val="00B81611"/>
    <w:rsid w:val="00B8221C"/>
    <w:rsid w:val="00B822E8"/>
    <w:rsid w:val="00B826C7"/>
    <w:rsid w:val="00B82BE0"/>
    <w:rsid w:val="00B82EBD"/>
    <w:rsid w:val="00B831CE"/>
    <w:rsid w:val="00B84B01"/>
    <w:rsid w:val="00B85860"/>
    <w:rsid w:val="00B85983"/>
    <w:rsid w:val="00B85DD3"/>
    <w:rsid w:val="00B87DCF"/>
    <w:rsid w:val="00B910F3"/>
    <w:rsid w:val="00B91185"/>
    <w:rsid w:val="00B91781"/>
    <w:rsid w:val="00B922F9"/>
    <w:rsid w:val="00B92EF9"/>
    <w:rsid w:val="00B933C6"/>
    <w:rsid w:val="00B93666"/>
    <w:rsid w:val="00B937FB"/>
    <w:rsid w:val="00B93EEE"/>
    <w:rsid w:val="00B94975"/>
    <w:rsid w:val="00B94CE3"/>
    <w:rsid w:val="00B95AB6"/>
    <w:rsid w:val="00B965C9"/>
    <w:rsid w:val="00B96F94"/>
    <w:rsid w:val="00BA12B6"/>
    <w:rsid w:val="00BA2258"/>
    <w:rsid w:val="00BA4A09"/>
    <w:rsid w:val="00BA4BA7"/>
    <w:rsid w:val="00BA58D6"/>
    <w:rsid w:val="00BA58D9"/>
    <w:rsid w:val="00BA5C5F"/>
    <w:rsid w:val="00BA62E5"/>
    <w:rsid w:val="00BA63CC"/>
    <w:rsid w:val="00BA66E7"/>
    <w:rsid w:val="00BA7099"/>
    <w:rsid w:val="00BA723C"/>
    <w:rsid w:val="00BB0300"/>
    <w:rsid w:val="00BB26BB"/>
    <w:rsid w:val="00BB29D1"/>
    <w:rsid w:val="00BB4858"/>
    <w:rsid w:val="00BB4B49"/>
    <w:rsid w:val="00BB6632"/>
    <w:rsid w:val="00BB67BA"/>
    <w:rsid w:val="00BC1D9A"/>
    <w:rsid w:val="00BC1FE0"/>
    <w:rsid w:val="00BC2F6A"/>
    <w:rsid w:val="00BC3574"/>
    <w:rsid w:val="00BC3A34"/>
    <w:rsid w:val="00BC66E5"/>
    <w:rsid w:val="00BC6C88"/>
    <w:rsid w:val="00BC7B37"/>
    <w:rsid w:val="00BC7D3B"/>
    <w:rsid w:val="00BC7DDF"/>
    <w:rsid w:val="00BD1302"/>
    <w:rsid w:val="00BD1B82"/>
    <w:rsid w:val="00BD1E2C"/>
    <w:rsid w:val="00BD22DA"/>
    <w:rsid w:val="00BD2AFB"/>
    <w:rsid w:val="00BD52E5"/>
    <w:rsid w:val="00BD5AA1"/>
    <w:rsid w:val="00BE1545"/>
    <w:rsid w:val="00BE2DC7"/>
    <w:rsid w:val="00BE32D3"/>
    <w:rsid w:val="00BE3B25"/>
    <w:rsid w:val="00BE41F8"/>
    <w:rsid w:val="00BE424C"/>
    <w:rsid w:val="00BE4A56"/>
    <w:rsid w:val="00BE5D95"/>
    <w:rsid w:val="00BE64A5"/>
    <w:rsid w:val="00BE6FFE"/>
    <w:rsid w:val="00BE7B2E"/>
    <w:rsid w:val="00BF04A7"/>
    <w:rsid w:val="00BF0D69"/>
    <w:rsid w:val="00BF0F2A"/>
    <w:rsid w:val="00BF2030"/>
    <w:rsid w:val="00BF338E"/>
    <w:rsid w:val="00BF44BD"/>
    <w:rsid w:val="00BF4640"/>
    <w:rsid w:val="00BF4D48"/>
    <w:rsid w:val="00BF4EF2"/>
    <w:rsid w:val="00BF591A"/>
    <w:rsid w:val="00BF6A01"/>
    <w:rsid w:val="00BF6C6A"/>
    <w:rsid w:val="00BF7EB4"/>
    <w:rsid w:val="00C00222"/>
    <w:rsid w:val="00C007FC"/>
    <w:rsid w:val="00C00CC4"/>
    <w:rsid w:val="00C00DFB"/>
    <w:rsid w:val="00C01106"/>
    <w:rsid w:val="00C021EF"/>
    <w:rsid w:val="00C02722"/>
    <w:rsid w:val="00C0279E"/>
    <w:rsid w:val="00C02926"/>
    <w:rsid w:val="00C02FDE"/>
    <w:rsid w:val="00C034A0"/>
    <w:rsid w:val="00C066F2"/>
    <w:rsid w:val="00C1065A"/>
    <w:rsid w:val="00C13116"/>
    <w:rsid w:val="00C15AC8"/>
    <w:rsid w:val="00C1635F"/>
    <w:rsid w:val="00C1701D"/>
    <w:rsid w:val="00C17606"/>
    <w:rsid w:val="00C17CA6"/>
    <w:rsid w:val="00C213AA"/>
    <w:rsid w:val="00C215E3"/>
    <w:rsid w:val="00C216E4"/>
    <w:rsid w:val="00C21F07"/>
    <w:rsid w:val="00C23D97"/>
    <w:rsid w:val="00C24A93"/>
    <w:rsid w:val="00C24FDF"/>
    <w:rsid w:val="00C25D3F"/>
    <w:rsid w:val="00C27071"/>
    <w:rsid w:val="00C276DC"/>
    <w:rsid w:val="00C32BDC"/>
    <w:rsid w:val="00C3626C"/>
    <w:rsid w:val="00C363DA"/>
    <w:rsid w:val="00C408A4"/>
    <w:rsid w:val="00C40F13"/>
    <w:rsid w:val="00C41137"/>
    <w:rsid w:val="00C41260"/>
    <w:rsid w:val="00C418BB"/>
    <w:rsid w:val="00C41B00"/>
    <w:rsid w:val="00C41DA7"/>
    <w:rsid w:val="00C42B46"/>
    <w:rsid w:val="00C430DF"/>
    <w:rsid w:val="00C4418D"/>
    <w:rsid w:val="00C44225"/>
    <w:rsid w:val="00C45502"/>
    <w:rsid w:val="00C45AB4"/>
    <w:rsid w:val="00C45CCC"/>
    <w:rsid w:val="00C4638D"/>
    <w:rsid w:val="00C5217E"/>
    <w:rsid w:val="00C530DA"/>
    <w:rsid w:val="00C530F3"/>
    <w:rsid w:val="00C53B2D"/>
    <w:rsid w:val="00C53D15"/>
    <w:rsid w:val="00C552C8"/>
    <w:rsid w:val="00C56040"/>
    <w:rsid w:val="00C60058"/>
    <w:rsid w:val="00C603D2"/>
    <w:rsid w:val="00C60FA0"/>
    <w:rsid w:val="00C6107A"/>
    <w:rsid w:val="00C62F37"/>
    <w:rsid w:val="00C6386A"/>
    <w:rsid w:val="00C63BC5"/>
    <w:rsid w:val="00C63F6D"/>
    <w:rsid w:val="00C66F4A"/>
    <w:rsid w:val="00C71D98"/>
    <w:rsid w:val="00C72290"/>
    <w:rsid w:val="00C72CDE"/>
    <w:rsid w:val="00C73C04"/>
    <w:rsid w:val="00C75436"/>
    <w:rsid w:val="00C76A40"/>
    <w:rsid w:val="00C7737E"/>
    <w:rsid w:val="00C77535"/>
    <w:rsid w:val="00C810AB"/>
    <w:rsid w:val="00C811F0"/>
    <w:rsid w:val="00C82E1E"/>
    <w:rsid w:val="00C83C79"/>
    <w:rsid w:val="00C83E91"/>
    <w:rsid w:val="00C83FA9"/>
    <w:rsid w:val="00C84025"/>
    <w:rsid w:val="00C85091"/>
    <w:rsid w:val="00C856B3"/>
    <w:rsid w:val="00C8677B"/>
    <w:rsid w:val="00C868F3"/>
    <w:rsid w:val="00C86DDF"/>
    <w:rsid w:val="00C90532"/>
    <w:rsid w:val="00C909BF"/>
    <w:rsid w:val="00C91063"/>
    <w:rsid w:val="00C948AB"/>
    <w:rsid w:val="00C96998"/>
    <w:rsid w:val="00C9762E"/>
    <w:rsid w:val="00C97B82"/>
    <w:rsid w:val="00CA3523"/>
    <w:rsid w:val="00CA3848"/>
    <w:rsid w:val="00CA42A8"/>
    <w:rsid w:val="00CA5F9B"/>
    <w:rsid w:val="00CA61AD"/>
    <w:rsid w:val="00CA6283"/>
    <w:rsid w:val="00CA6631"/>
    <w:rsid w:val="00CB1B4E"/>
    <w:rsid w:val="00CB2073"/>
    <w:rsid w:val="00CB21AA"/>
    <w:rsid w:val="00CB40E0"/>
    <w:rsid w:val="00CB4432"/>
    <w:rsid w:val="00CB454B"/>
    <w:rsid w:val="00CB5A9A"/>
    <w:rsid w:val="00CB6996"/>
    <w:rsid w:val="00CB6B24"/>
    <w:rsid w:val="00CB70EA"/>
    <w:rsid w:val="00CB72CD"/>
    <w:rsid w:val="00CB7908"/>
    <w:rsid w:val="00CB7FE2"/>
    <w:rsid w:val="00CC0951"/>
    <w:rsid w:val="00CC0E3A"/>
    <w:rsid w:val="00CC14B4"/>
    <w:rsid w:val="00CC1BAF"/>
    <w:rsid w:val="00CC25B7"/>
    <w:rsid w:val="00CC3A94"/>
    <w:rsid w:val="00CC3FDF"/>
    <w:rsid w:val="00CC47F4"/>
    <w:rsid w:val="00CC552B"/>
    <w:rsid w:val="00CC616E"/>
    <w:rsid w:val="00CC6C74"/>
    <w:rsid w:val="00CC6F43"/>
    <w:rsid w:val="00CC7D1A"/>
    <w:rsid w:val="00CD4463"/>
    <w:rsid w:val="00CD645C"/>
    <w:rsid w:val="00CD6743"/>
    <w:rsid w:val="00CD6C46"/>
    <w:rsid w:val="00CD6E25"/>
    <w:rsid w:val="00CD7731"/>
    <w:rsid w:val="00CD7789"/>
    <w:rsid w:val="00CE0BC3"/>
    <w:rsid w:val="00CE278C"/>
    <w:rsid w:val="00CE33BA"/>
    <w:rsid w:val="00CE3777"/>
    <w:rsid w:val="00CE5AC0"/>
    <w:rsid w:val="00CE5D94"/>
    <w:rsid w:val="00CE62AA"/>
    <w:rsid w:val="00CE6415"/>
    <w:rsid w:val="00CE6444"/>
    <w:rsid w:val="00CE7815"/>
    <w:rsid w:val="00CE7B1B"/>
    <w:rsid w:val="00CF0FF5"/>
    <w:rsid w:val="00CF4998"/>
    <w:rsid w:val="00CF4BE3"/>
    <w:rsid w:val="00CF56A9"/>
    <w:rsid w:val="00CF5CD2"/>
    <w:rsid w:val="00CF606A"/>
    <w:rsid w:val="00CF6E1E"/>
    <w:rsid w:val="00CF6F85"/>
    <w:rsid w:val="00CF7BAB"/>
    <w:rsid w:val="00CF7D5A"/>
    <w:rsid w:val="00D018EF"/>
    <w:rsid w:val="00D0271D"/>
    <w:rsid w:val="00D027D2"/>
    <w:rsid w:val="00D03384"/>
    <w:rsid w:val="00D035B8"/>
    <w:rsid w:val="00D042D2"/>
    <w:rsid w:val="00D054AC"/>
    <w:rsid w:val="00D059D4"/>
    <w:rsid w:val="00D05BF4"/>
    <w:rsid w:val="00D06699"/>
    <w:rsid w:val="00D06F03"/>
    <w:rsid w:val="00D107BF"/>
    <w:rsid w:val="00D11258"/>
    <w:rsid w:val="00D121B6"/>
    <w:rsid w:val="00D12F1E"/>
    <w:rsid w:val="00D142E2"/>
    <w:rsid w:val="00D14B89"/>
    <w:rsid w:val="00D15995"/>
    <w:rsid w:val="00D1619B"/>
    <w:rsid w:val="00D17E2B"/>
    <w:rsid w:val="00D20175"/>
    <w:rsid w:val="00D209B9"/>
    <w:rsid w:val="00D210FE"/>
    <w:rsid w:val="00D215B4"/>
    <w:rsid w:val="00D21992"/>
    <w:rsid w:val="00D247B8"/>
    <w:rsid w:val="00D26213"/>
    <w:rsid w:val="00D27CA8"/>
    <w:rsid w:val="00D30B5B"/>
    <w:rsid w:val="00D3438D"/>
    <w:rsid w:val="00D34429"/>
    <w:rsid w:val="00D356FE"/>
    <w:rsid w:val="00D35B17"/>
    <w:rsid w:val="00D35C43"/>
    <w:rsid w:val="00D36047"/>
    <w:rsid w:val="00D36806"/>
    <w:rsid w:val="00D368EE"/>
    <w:rsid w:val="00D374D4"/>
    <w:rsid w:val="00D407E6"/>
    <w:rsid w:val="00D40B68"/>
    <w:rsid w:val="00D40D04"/>
    <w:rsid w:val="00D42F2A"/>
    <w:rsid w:val="00D43858"/>
    <w:rsid w:val="00D43EF3"/>
    <w:rsid w:val="00D443B4"/>
    <w:rsid w:val="00D44FB5"/>
    <w:rsid w:val="00D4561E"/>
    <w:rsid w:val="00D45E62"/>
    <w:rsid w:val="00D46B18"/>
    <w:rsid w:val="00D46FF7"/>
    <w:rsid w:val="00D5088F"/>
    <w:rsid w:val="00D51334"/>
    <w:rsid w:val="00D51C5A"/>
    <w:rsid w:val="00D52D72"/>
    <w:rsid w:val="00D5355D"/>
    <w:rsid w:val="00D53912"/>
    <w:rsid w:val="00D5615C"/>
    <w:rsid w:val="00D56504"/>
    <w:rsid w:val="00D57048"/>
    <w:rsid w:val="00D57B88"/>
    <w:rsid w:val="00D57BAC"/>
    <w:rsid w:val="00D6114D"/>
    <w:rsid w:val="00D61DBE"/>
    <w:rsid w:val="00D64481"/>
    <w:rsid w:val="00D65DEC"/>
    <w:rsid w:val="00D66AB9"/>
    <w:rsid w:val="00D678A6"/>
    <w:rsid w:val="00D70074"/>
    <w:rsid w:val="00D7062E"/>
    <w:rsid w:val="00D70A9F"/>
    <w:rsid w:val="00D735DD"/>
    <w:rsid w:val="00D742B6"/>
    <w:rsid w:val="00D74C01"/>
    <w:rsid w:val="00D74CD0"/>
    <w:rsid w:val="00D75A26"/>
    <w:rsid w:val="00D762B4"/>
    <w:rsid w:val="00D7637C"/>
    <w:rsid w:val="00D763F5"/>
    <w:rsid w:val="00D76C07"/>
    <w:rsid w:val="00D76DB7"/>
    <w:rsid w:val="00D77830"/>
    <w:rsid w:val="00D81D14"/>
    <w:rsid w:val="00D84A0B"/>
    <w:rsid w:val="00D85A72"/>
    <w:rsid w:val="00D85ECC"/>
    <w:rsid w:val="00D904CD"/>
    <w:rsid w:val="00D907D8"/>
    <w:rsid w:val="00D91521"/>
    <w:rsid w:val="00D91C36"/>
    <w:rsid w:val="00D9297D"/>
    <w:rsid w:val="00D92AE0"/>
    <w:rsid w:val="00D9389A"/>
    <w:rsid w:val="00D93EEF"/>
    <w:rsid w:val="00D9439D"/>
    <w:rsid w:val="00D97BBC"/>
    <w:rsid w:val="00DA0477"/>
    <w:rsid w:val="00DA0D14"/>
    <w:rsid w:val="00DA46D0"/>
    <w:rsid w:val="00DA4E46"/>
    <w:rsid w:val="00DA59E9"/>
    <w:rsid w:val="00DA7BB5"/>
    <w:rsid w:val="00DB091E"/>
    <w:rsid w:val="00DB2538"/>
    <w:rsid w:val="00DB2B3B"/>
    <w:rsid w:val="00DB31F1"/>
    <w:rsid w:val="00DB3DD5"/>
    <w:rsid w:val="00DB48BC"/>
    <w:rsid w:val="00DB4991"/>
    <w:rsid w:val="00DB5097"/>
    <w:rsid w:val="00DB6F96"/>
    <w:rsid w:val="00DB79F3"/>
    <w:rsid w:val="00DB7C96"/>
    <w:rsid w:val="00DB7F82"/>
    <w:rsid w:val="00DC0423"/>
    <w:rsid w:val="00DC179C"/>
    <w:rsid w:val="00DC23F8"/>
    <w:rsid w:val="00DC46B4"/>
    <w:rsid w:val="00DC4998"/>
    <w:rsid w:val="00DC5E65"/>
    <w:rsid w:val="00DC6D9C"/>
    <w:rsid w:val="00DC7716"/>
    <w:rsid w:val="00DD1BA8"/>
    <w:rsid w:val="00DD1D4E"/>
    <w:rsid w:val="00DD4B7E"/>
    <w:rsid w:val="00DD5BC4"/>
    <w:rsid w:val="00DD5BCC"/>
    <w:rsid w:val="00DD656C"/>
    <w:rsid w:val="00DD6991"/>
    <w:rsid w:val="00DD6C8D"/>
    <w:rsid w:val="00DE0F05"/>
    <w:rsid w:val="00DE161F"/>
    <w:rsid w:val="00DE2FA7"/>
    <w:rsid w:val="00DE32B9"/>
    <w:rsid w:val="00DE4FF4"/>
    <w:rsid w:val="00DE6C4D"/>
    <w:rsid w:val="00DE7A4E"/>
    <w:rsid w:val="00DF0BFC"/>
    <w:rsid w:val="00DF1933"/>
    <w:rsid w:val="00DF566B"/>
    <w:rsid w:val="00DF6BDC"/>
    <w:rsid w:val="00DF7181"/>
    <w:rsid w:val="00E0031E"/>
    <w:rsid w:val="00E006DA"/>
    <w:rsid w:val="00E034D6"/>
    <w:rsid w:val="00E04517"/>
    <w:rsid w:val="00E07DE5"/>
    <w:rsid w:val="00E10FE3"/>
    <w:rsid w:val="00E12035"/>
    <w:rsid w:val="00E120C9"/>
    <w:rsid w:val="00E1213C"/>
    <w:rsid w:val="00E1341D"/>
    <w:rsid w:val="00E13921"/>
    <w:rsid w:val="00E15219"/>
    <w:rsid w:val="00E152BE"/>
    <w:rsid w:val="00E15BCE"/>
    <w:rsid w:val="00E1724C"/>
    <w:rsid w:val="00E174D4"/>
    <w:rsid w:val="00E17C9B"/>
    <w:rsid w:val="00E17DA4"/>
    <w:rsid w:val="00E20BC9"/>
    <w:rsid w:val="00E20C35"/>
    <w:rsid w:val="00E2179A"/>
    <w:rsid w:val="00E22536"/>
    <w:rsid w:val="00E226BB"/>
    <w:rsid w:val="00E227A0"/>
    <w:rsid w:val="00E2368C"/>
    <w:rsid w:val="00E23F13"/>
    <w:rsid w:val="00E25018"/>
    <w:rsid w:val="00E2542E"/>
    <w:rsid w:val="00E25CAD"/>
    <w:rsid w:val="00E25E90"/>
    <w:rsid w:val="00E26181"/>
    <w:rsid w:val="00E26CE5"/>
    <w:rsid w:val="00E27036"/>
    <w:rsid w:val="00E27D87"/>
    <w:rsid w:val="00E27E24"/>
    <w:rsid w:val="00E30ACE"/>
    <w:rsid w:val="00E31173"/>
    <w:rsid w:val="00E32358"/>
    <w:rsid w:val="00E33996"/>
    <w:rsid w:val="00E33C8F"/>
    <w:rsid w:val="00E34FCB"/>
    <w:rsid w:val="00E35093"/>
    <w:rsid w:val="00E36534"/>
    <w:rsid w:val="00E369D1"/>
    <w:rsid w:val="00E36BC2"/>
    <w:rsid w:val="00E404F4"/>
    <w:rsid w:val="00E41B4B"/>
    <w:rsid w:val="00E4249E"/>
    <w:rsid w:val="00E42A5E"/>
    <w:rsid w:val="00E442B3"/>
    <w:rsid w:val="00E456E8"/>
    <w:rsid w:val="00E47EC4"/>
    <w:rsid w:val="00E50FF2"/>
    <w:rsid w:val="00E51164"/>
    <w:rsid w:val="00E53749"/>
    <w:rsid w:val="00E54487"/>
    <w:rsid w:val="00E547A6"/>
    <w:rsid w:val="00E54855"/>
    <w:rsid w:val="00E55DCF"/>
    <w:rsid w:val="00E5646D"/>
    <w:rsid w:val="00E56BB3"/>
    <w:rsid w:val="00E57993"/>
    <w:rsid w:val="00E61DA9"/>
    <w:rsid w:val="00E63BA1"/>
    <w:rsid w:val="00E64B73"/>
    <w:rsid w:val="00E65E5F"/>
    <w:rsid w:val="00E66447"/>
    <w:rsid w:val="00E6667D"/>
    <w:rsid w:val="00E66775"/>
    <w:rsid w:val="00E714EC"/>
    <w:rsid w:val="00E71A55"/>
    <w:rsid w:val="00E71B87"/>
    <w:rsid w:val="00E736F3"/>
    <w:rsid w:val="00E73C33"/>
    <w:rsid w:val="00E74430"/>
    <w:rsid w:val="00E76BDE"/>
    <w:rsid w:val="00E77852"/>
    <w:rsid w:val="00E817EB"/>
    <w:rsid w:val="00E81C0C"/>
    <w:rsid w:val="00E81C7C"/>
    <w:rsid w:val="00E827BE"/>
    <w:rsid w:val="00E84A8F"/>
    <w:rsid w:val="00E85C2B"/>
    <w:rsid w:val="00E8666B"/>
    <w:rsid w:val="00E86B1A"/>
    <w:rsid w:val="00E871DD"/>
    <w:rsid w:val="00E87813"/>
    <w:rsid w:val="00E90813"/>
    <w:rsid w:val="00E94034"/>
    <w:rsid w:val="00E94FD2"/>
    <w:rsid w:val="00E9506A"/>
    <w:rsid w:val="00EA099C"/>
    <w:rsid w:val="00EA1DC1"/>
    <w:rsid w:val="00EA25B2"/>
    <w:rsid w:val="00EA2D08"/>
    <w:rsid w:val="00EA2F34"/>
    <w:rsid w:val="00EA5BC2"/>
    <w:rsid w:val="00EA73E8"/>
    <w:rsid w:val="00EB1F83"/>
    <w:rsid w:val="00EB2BCB"/>
    <w:rsid w:val="00EB381F"/>
    <w:rsid w:val="00EB4B9C"/>
    <w:rsid w:val="00EB63F6"/>
    <w:rsid w:val="00EB65DD"/>
    <w:rsid w:val="00EB74CB"/>
    <w:rsid w:val="00EB7C8F"/>
    <w:rsid w:val="00EC08AE"/>
    <w:rsid w:val="00EC0932"/>
    <w:rsid w:val="00EC09AC"/>
    <w:rsid w:val="00EC0DD6"/>
    <w:rsid w:val="00EC194D"/>
    <w:rsid w:val="00EC1C01"/>
    <w:rsid w:val="00EC1DA9"/>
    <w:rsid w:val="00EC4C0B"/>
    <w:rsid w:val="00EC65AE"/>
    <w:rsid w:val="00EC675C"/>
    <w:rsid w:val="00EC6865"/>
    <w:rsid w:val="00EC6AEF"/>
    <w:rsid w:val="00EC6CF1"/>
    <w:rsid w:val="00ED0912"/>
    <w:rsid w:val="00ED1300"/>
    <w:rsid w:val="00ED24DA"/>
    <w:rsid w:val="00ED271E"/>
    <w:rsid w:val="00ED3812"/>
    <w:rsid w:val="00ED4069"/>
    <w:rsid w:val="00ED4E87"/>
    <w:rsid w:val="00ED737F"/>
    <w:rsid w:val="00ED7E24"/>
    <w:rsid w:val="00EE019D"/>
    <w:rsid w:val="00EE2217"/>
    <w:rsid w:val="00EE24BF"/>
    <w:rsid w:val="00EE2D40"/>
    <w:rsid w:val="00EE33D1"/>
    <w:rsid w:val="00EE3879"/>
    <w:rsid w:val="00EE3A0C"/>
    <w:rsid w:val="00EE3E9A"/>
    <w:rsid w:val="00EE4A8B"/>
    <w:rsid w:val="00EE6DD2"/>
    <w:rsid w:val="00EE744E"/>
    <w:rsid w:val="00EE7612"/>
    <w:rsid w:val="00EF129B"/>
    <w:rsid w:val="00EF1F79"/>
    <w:rsid w:val="00EF4C4A"/>
    <w:rsid w:val="00EF5C02"/>
    <w:rsid w:val="00EF6B25"/>
    <w:rsid w:val="00EF7326"/>
    <w:rsid w:val="00EF7355"/>
    <w:rsid w:val="00EF7F27"/>
    <w:rsid w:val="00F00681"/>
    <w:rsid w:val="00F00DDD"/>
    <w:rsid w:val="00F017C2"/>
    <w:rsid w:val="00F01B34"/>
    <w:rsid w:val="00F01EE0"/>
    <w:rsid w:val="00F02CC2"/>
    <w:rsid w:val="00F03DDF"/>
    <w:rsid w:val="00F04265"/>
    <w:rsid w:val="00F04363"/>
    <w:rsid w:val="00F05055"/>
    <w:rsid w:val="00F05091"/>
    <w:rsid w:val="00F058CC"/>
    <w:rsid w:val="00F05AF3"/>
    <w:rsid w:val="00F1066D"/>
    <w:rsid w:val="00F113F2"/>
    <w:rsid w:val="00F11609"/>
    <w:rsid w:val="00F11824"/>
    <w:rsid w:val="00F11A20"/>
    <w:rsid w:val="00F145B6"/>
    <w:rsid w:val="00F155B7"/>
    <w:rsid w:val="00F16167"/>
    <w:rsid w:val="00F1776E"/>
    <w:rsid w:val="00F2471D"/>
    <w:rsid w:val="00F25EDE"/>
    <w:rsid w:val="00F2603D"/>
    <w:rsid w:val="00F2651F"/>
    <w:rsid w:val="00F300C4"/>
    <w:rsid w:val="00F303F6"/>
    <w:rsid w:val="00F316EB"/>
    <w:rsid w:val="00F323F2"/>
    <w:rsid w:val="00F337EB"/>
    <w:rsid w:val="00F33E72"/>
    <w:rsid w:val="00F3454F"/>
    <w:rsid w:val="00F34832"/>
    <w:rsid w:val="00F36BF1"/>
    <w:rsid w:val="00F411EF"/>
    <w:rsid w:val="00F41381"/>
    <w:rsid w:val="00F418C6"/>
    <w:rsid w:val="00F4249F"/>
    <w:rsid w:val="00F425D1"/>
    <w:rsid w:val="00F4363A"/>
    <w:rsid w:val="00F4424C"/>
    <w:rsid w:val="00F44D59"/>
    <w:rsid w:val="00F46674"/>
    <w:rsid w:val="00F46F1C"/>
    <w:rsid w:val="00F47764"/>
    <w:rsid w:val="00F51E49"/>
    <w:rsid w:val="00F5208E"/>
    <w:rsid w:val="00F529AB"/>
    <w:rsid w:val="00F52ED3"/>
    <w:rsid w:val="00F53393"/>
    <w:rsid w:val="00F53862"/>
    <w:rsid w:val="00F570D2"/>
    <w:rsid w:val="00F574FF"/>
    <w:rsid w:val="00F60796"/>
    <w:rsid w:val="00F62FCF"/>
    <w:rsid w:val="00F630E8"/>
    <w:rsid w:val="00F6419B"/>
    <w:rsid w:val="00F645A6"/>
    <w:rsid w:val="00F65131"/>
    <w:rsid w:val="00F6709C"/>
    <w:rsid w:val="00F67559"/>
    <w:rsid w:val="00F67A9E"/>
    <w:rsid w:val="00F70841"/>
    <w:rsid w:val="00F71E97"/>
    <w:rsid w:val="00F71FE6"/>
    <w:rsid w:val="00F73529"/>
    <w:rsid w:val="00F74046"/>
    <w:rsid w:val="00F742BC"/>
    <w:rsid w:val="00F7482B"/>
    <w:rsid w:val="00F7483D"/>
    <w:rsid w:val="00F74F6F"/>
    <w:rsid w:val="00F75386"/>
    <w:rsid w:val="00F7596F"/>
    <w:rsid w:val="00F75FC6"/>
    <w:rsid w:val="00F77609"/>
    <w:rsid w:val="00F77785"/>
    <w:rsid w:val="00F8030B"/>
    <w:rsid w:val="00F8089C"/>
    <w:rsid w:val="00F83A34"/>
    <w:rsid w:val="00F84440"/>
    <w:rsid w:val="00F84D07"/>
    <w:rsid w:val="00F85848"/>
    <w:rsid w:val="00F86F50"/>
    <w:rsid w:val="00F874B1"/>
    <w:rsid w:val="00F8785B"/>
    <w:rsid w:val="00F9068C"/>
    <w:rsid w:val="00F906A1"/>
    <w:rsid w:val="00F9073E"/>
    <w:rsid w:val="00F9251B"/>
    <w:rsid w:val="00F92954"/>
    <w:rsid w:val="00F93A10"/>
    <w:rsid w:val="00F959F2"/>
    <w:rsid w:val="00F96034"/>
    <w:rsid w:val="00F9783E"/>
    <w:rsid w:val="00F97C36"/>
    <w:rsid w:val="00FA021C"/>
    <w:rsid w:val="00FA0ACE"/>
    <w:rsid w:val="00FA0EDF"/>
    <w:rsid w:val="00FA10E4"/>
    <w:rsid w:val="00FA3389"/>
    <w:rsid w:val="00FA52AE"/>
    <w:rsid w:val="00FA5D1F"/>
    <w:rsid w:val="00FA60E5"/>
    <w:rsid w:val="00FA6B17"/>
    <w:rsid w:val="00FA74C4"/>
    <w:rsid w:val="00FB093D"/>
    <w:rsid w:val="00FB1810"/>
    <w:rsid w:val="00FB1C4E"/>
    <w:rsid w:val="00FB2C38"/>
    <w:rsid w:val="00FB4268"/>
    <w:rsid w:val="00FB4523"/>
    <w:rsid w:val="00FB6F0F"/>
    <w:rsid w:val="00FB723A"/>
    <w:rsid w:val="00FC0077"/>
    <w:rsid w:val="00FC0ECC"/>
    <w:rsid w:val="00FC0EF4"/>
    <w:rsid w:val="00FC1C6F"/>
    <w:rsid w:val="00FC2228"/>
    <w:rsid w:val="00FC2A96"/>
    <w:rsid w:val="00FC3462"/>
    <w:rsid w:val="00FC3B52"/>
    <w:rsid w:val="00FC48C4"/>
    <w:rsid w:val="00FC4CA0"/>
    <w:rsid w:val="00FC5875"/>
    <w:rsid w:val="00FC5ABE"/>
    <w:rsid w:val="00FC6B58"/>
    <w:rsid w:val="00FC78A8"/>
    <w:rsid w:val="00FD1011"/>
    <w:rsid w:val="00FD12DD"/>
    <w:rsid w:val="00FD1924"/>
    <w:rsid w:val="00FD2E8A"/>
    <w:rsid w:val="00FD693C"/>
    <w:rsid w:val="00FE031A"/>
    <w:rsid w:val="00FE10F2"/>
    <w:rsid w:val="00FE2EFF"/>
    <w:rsid w:val="00FE4385"/>
    <w:rsid w:val="00FE45C7"/>
    <w:rsid w:val="00FE546A"/>
    <w:rsid w:val="00FE6D04"/>
    <w:rsid w:val="00FE71C4"/>
    <w:rsid w:val="00FE7593"/>
    <w:rsid w:val="00FF0365"/>
    <w:rsid w:val="00FF1231"/>
    <w:rsid w:val="00FF386E"/>
    <w:rsid w:val="00FF40A4"/>
    <w:rsid w:val="00FF574C"/>
    <w:rsid w:val="00FF6CE2"/>
    <w:rsid w:val="00FF7B69"/>
    <w:rsid w:val="01002BCD"/>
    <w:rsid w:val="01011432"/>
    <w:rsid w:val="010827C0"/>
    <w:rsid w:val="01102460"/>
    <w:rsid w:val="012A2737"/>
    <w:rsid w:val="01301FFD"/>
    <w:rsid w:val="01385213"/>
    <w:rsid w:val="01503E76"/>
    <w:rsid w:val="015F412A"/>
    <w:rsid w:val="017916D0"/>
    <w:rsid w:val="017D4F5C"/>
    <w:rsid w:val="019C4253"/>
    <w:rsid w:val="01A050EF"/>
    <w:rsid w:val="01B14C06"/>
    <w:rsid w:val="01BE57F7"/>
    <w:rsid w:val="01C57655"/>
    <w:rsid w:val="01CE36E5"/>
    <w:rsid w:val="01D044BC"/>
    <w:rsid w:val="01D54BFB"/>
    <w:rsid w:val="01D832E0"/>
    <w:rsid w:val="01D86637"/>
    <w:rsid w:val="01E7687A"/>
    <w:rsid w:val="01F133EE"/>
    <w:rsid w:val="02056D00"/>
    <w:rsid w:val="02092C94"/>
    <w:rsid w:val="0214395D"/>
    <w:rsid w:val="02144A36"/>
    <w:rsid w:val="022278B2"/>
    <w:rsid w:val="02313F99"/>
    <w:rsid w:val="02331ABF"/>
    <w:rsid w:val="023613C7"/>
    <w:rsid w:val="023A16F5"/>
    <w:rsid w:val="025739FF"/>
    <w:rsid w:val="025F0B06"/>
    <w:rsid w:val="02685C0C"/>
    <w:rsid w:val="026B3007"/>
    <w:rsid w:val="027C0B8B"/>
    <w:rsid w:val="027D18EE"/>
    <w:rsid w:val="02895B83"/>
    <w:rsid w:val="0293255D"/>
    <w:rsid w:val="02950732"/>
    <w:rsid w:val="02C435D6"/>
    <w:rsid w:val="02C52950"/>
    <w:rsid w:val="02DA1F3A"/>
    <w:rsid w:val="02DC2156"/>
    <w:rsid w:val="02DE7C7D"/>
    <w:rsid w:val="02F2197A"/>
    <w:rsid w:val="02FF3972"/>
    <w:rsid w:val="03062D2F"/>
    <w:rsid w:val="03160D14"/>
    <w:rsid w:val="032F672A"/>
    <w:rsid w:val="03343D40"/>
    <w:rsid w:val="034C0D49"/>
    <w:rsid w:val="034F2928"/>
    <w:rsid w:val="035177A9"/>
    <w:rsid w:val="03561F09"/>
    <w:rsid w:val="03575C81"/>
    <w:rsid w:val="0370264A"/>
    <w:rsid w:val="0371289F"/>
    <w:rsid w:val="037A2CD7"/>
    <w:rsid w:val="03800D34"/>
    <w:rsid w:val="03880DED"/>
    <w:rsid w:val="03936CB9"/>
    <w:rsid w:val="0397607D"/>
    <w:rsid w:val="03A32C74"/>
    <w:rsid w:val="03B15E82"/>
    <w:rsid w:val="03C636A9"/>
    <w:rsid w:val="03D5113C"/>
    <w:rsid w:val="03D80B70"/>
    <w:rsid w:val="03DA3D37"/>
    <w:rsid w:val="03F67248"/>
    <w:rsid w:val="03FC0D60"/>
    <w:rsid w:val="040845C6"/>
    <w:rsid w:val="040C6A6B"/>
    <w:rsid w:val="040E27E3"/>
    <w:rsid w:val="0414147C"/>
    <w:rsid w:val="04223B99"/>
    <w:rsid w:val="04246B1C"/>
    <w:rsid w:val="04253689"/>
    <w:rsid w:val="043A32F0"/>
    <w:rsid w:val="045D2B16"/>
    <w:rsid w:val="0462325B"/>
    <w:rsid w:val="04657F2A"/>
    <w:rsid w:val="046C12B8"/>
    <w:rsid w:val="04711C0B"/>
    <w:rsid w:val="047D2C92"/>
    <w:rsid w:val="04914E75"/>
    <w:rsid w:val="04A041C2"/>
    <w:rsid w:val="04B50EB1"/>
    <w:rsid w:val="04E5637F"/>
    <w:rsid w:val="04E84DE3"/>
    <w:rsid w:val="04E86C22"/>
    <w:rsid w:val="04E90B5B"/>
    <w:rsid w:val="04ED41A7"/>
    <w:rsid w:val="04EE7F1F"/>
    <w:rsid w:val="04FD570B"/>
    <w:rsid w:val="050367AC"/>
    <w:rsid w:val="051200B1"/>
    <w:rsid w:val="053C6EDC"/>
    <w:rsid w:val="05453FE3"/>
    <w:rsid w:val="054A15F9"/>
    <w:rsid w:val="0588403E"/>
    <w:rsid w:val="058F78A9"/>
    <w:rsid w:val="05946D18"/>
    <w:rsid w:val="05A36F5B"/>
    <w:rsid w:val="05A8694D"/>
    <w:rsid w:val="05B80C59"/>
    <w:rsid w:val="05BE6294"/>
    <w:rsid w:val="05C50C80"/>
    <w:rsid w:val="05CA098C"/>
    <w:rsid w:val="05DA632D"/>
    <w:rsid w:val="05DB04A3"/>
    <w:rsid w:val="05E76692"/>
    <w:rsid w:val="05EB4AAB"/>
    <w:rsid w:val="06087813"/>
    <w:rsid w:val="060C0620"/>
    <w:rsid w:val="06233BF8"/>
    <w:rsid w:val="06235085"/>
    <w:rsid w:val="062B47DC"/>
    <w:rsid w:val="063B2B4D"/>
    <w:rsid w:val="0648365F"/>
    <w:rsid w:val="064E5119"/>
    <w:rsid w:val="06500E91"/>
    <w:rsid w:val="0654239A"/>
    <w:rsid w:val="06565D7C"/>
    <w:rsid w:val="066C4F54"/>
    <w:rsid w:val="066D4FD8"/>
    <w:rsid w:val="0673692E"/>
    <w:rsid w:val="069A035E"/>
    <w:rsid w:val="06A7565B"/>
    <w:rsid w:val="06AC0092"/>
    <w:rsid w:val="06B84C89"/>
    <w:rsid w:val="06C453DB"/>
    <w:rsid w:val="06DE52FA"/>
    <w:rsid w:val="06ED4932"/>
    <w:rsid w:val="06F32E19"/>
    <w:rsid w:val="06FF4665"/>
    <w:rsid w:val="070526F1"/>
    <w:rsid w:val="07091040"/>
    <w:rsid w:val="070D5196"/>
    <w:rsid w:val="073267E9"/>
    <w:rsid w:val="073D3F8A"/>
    <w:rsid w:val="07464042"/>
    <w:rsid w:val="0749652D"/>
    <w:rsid w:val="074D53D1"/>
    <w:rsid w:val="074F739B"/>
    <w:rsid w:val="076D15CF"/>
    <w:rsid w:val="07837EE5"/>
    <w:rsid w:val="07990616"/>
    <w:rsid w:val="07A11279"/>
    <w:rsid w:val="07AD43D6"/>
    <w:rsid w:val="07C84A57"/>
    <w:rsid w:val="07CC09EB"/>
    <w:rsid w:val="07D01B5E"/>
    <w:rsid w:val="07D47BD7"/>
    <w:rsid w:val="07D50FD2"/>
    <w:rsid w:val="07DB0C2F"/>
    <w:rsid w:val="07E8334B"/>
    <w:rsid w:val="07F471B4"/>
    <w:rsid w:val="07F92B7A"/>
    <w:rsid w:val="07F95559"/>
    <w:rsid w:val="07FD6DF7"/>
    <w:rsid w:val="08032D5E"/>
    <w:rsid w:val="08055CAB"/>
    <w:rsid w:val="081E0B1B"/>
    <w:rsid w:val="082217B4"/>
    <w:rsid w:val="084A692C"/>
    <w:rsid w:val="08514D03"/>
    <w:rsid w:val="08527D7E"/>
    <w:rsid w:val="0854453D"/>
    <w:rsid w:val="08687FE8"/>
    <w:rsid w:val="086D0535"/>
    <w:rsid w:val="086F1377"/>
    <w:rsid w:val="08A6389E"/>
    <w:rsid w:val="08BA4CE8"/>
    <w:rsid w:val="08C43471"/>
    <w:rsid w:val="08C571E9"/>
    <w:rsid w:val="08CA5806"/>
    <w:rsid w:val="08D31847"/>
    <w:rsid w:val="08FC70AE"/>
    <w:rsid w:val="09104908"/>
    <w:rsid w:val="09125385"/>
    <w:rsid w:val="093B2F5F"/>
    <w:rsid w:val="093F0D49"/>
    <w:rsid w:val="09524F20"/>
    <w:rsid w:val="095575D7"/>
    <w:rsid w:val="09557936"/>
    <w:rsid w:val="095F3F92"/>
    <w:rsid w:val="096E7880"/>
    <w:rsid w:val="097924AD"/>
    <w:rsid w:val="09815806"/>
    <w:rsid w:val="0984743D"/>
    <w:rsid w:val="09954E0D"/>
    <w:rsid w:val="09970B85"/>
    <w:rsid w:val="09C86F91"/>
    <w:rsid w:val="09DC3D58"/>
    <w:rsid w:val="09F04EC7"/>
    <w:rsid w:val="09FB7366"/>
    <w:rsid w:val="0A0501E5"/>
    <w:rsid w:val="0A0A0F6A"/>
    <w:rsid w:val="0A131826"/>
    <w:rsid w:val="0A157CFC"/>
    <w:rsid w:val="0A193C90"/>
    <w:rsid w:val="0A25499B"/>
    <w:rsid w:val="0A296964"/>
    <w:rsid w:val="0A351188"/>
    <w:rsid w:val="0A4707FD"/>
    <w:rsid w:val="0A53220F"/>
    <w:rsid w:val="0A561E6C"/>
    <w:rsid w:val="0A867E27"/>
    <w:rsid w:val="0A876E4C"/>
    <w:rsid w:val="0A8F5D00"/>
    <w:rsid w:val="0A966EBC"/>
    <w:rsid w:val="0A9F4195"/>
    <w:rsid w:val="0AA25A34"/>
    <w:rsid w:val="0ABA0FCF"/>
    <w:rsid w:val="0AC74099"/>
    <w:rsid w:val="0ACC2AB1"/>
    <w:rsid w:val="0AD57BB7"/>
    <w:rsid w:val="0ADB0F46"/>
    <w:rsid w:val="0AF3628F"/>
    <w:rsid w:val="0B022647"/>
    <w:rsid w:val="0B036ECD"/>
    <w:rsid w:val="0B0B2918"/>
    <w:rsid w:val="0B0C1FB9"/>
    <w:rsid w:val="0B112BB9"/>
    <w:rsid w:val="0B1F52D6"/>
    <w:rsid w:val="0B246449"/>
    <w:rsid w:val="0B2C354F"/>
    <w:rsid w:val="0B3D575C"/>
    <w:rsid w:val="0B41524D"/>
    <w:rsid w:val="0B48482D"/>
    <w:rsid w:val="0B5605CC"/>
    <w:rsid w:val="0B653058"/>
    <w:rsid w:val="0B710869"/>
    <w:rsid w:val="0B723658"/>
    <w:rsid w:val="0B785A87"/>
    <w:rsid w:val="0B815649"/>
    <w:rsid w:val="0B9F3D21"/>
    <w:rsid w:val="0BAB6B6A"/>
    <w:rsid w:val="0BAD4690"/>
    <w:rsid w:val="0BAE0408"/>
    <w:rsid w:val="0BB43C70"/>
    <w:rsid w:val="0BB84DE3"/>
    <w:rsid w:val="0BBA3873"/>
    <w:rsid w:val="0BBD79BA"/>
    <w:rsid w:val="0BBE0F2E"/>
    <w:rsid w:val="0BC639A4"/>
    <w:rsid w:val="0BCF0AAA"/>
    <w:rsid w:val="0BD065D0"/>
    <w:rsid w:val="0BDF58F3"/>
    <w:rsid w:val="0BE8391A"/>
    <w:rsid w:val="0BED302A"/>
    <w:rsid w:val="0BFD6D51"/>
    <w:rsid w:val="0BFE313E"/>
    <w:rsid w:val="0BFF0DFB"/>
    <w:rsid w:val="0BFF2574"/>
    <w:rsid w:val="0C032502"/>
    <w:rsid w:val="0C063833"/>
    <w:rsid w:val="0C1D54F9"/>
    <w:rsid w:val="0C201171"/>
    <w:rsid w:val="0C28640C"/>
    <w:rsid w:val="0C2F2C23"/>
    <w:rsid w:val="0C326DD7"/>
    <w:rsid w:val="0C3446D8"/>
    <w:rsid w:val="0C364685"/>
    <w:rsid w:val="0C3C3C66"/>
    <w:rsid w:val="0C4749DA"/>
    <w:rsid w:val="0C540FAF"/>
    <w:rsid w:val="0C601702"/>
    <w:rsid w:val="0C62191E"/>
    <w:rsid w:val="0C637445"/>
    <w:rsid w:val="0C7156BE"/>
    <w:rsid w:val="0C7D22B4"/>
    <w:rsid w:val="0C833643"/>
    <w:rsid w:val="0C851169"/>
    <w:rsid w:val="0C874EE1"/>
    <w:rsid w:val="0CA94959"/>
    <w:rsid w:val="0CBD6B55"/>
    <w:rsid w:val="0CDF2F6F"/>
    <w:rsid w:val="0CE20369"/>
    <w:rsid w:val="0CE40585"/>
    <w:rsid w:val="0CF16B58"/>
    <w:rsid w:val="0CFB767D"/>
    <w:rsid w:val="0CFD1647"/>
    <w:rsid w:val="0D020A0B"/>
    <w:rsid w:val="0D2C3CDA"/>
    <w:rsid w:val="0D4234FE"/>
    <w:rsid w:val="0D461432"/>
    <w:rsid w:val="0D58062B"/>
    <w:rsid w:val="0D674D12"/>
    <w:rsid w:val="0D7B0568"/>
    <w:rsid w:val="0D7B2B2A"/>
    <w:rsid w:val="0D7C6A10"/>
    <w:rsid w:val="0D896A37"/>
    <w:rsid w:val="0D915567"/>
    <w:rsid w:val="0D98311E"/>
    <w:rsid w:val="0D9D24E2"/>
    <w:rsid w:val="0DA77418"/>
    <w:rsid w:val="0DA90E87"/>
    <w:rsid w:val="0DB17D41"/>
    <w:rsid w:val="0DCF4D92"/>
    <w:rsid w:val="0DD51C7C"/>
    <w:rsid w:val="0DD80038"/>
    <w:rsid w:val="0DD9631F"/>
    <w:rsid w:val="0DDC74AE"/>
    <w:rsid w:val="0DE46363"/>
    <w:rsid w:val="0DE63E89"/>
    <w:rsid w:val="0DEA224D"/>
    <w:rsid w:val="0DFD5E26"/>
    <w:rsid w:val="0E032C8D"/>
    <w:rsid w:val="0E0B0776"/>
    <w:rsid w:val="0E0F1632"/>
    <w:rsid w:val="0E19047B"/>
    <w:rsid w:val="0E2629A8"/>
    <w:rsid w:val="0E273D5F"/>
    <w:rsid w:val="0E4D3F08"/>
    <w:rsid w:val="0E50233D"/>
    <w:rsid w:val="0E5D0B5E"/>
    <w:rsid w:val="0E687A6A"/>
    <w:rsid w:val="0E7476E7"/>
    <w:rsid w:val="0E7752FA"/>
    <w:rsid w:val="0EEE7499"/>
    <w:rsid w:val="0EF10DFD"/>
    <w:rsid w:val="0EF40828"/>
    <w:rsid w:val="0F214085"/>
    <w:rsid w:val="0F3B6457"/>
    <w:rsid w:val="0F577B92"/>
    <w:rsid w:val="0F5A4E38"/>
    <w:rsid w:val="0F8306C9"/>
    <w:rsid w:val="0F871BA5"/>
    <w:rsid w:val="0F8E2A2A"/>
    <w:rsid w:val="0F985657"/>
    <w:rsid w:val="0FA062BA"/>
    <w:rsid w:val="0FAE4E7B"/>
    <w:rsid w:val="0FC63F72"/>
    <w:rsid w:val="0FD7134B"/>
    <w:rsid w:val="0FEB4D67"/>
    <w:rsid w:val="0FFD6742"/>
    <w:rsid w:val="1004054C"/>
    <w:rsid w:val="10081B39"/>
    <w:rsid w:val="10173C40"/>
    <w:rsid w:val="101F3682"/>
    <w:rsid w:val="103D5E34"/>
    <w:rsid w:val="10403365"/>
    <w:rsid w:val="10441AF5"/>
    <w:rsid w:val="104C2755"/>
    <w:rsid w:val="1050794C"/>
    <w:rsid w:val="10576E25"/>
    <w:rsid w:val="105A5869"/>
    <w:rsid w:val="1065378B"/>
    <w:rsid w:val="106F5E8B"/>
    <w:rsid w:val="107374DA"/>
    <w:rsid w:val="10881228"/>
    <w:rsid w:val="10923E54"/>
    <w:rsid w:val="10947BCD"/>
    <w:rsid w:val="109A0961"/>
    <w:rsid w:val="10A73DA4"/>
    <w:rsid w:val="10B95885"/>
    <w:rsid w:val="10CE6FB5"/>
    <w:rsid w:val="10DD5A17"/>
    <w:rsid w:val="10EB3949"/>
    <w:rsid w:val="10EE2687"/>
    <w:rsid w:val="10FD39C4"/>
    <w:rsid w:val="10FD7E68"/>
    <w:rsid w:val="112076B2"/>
    <w:rsid w:val="112360E2"/>
    <w:rsid w:val="114C494B"/>
    <w:rsid w:val="115D26B4"/>
    <w:rsid w:val="11670FF7"/>
    <w:rsid w:val="118916FB"/>
    <w:rsid w:val="119229CC"/>
    <w:rsid w:val="119D0D03"/>
    <w:rsid w:val="11B06C88"/>
    <w:rsid w:val="11C1378E"/>
    <w:rsid w:val="11C36545"/>
    <w:rsid w:val="11DA4087"/>
    <w:rsid w:val="11E15093"/>
    <w:rsid w:val="11FA1596"/>
    <w:rsid w:val="120B3DA6"/>
    <w:rsid w:val="121D3BF2"/>
    <w:rsid w:val="12202698"/>
    <w:rsid w:val="123675A9"/>
    <w:rsid w:val="123A79A5"/>
    <w:rsid w:val="12445622"/>
    <w:rsid w:val="124D7333"/>
    <w:rsid w:val="12504EBA"/>
    <w:rsid w:val="12617F82"/>
    <w:rsid w:val="126D179E"/>
    <w:rsid w:val="127C6B6A"/>
    <w:rsid w:val="12891287"/>
    <w:rsid w:val="12A65AD0"/>
    <w:rsid w:val="12B02CB8"/>
    <w:rsid w:val="12B24C82"/>
    <w:rsid w:val="12B701E0"/>
    <w:rsid w:val="12B96034"/>
    <w:rsid w:val="12BC78AF"/>
    <w:rsid w:val="12C517C3"/>
    <w:rsid w:val="12D90460"/>
    <w:rsid w:val="12DD2ABB"/>
    <w:rsid w:val="12F72695"/>
    <w:rsid w:val="13080DA0"/>
    <w:rsid w:val="130A7AEF"/>
    <w:rsid w:val="131077C9"/>
    <w:rsid w:val="13342DE4"/>
    <w:rsid w:val="133E01D5"/>
    <w:rsid w:val="134153D2"/>
    <w:rsid w:val="13477178"/>
    <w:rsid w:val="13541F7D"/>
    <w:rsid w:val="135A17EB"/>
    <w:rsid w:val="136246BB"/>
    <w:rsid w:val="13655850"/>
    <w:rsid w:val="136A2E67"/>
    <w:rsid w:val="13702B73"/>
    <w:rsid w:val="138008DC"/>
    <w:rsid w:val="13A12730"/>
    <w:rsid w:val="13B14BD6"/>
    <w:rsid w:val="13B32A60"/>
    <w:rsid w:val="13BF1404"/>
    <w:rsid w:val="13C06F2A"/>
    <w:rsid w:val="13C15314"/>
    <w:rsid w:val="13D33102"/>
    <w:rsid w:val="13D84274"/>
    <w:rsid w:val="13DA4490"/>
    <w:rsid w:val="13DB3D64"/>
    <w:rsid w:val="13DB5B12"/>
    <w:rsid w:val="140B5302"/>
    <w:rsid w:val="14131750"/>
    <w:rsid w:val="14132BE3"/>
    <w:rsid w:val="142C141C"/>
    <w:rsid w:val="14321396"/>
    <w:rsid w:val="143D1AFE"/>
    <w:rsid w:val="14531B4D"/>
    <w:rsid w:val="14665D24"/>
    <w:rsid w:val="147321EF"/>
    <w:rsid w:val="14812B5E"/>
    <w:rsid w:val="148461AA"/>
    <w:rsid w:val="148A0ACA"/>
    <w:rsid w:val="149840F4"/>
    <w:rsid w:val="14AD3953"/>
    <w:rsid w:val="14AD5701"/>
    <w:rsid w:val="14C8253B"/>
    <w:rsid w:val="14CB20CB"/>
    <w:rsid w:val="14CC691C"/>
    <w:rsid w:val="14E830E9"/>
    <w:rsid w:val="14EF1875"/>
    <w:rsid w:val="14F25809"/>
    <w:rsid w:val="14F670A8"/>
    <w:rsid w:val="14F8139E"/>
    <w:rsid w:val="14FB46BE"/>
    <w:rsid w:val="150A3860"/>
    <w:rsid w:val="150C1875"/>
    <w:rsid w:val="151439D2"/>
    <w:rsid w:val="151D19B9"/>
    <w:rsid w:val="151D2886"/>
    <w:rsid w:val="15201BDC"/>
    <w:rsid w:val="15211C4B"/>
    <w:rsid w:val="152F58B1"/>
    <w:rsid w:val="153374EA"/>
    <w:rsid w:val="1536087D"/>
    <w:rsid w:val="15420FC6"/>
    <w:rsid w:val="155519D1"/>
    <w:rsid w:val="155D7127"/>
    <w:rsid w:val="155E2E9F"/>
    <w:rsid w:val="158346B4"/>
    <w:rsid w:val="1585667E"/>
    <w:rsid w:val="15995C85"/>
    <w:rsid w:val="15B50D11"/>
    <w:rsid w:val="15B876B2"/>
    <w:rsid w:val="15C56A7A"/>
    <w:rsid w:val="15D62A35"/>
    <w:rsid w:val="15EB593E"/>
    <w:rsid w:val="16021A7C"/>
    <w:rsid w:val="160B774E"/>
    <w:rsid w:val="1615355E"/>
    <w:rsid w:val="161754FA"/>
    <w:rsid w:val="161D2412"/>
    <w:rsid w:val="16204FC8"/>
    <w:rsid w:val="16351E52"/>
    <w:rsid w:val="163F05DA"/>
    <w:rsid w:val="163F682C"/>
    <w:rsid w:val="165322D8"/>
    <w:rsid w:val="166B499D"/>
    <w:rsid w:val="16897AA8"/>
    <w:rsid w:val="168D7598"/>
    <w:rsid w:val="168E5DFB"/>
    <w:rsid w:val="16966E4B"/>
    <w:rsid w:val="169A6602"/>
    <w:rsid w:val="16A23D9A"/>
    <w:rsid w:val="16A843D2"/>
    <w:rsid w:val="16AB2114"/>
    <w:rsid w:val="16C17241"/>
    <w:rsid w:val="16C32FBA"/>
    <w:rsid w:val="16DE1BA1"/>
    <w:rsid w:val="16F413C5"/>
    <w:rsid w:val="16FA09A5"/>
    <w:rsid w:val="170869EC"/>
    <w:rsid w:val="17131A67"/>
    <w:rsid w:val="172C5003"/>
    <w:rsid w:val="172F68A1"/>
    <w:rsid w:val="17330BBD"/>
    <w:rsid w:val="1734794F"/>
    <w:rsid w:val="17350FB7"/>
    <w:rsid w:val="17435EA8"/>
    <w:rsid w:val="17494426"/>
    <w:rsid w:val="174F0CF1"/>
    <w:rsid w:val="175235E0"/>
    <w:rsid w:val="17756E0B"/>
    <w:rsid w:val="177B39CF"/>
    <w:rsid w:val="178766DD"/>
    <w:rsid w:val="178C3CF3"/>
    <w:rsid w:val="17A74689"/>
    <w:rsid w:val="17AF353E"/>
    <w:rsid w:val="17BE19D3"/>
    <w:rsid w:val="17C23271"/>
    <w:rsid w:val="17D07638"/>
    <w:rsid w:val="17D86F39"/>
    <w:rsid w:val="17DB07D7"/>
    <w:rsid w:val="17DB4333"/>
    <w:rsid w:val="17DF5EA9"/>
    <w:rsid w:val="17EB1F8B"/>
    <w:rsid w:val="17F637F6"/>
    <w:rsid w:val="17F90C5D"/>
    <w:rsid w:val="17FE2CBA"/>
    <w:rsid w:val="18027B12"/>
    <w:rsid w:val="18040B17"/>
    <w:rsid w:val="180E295A"/>
    <w:rsid w:val="182A7A67"/>
    <w:rsid w:val="18414ADE"/>
    <w:rsid w:val="18644328"/>
    <w:rsid w:val="18756535"/>
    <w:rsid w:val="187E10C4"/>
    <w:rsid w:val="188A09DB"/>
    <w:rsid w:val="188F44B4"/>
    <w:rsid w:val="18943E78"/>
    <w:rsid w:val="18A45222"/>
    <w:rsid w:val="18A85A9F"/>
    <w:rsid w:val="18AC6F1A"/>
    <w:rsid w:val="18B30162"/>
    <w:rsid w:val="18B76B4E"/>
    <w:rsid w:val="18BE2189"/>
    <w:rsid w:val="18C1200A"/>
    <w:rsid w:val="18C33745"/>
    <w:rsid w:val="18D26E7F"/>
    <w:rsid w:val="18D93032"/>
    <w:rsid w:val="18D97ACF"/>
    <w:rsid w:val="18DE53B2"/>
    <w:rsid w:val="19006747"/>
    <w:rsid w:val="19120EEE"/>
    <w:rsid w:val="19157D18"/>
    <w:rsid w:val="19212219"/>
    <w:rsid w:val="19292949"/>
    <w:rsid w:val="19653EFB"/>
    <w:rsid w:val="19656183"/>
    <w:rsid w:val="197B19A4"/>
    <w:rsid w:val="198005BB"/>
    <w:rsid w:val="19962C07"/>
    <w:rsid w:val="19A07E7C"/>
    <w:rsid w:val="19A76BC3"/>
    <w:rsid w:val="19C3210F"/>
    <w:rsid w:val="19C77265"/>
    <w:rsid w:val="19CE05F3"/>
    <w:rsid w:val="19D83220"/>
    <w:rsid w:val="19D90D46"/>
    <w:rsid w:val="19DD28E4"/>
    <w:rsid w:val="19E971DB"/>
    <w:rsid w:val="19F33BB6"/>
    <w:rsid w:val="1A023DF9"/>
    <w:rsid w:val="1A0540E0"/>
    <w:rsid w:val="1A09162B"/>
    <w:rsid w:val="1A0933D9"/>
    <w:rsid w:val="1A1D1D11"/>
    <w:rsid w:val="1A31467F"/>
    <w:rsid w:val="1A5F538C"/>
    <w:rsid w:val="1A690FA9"/>
    <w:rsid w:val="1A6C5DD0"/>
    <w:rsid w:val="1A725404"/>
    <w:rsid w:val="1A7E33A5"/>
    <w:rsid w:val="1A8C692E"/>
    <w:rsid w:val="1A951111"/>
    <w:rsid w:val="1A981770"/>
    <w:rsid w:val="1AA2738A"/>
    <w:rsid w:val="1AB51926"/>
    <w:rsid w:val="1AB71087"/>
    <w:rsid w:val="1AD25EC1"/>
    <w:rsid w:val="1AE6371B"/>
    <w:rsid w:val="1AEB6F83"/>
    <w:rsid w:val="1AF079B3"/>
    <w:rsid w:val="1B177D78"/>
    <w:rsid w:val="1B1B118E"/>
    <w:rsid w:val="1B257A6F"/>
    <w:rsid w:val="1B2B3823"/>
    <w:rsid w:val="1B32070E"/>
    <w:rsid w:val="1B3C158C"/>
    <w:rsid w:val="1B453001"/>
    <w:rsid w:val="1B4B17D0"/>
    <w:rsid w:val="1B527002"/>
    <w:rsid w:val="1B610FF3"/>
    <w:rsid w:val="1B656D35"/>
    <w:rsid w:val="1B697EA8"/>
    <w:rsid w:val="1B7725C5"/>
    <w:rsid w:val="1B7B20B1"/>
    <w:rsid w:val="1B7C239F"/>
    <w:rsid w:val="1B8F790E"/>
    <w:rsid w:val="1BA83B39"/>
    <w:rsid w:val="1BBC447B"/>
    <w:rsid w:val="1BBD213C"/>
    <w:rsid w:val="1BC31CAE"/>
    <w:rsid w:val="1BD05FAD"/>
    <w:rsid w:val="1BDC6E39"/>
    <w:rsid w:val="1BE46672"/>
    <w:rsid w:val="1BEC2FB3"/>
    <w:rsid w:val="1BF74561"/>
    <w:rsid w:val="1C0876C1"/>
    <w:rsid w:val="1C0A58D8"/>
    <w:rsid w:val="1C183DA8"/>
    <w:rsid w:val="1C2208E7"/>
    <w:rsid w:val="1C274769"/>
    <w:rsid w:val="1C490AB2"/>
    <w:rsid w:val="1C4A5F2B"/>
    <w:rsid w:val="1C6231FA"/>
    <w:rsid w:val="1C735482"/>
    <w:rsid w:val="1C8E7BC6"/>
    <w:rsid w:val="1C915908"/>
    <w:rsid w:val="1CA05B4B"/>
    <w:rsid w:val="1CA2307F"/>
    <w:rsid w:val="1CAD6A29"/>
    <w:rsid w:val="1CC1409A"/>
    <w:rsid w:val="1CC74410"/>
    <w:rsid w:val="1CCA6605"/>
    <w:rsid w:val="1CCE26B8"/>
    <w:rsid w:val="1CEF7861"/>
    <w:rsid w:val="1CFC7225"/>
    <w:rsid w:val="1D2F7BDE"/>
    <w:rsid w:val="1D3A5FA0"/>
    <w:rsid w:val="1D403077"/>
    <w:rsid w:val="1D4575DE"/>
    <w:rsid w:val="1D631052"/>
    <w:rsid w:val="1D8178AB"/>
    <w:rsid w:val="1D9C27B6"/>
    <w:rsid w:val="1D9D5453"/>
    <w:rsid w:val="1D9D71B6"/>
    <w:rsid w:val="1DAA574E"/>
    <w:rsid w:val="1DBA49EB"/>
    <w:rsid w:val="1DC31737"/>
    <w:rsid w:val="1DD8480B"/>
    <w:rsid w:val="1DED3012"/>
    <w:rsid w:val="1DF0332C"/>
    <w:rsid w:val="1DF95513"/>
    <w:rsid w:val="1E17263F"/>
    <w:rsid w:val="1E1D6F0E"/>
    <w:rsid w:val="1E262080"/>
    <w:rsid w:val="1E2A086A"/>
    <w:rsid w:val="1E2A7DC2"/>
    <w:rsid w:val="1E2E3EF1"/>
    <w:rsid w:val="1E3E561C"/>
    <w:rsid w:val="1E4A5D6E"/>
    <w:rsid w:val="1E506053"/>
    <w:rsid w:val="1E553575"/>
    <w:rsid w:val="1E6A4663"/>
    <w:rsid w:val="1E71779F"/>
    <w:rsid w:val="1E8A260F"/>
    <w:rsid w:val="1E8A6AB3"/>
    <w:rsid w:val="1E92516D"/>
    <w:rsid w:val="1E982F7E"/>
    <w:rsid w:val="1EAA4A5F"/>
    <w:rsid w:val="1ED33FB6"/>
    <w:rsid w:val="1EEB532C"/>
    <w:rsid w:val="1EF1268E"/>
    <w:rsid w:val="1EF45EF6"/>
    <w:rsid w:val="1EFA027C"/>
    <w:rsid w:val="1F02489B"/>
    <w:rsid w:val="1F0966CF"/>
    <w:rsid w:val="1F0979D8"/>
    <w:rsid w:val="1F110784"/>
    <w:rsid w:val="1F1B56D7"/>
    <w:rsid w:val="1F274302"/>
    <w:rsid w:val="1F353F10"/>
    <w:rsid w:val="1F3D2A7B"/>
    <w:rsid w:val="1F3D49D6"/>
    <w:rsid w:val="1F5F584A"/>
    <w:rsid w:val="1F7271A2"/>
    <w:rsid w:val="1F7D61E7"/>
    <w:rsid w:val="1F867253"/>
    <w:rsid w:val="1F8A2A58"/>
    <w:rsid w:val="1F9C084C"/>
    <w:rsid w:val="1FA115FD"/>
    <w:rsid w:val="1FAA740D"/>
    <w:rsid w:val="1FC16504"/>
    <w:rsid w:val="1FC3176A"/>
    <w:rsid w:val="1FD9384E"/>
    <w:rsid w:val="1FF13588"/>
    <w:rsid w:val="200C59D1"/>
    <w:rsid w:val="20340A84"/>
    <w:rsid w:val="203521EF"/>
    <w:rsid w:val="204038CD"/>
    <w:rsid w:val="20452BFE"/>
    <w:rsid w:val="204D7D98"/>
    <w:rsid w:val="20547378"/>
    <w:rsid w:val="20566C4C"/>
    <w:rsid w:val="205B3B8B"/>
    <w:rsid w:val="20754390"/>
    <w:rsid w:val="208337BA"/>
    <w:rsid w:val="20A2172D"/>
    <w:rsid w:val="20A7100E"/>
    <w:rsid w:val="20AE6A88"/>
    <w:rsid w:val="20B10327"/>
    <w:rsid w:val="20B41BC5"/>
    <w:rsid w:val="20DC39F5"/>
    <w:rsid w:val="20DE6C42"/>
    <w:rsid w:val="20E34258"/>
    <w:rsid w:val="20FD17BE"/>
    <w:rsid w:val="20FF1092"/>
    <w:rsid w:val="21022930"/>
    <w:rsid w:val="21224D81"/>
    <w:rsid w:val="21250680"/>
    <w:rsid w:val="213C4FB8"/>
    <w:rsid w:val="214B42D7"/>
    <w:rsid w:val="21507B40"/>
    <w:rsid w:val="21627873"/>
    <w:rsid w:val="21667363"/>
    <w:rsid w:val="21684A3B"/>
    <w:rsid w:val="21A63C04"/>
    <w:rsid w:val="21AD6D40"/>
    <w:rsid w:val="21B72FED"/>
    <w:rsid w:val="21C10A3D"/>
    <w:rsid w:val="21C23263"/>
    <w:rsid w:val="21D02660"/>
    <w:rsid w:val="21D63A06"/>
    <w:rsid w:val="21DA38AD"/>
    <w:rsid w:val="21DD3640"/>
    <w:rsid w:val="21FF3314"/>
    <w:rsid w:val="2202076A"/>
    <w:rsid w:val="22065937"/>
    <w:rsid w:val="221F7512"/>
    <w:rsid w:val="22244B28"/>
    <w:rsid w:val="222B5EB7"/>
    <w:rsid w:val="22394A78"/>
    <w:rsid w:val="225C2514"/>
    <w:rsid w:val="226C09A9"/>
    <w:rsid w:val="226C12D2"/>
    <w:rsid w:val="227B5090"/>
    <w:rsid w:val="22857CBD"/>
    <w:rsid w:val="22934188"/>
    <w:rsid w:val="229777E8"/>
    <w:rsid w:val="229B128E"/>
    <w:rsid w:val="229F733D"/>
    <w:rsid w:val="22A5266F"/>
    <w:rsid w:val="22A55C69"/>
    <w:rsid w:val="22B426E9"/>
    <w:rsid w:val="22B83BEE"/>
    <w:rsid w:val="22B92079"/>
    <w:rsid w:val="22E06CA1"/>
    <w:rsid w:val="22E449E3"/>
    <w:rsid w:val="22F22A0F"/>
    <w:rsid w:val="230230BC"/>
    <w:rsid w:val="230C37EC"/>
    <w:rsid w:val="23311A96"/>
    <w:rsid w:val="2331574F"/>
    <w:rsid w:val="23333275"/>
    <w:rsid w:val="23362D65"/>
    <w:rsid w:val="23893C48"/>
    <w:rsid w:val="23BC326A"/>
    <w:rsid w:val="23CF17B0"/>
    <w:rsid w:val="23CF4946"/>
    <w:rsid w:val="23D3750E"/>
    <w:rsid w:val="23DE7685"/>
    <w:rsid w:val="23E20811"/>
    <w:rsid w:val="23EE7CD3"/>
    <w:rsid w:val="240864B0"/>
    <w:rsid w:val="24182D5C"/>
    <w:rsid w:val="242332EA"/>
    <w:rsid w:val="24377515"/>
    <w:rsid w:val="24594F5D"/>
    <w:rsid w:val="24607C0B"/>
    <w:rsid w:val="24681644"/>
    <w:rsid w:val="24682EE0"/>
    <w:rsid w:val="246A5D3E"/>
    <w:rsid w:val="24730CBF"/>
    <w:rsid w:val="24863878"/>
    <w:rsid w:val="249E72C7"/>
    <w:rsid w:val="24AF2DCF"/>
    <w:rsid w:val="24CC2C50"/>
    <w:rsid w:val="24CC3981"/>
    <w:rsid w:val="24CE0033"/>
    <w:rsid w:val="24CF0201"/>
    <w:rsid w:val="24CF3471"/>
    <w:rsid w:val="24D10F97"/>
    <w:rsid w:val="24F86524"/>
    <w:rsid w:val="24FB6014"/>
    <w:rsid w:val="24FD4C8D"/>
    <w:rsid w:val="25053D6A"/>
    <w:rsid w:val="250749B9"/>
    <w:rsid w:val="251B0738"/>
    <w:rsid w:val="25357778"/>
    <w:rsid w:val="25360EE7"/>
    <w:rsid w:val="253B28B5"/>
    <w:rsid w:val="254479BB"/>
    <w:rsid w:val="256D6F65"/>
    <w:rsid w:val="2588310C"/>
    <w:rsid w:val="259124D5"/>
    <w:rsid w:val="2595534F"/>
    <w:rsid w:val="259B21CE"/>
    <w:rsid w:val="259B3353"/>
    <w:rsid w:val="25BC39F6"/>
    <w:rsid w:val="25D435F5"/>
    <w:rsid w:val="25DA0320"/>
    <w:rsid w:val="25E35426"/>
    <w:rsid w:val="25E60A73"/>
    <w:rsid w:val="2604714B"/>
    <w:rsid w:val="260F621B"/>
    <w:rsid w:val="261A4BC0"/>
    <w:rsid w:val="2623085E"/>
    <w:rsid w:val="262D66A1"/>
    <w:rsid w:val="26357304"/>
    <w:rsid w:val="263A0F9B"/>
    <w:rsid w:val="264B6B28"/>
    <w:rsid w:val="26546AF3"/>
    <w:rsid w:val="268564DD"/>
    <w:rsid w:val="26881B2A"/>
    <w:rsid w:val="268842D2"/>
    <w:rsid w:val="268D0EEE"/>
    <w:rsid w:val="26A83F7A"/>
    <w:rsid w:val="26AD63BE"/>
    <w:rsid w:val="26AD77E2"/>
    <w:rsid w:val="26B11081"/>
    <w:rsid w:val="26D321CB"/>
    <w:rsid w:val="26E56F7C"/>
    <w:rsid w:val="26E85978"/>
    <w:rsid w:val="26E86A6C"/>
    <w:rsid w:val="270B3EA7"/>
    <w:rsid w:val="270C5951"/>
    <w:rsid w:val="27286E69"/>
    <w:rsid w:val="273813D8"/>
    <w:rsid w:val="273B4DEE"/>
    <w:rsid w:val="274C6FFB"/>
    <w:rsid w:val="274F2647"/>
    <w:rsid w:val="27595274"/>
    <w:rsid w:val="276205CD"/>
    <w:rsid w:val="27700695"/>
    <w:rsid w:val="27736336"/>
    <w:rsid w:val="277420AE"/>
    <w:rsid w:val="27895B59"/>
    <w:rsid w:val="279F537D"/>
    <w:rsid w:val="27A504B9"/>
    <w:rsid w:val="27A6670B"/>
    <w:rsid w:val="27BF157B"/>
    <w:rsid w:val="27C76682"/>
    <w:rsid w:val="27CA5125"/>
    <w:rsid w:val="27D16A15"/>
    <w:rsid w:val="27E965F8"/>
    <w:rsid w:val="27EB2370"/>
    <w:rsid w:val="27F14BA9"/>
    <w:rsid w:val="28041684"/>
    <w:rsid w:val="280D0539"/>
    <w:rsid w:val="28204DB7"/>
    <w:rsid w:val="28250C4B"/>
    <w:rsid w:val="282B4E63"/>
    <w:rsid w:val="28381841"/>
    <w:rsid w:val="284952E9"/>
    <w:rsid w:val="284C7CFC"/>
    <w:rsid w:val="286D547B"/>
    <w:rsid w:val="288602EB"/>
    <w:rsid w:val="28A27A61"/>
    <w:rsid w:val="28A8200F"/>
    <w:rsid w:val="28B959C1"/>
    <w:rsid w:val="28C64B8B"/>
    <w:rsid w:val="28C75D08"/>
    <w:rsid w:val="28D32161"/>
    <w:rsid w:val="28DC0708"/>
    <w:rsid w:val="28DE6843"/>
    <w:rsid w:val="28E079FB"/>
    <w:rsid w:val="28FA12F2"/>
    <w:rsid w:val="28FB4835"/>
    <w:rsid w:val="290851A4"/>
    <w:rsid w:val="29183639"/>
    <w:rsid w:val="291E7BA6"/>
    <w:rsid w:val="29226266"/>
    <w:rsid w:val="293E774D"/>
    <w:rsid w:val="29427B34"/>
    <w:rsid w:val="29500D9D"/>
    <w:rsid w:val="296C74E1"/>
    <w:rsid w:val="297C591D"/>
    <w:rsid w:val="298E72FA"/>
    <w:rsid w:val="29C54E43"/>
    <w:rsid w:val="29CA4D51"/>
    <w:rsid w:val="29D357B2"/>
    <w:rsid w:val="29DD218D"/>
    <w:rsid w:val="29E11C7D"/>
    <w:rsid w:val="2A33379A"/>
    <w:rsid w:val="2A44220C"/>
    <w:rsid w:val="2A697EC4"/>
    <w:rsid w:val="2A8274CF"/>
    <w:rsid w:val="2AA8729B"/>
    <w:rsid w:val="2AB05D4C"/>
    <w:rsid w:val="2AC5334C"/>
    <w:rsid w:val="2AC944BF"/>
    <w:rsid w:val="2ADA7E2B"/>
    <w:rsid w:val="2AE00186"/>
    <w:rsid w:val="2AF91248"/>
    <w:rsid w:val="2B1B26D5"/>
    <w:rsid w:val="2B2160A9"/>
    <w:rsid w:val="2B2B6F28"/>
    <w:rsid w:val="2B33475A"/>
    <w:rsid w:val="2B434271"/>
    <w:rsid w:val="2B473D61"/>
    <w:rsid w:val="2B677BFF"/>
    <w:rsid w:val="2B685049"/>
    <w:rsid w:val="2B6949BB"/>
    <w:rsid w:val="2B6A5CA2"/>
    <w:rsid w:val="2B6E4F49"/>
    <w:rsid w:val="2B797C93"/>
    <w:rsid w:val="2B9351F9"/>
    <w:rsid w:val="2B98280F"/>
    <w:rsid w:val="2BA54F2C"/>
    <w:rsid w:val="2BB629D5"/>
    <w:rsid w:val="2BC817F9"/>
    <w:rsid w:val="2BD17A37"/>
    <w:rsid w:val="2BDE3F9A"/>
    <w:rsid w:val="2BDE5160"/>
    <w:rsid w:val="2BE05F64"/>
    <w:rsid w:val="2BE94E19"/>
    <w:rsid w:val="2BF437BD"/>
    <w:rsid w:val="2C0C1475"/>
    <w:rsid w:val="2C112323"/>
    <w:rsid w:val="2C1856FE"/>
    <w:rsid w:val="2C387B4E"/>
    <w:rsid w:val="2C3A1B18"/>
    <w:rsid w:val="2C3F3C21"/>
    <w:rsid w:val="2C4604BD"/>
    <w:rsid w:val="2C4E7372"/>
    <w:rsid w:val="2C5D75B5"/>
    <w:rsid w:val="2C7072E8"/>
    <w:rsid w:val="2C793791"/>
    <w:rsid w:val="2C7A1F15"/>
    <w:rsid w:val="2C9A4365"/>
    <w:rsid w:val="2C9D3677"/>
    <w:rsid w:val="2CBC3ECC"/>
    <w:rsid w:val="2CC87124"/>
    <w:rsid w:val="2CCD0296"/>
    <w:rsid w:val="2CE03083"/>
    <w:rsid w:val="2CF93CEE"/>
    <w:rsid w:val="2D03015C"/>
    <w:rsid w:val="2D0F08AF"/>
    <w:rsid w:val="2D183756"/>
    <w:rsid w:val="2D1C2FCC"/>
    <w:rsid w:val="2D2325AC"/>
    <w:rsid w:val="2D345679"/>
    <w:rsid w:val="2D351C35"/>
    <w:rsid w:val="2D401A08"/>
    <w:rsid w:val="2D4F33A1"/>
    <w:rsid w:val="2D5C786C"/>
    <w:rsid w:val="2D6040B4"/>
    <w:rsid w:val="2D6D1A79"/>
    <w:rsid w:val="2D6F57F1"/>
    <w:rsid w:val="2D955054"/>
    <w:rsid w:val="2D9D235F"/>
    <w:rsid w:val="2DA90221"/>
    <w:rsid w:val="2DAE631A"/>
    <w:rsid w:val="2DB11966"/>
    <w:rsid w:val="2DB6299E"/>
    <w:rsid w:val="2DB7013A"/>
    <w:rsid w:val="2DB87023"/>
    <w:rsid w:val="2DB92B3F"/>
    <w:rsid w:val="2DC93154"/>
    <w:rsid w:val="2DE97352"/>
    <w:rsid w:val="2E051CB2"/>
    <w:rsid w:val="2E093550"/>
    <w:rsid w:val="2E4E5407"/>
    <w:rsid w:val="2E530C6F"/>
    <w:rsid w:val="2E5A1FFE"/>
    <w:rsid w:val="2E5B2917"/>
    <w:rsid w:val="2E67471B"/>
    <w:rsid w:val="2E734E6D"/>
    <w:rsid w:val="2E7D3F3E"/>
    <w:rsid w:val="2E825725"/>
    <w:rsid w:val="2E870919"/>
    <w:rsid w:val="2E920577"/>
    <w:rsid w:val="2E9372BE"/>
    <w:rsid w:val="2E98478E"/>
    <w:rsid w:val="2EB86D24"/>
    <w:rsid w:val="2EBF6305"/>
    <w:rsid w:val="2ED578D6"/>
    <w:rsid w:val="2EDC2A13"/>
    <w:rsid w:val="2EDD03E6"/>
    <w:rsid w:val="2EE10029"/>
    <w:rsid w:val="2EE63891"/>
    <w:rsid w:val="2EF73CF0"/>
    <w:rsid w:val="2F020EE1"/>
    <w:rsid w:val="2F0A5D82"/>
    <w:rsid w:val="2F0F4910"/>
    <w:rsid w:val="2F1321AD"/>
    <w:rsid w:val="2F1877C3"/>
    <w:rsid w:val="2F574CEA"/>
    <w:rsid w:val="2F6117D7"/>
    <w:rsid w:val="2F68074A"/>
    <w:rsid w:val="2F7B2891"/>
    <w:rsid w:val="2F813384"/>
    <w:rsid w:val="2F81347D"/>
    <w:rsid w:val="2F872D05"/>
    <w:rsid w:val="2F90494F"/>
    <w:rsid w:val="2FAC25D3"/>
    <w:rsid w:val="2FBFC216"/>
    <w:rsid w:val="2FCD31B4"/>
    <w:rsid w:val="2FD07E8A"/>
    <w:rsid w:val="2FD63906"/>
    <w:rsid w:val="2FD81674"/>
    <w:rsid w:val="2FD96459"/>
    <w:rsid w:val="2FE723E7"/>
    <w:rsid w:val="2FFE2E5D"/>
    <w:rsid w:val="300640C4"/>
    <w:rsid w:val="302751E6"/>
    <w:rsid w:val="30356292"/>
    <w:rsid w:val="303F7310"/>
    <w:rsid w:val="30607673"/>
    <w:rsid w:val="30624243"/>
    <w:rsid w:val="306F78B6"/>
    <w:rsid w:val="30823A8E"/>
    <w:rsid w:val="3082583C"/>
    <w:rsid w:val="30894E1C"/>
    <w:rsid w:val="3095556F"/>
    <w:rsid w:val="3095731D"/>
    <w:rsid w:val="309B06AC"/>
    <w:rsid w:val="30B976E9"/>
    <w:rsid w:val="30C10112"/>
    <w:rsid w:val="30D87443"/>
    <w:rsid w:val="30DD0CC4"/>
    <w:rsid w:val="30DD54F6"/>
    <w:rsid w:val="30FA30E5"/>
    <w:rsid w:val="30FE1ACC"/>
    <w:rsid w:val="30FF50DE"/>
    <w:rsid w:val="311A5A74"/>
    <w:rsid w:val="312849BA"/>
    <w:rsid w:val="313E79B5"/>
    <w:rsid w:val="315D018D"/>
    <w:rsid w:val="31692558"/>
    <w:rsid w:val="31736C24"/>
    <w:rsid w:val="317C6D20"/>
    <w:rsid w:val="318B6972"/>
    <w:rsid w:val="319D1489"/>
    <w:rsid w:val="31A31F0E"/>
    <w:rsid w:val="31A8514B"/>
    <w:rsid w:val="31AA646B"/>
    <w:rsid w:val="31AB7B22"/>
    <w:rsid w:val="31B77767"/>
    <w:rsid w:val="31C3435E"/>
    <w:rsid w:val="31D10829"/>
    <w:rsid w:val="320504D2"/>
    <w:rsid w:val="3227669B"/>
    <w:rsid w:val="322B779C"/>
    <w:rsid w:val="32317519"/>
    <w:rsid w:val="32366598"/>
    <w:rsid w:val="3249775C"/>
    <w:rsid w:val="324D4645"/>
    <w:rsid w:val="32755658"/>
    <w:rsid w:val="328E671A"/>
    <w:rsid w:val="32945503"/>
    <w:rsid w:val="329A50BF"/>
    <w:rsid w:val="329F4483"/>
    <w:rsid w:val="32B5787B"/>
    <w:rsid w:val="32EB1476"/>
    <w:rsid w:val="32F25C3D"/>
    <w:rsid w:val="32F56799"/>
    <w:rsid w:val="33030EB6"/>
    <w:rsid w:val="33040B39"/>
    <w:rsid w:val="3344502A"/>
    <w:rsid w:val="33463CFB"/>
    <w:rsid w:val="33522284"/>
    <w:rsid w:val="33550153"/>
    <w:rsid w:val="3364243B"/>
    <w:rsid w:val="33661445"/>
    <w:rsid w:val="33675B85"/>
    <w:rsid w:val="338A1331"/>
    <w:rsid w:val="33946156"/>
    <w:rsid w:val="339E298D"/>
    <w:rsid w:val="33B939A8"/>
    <w:rsid w:val="33CF1009"/>
    <w:rsid w:val="33CF3AEB"/>
    <w:rsid w:val="33D37375"/>
    <w:rsid w:val="33E31F6B"/>
    <w:rsid w:val="33E505BB"/>
    <w:rsid w:val="340071A3"/>
    <w:rsid w:val="340314F0"/>
    <w:rsid w:val="340B78F6"/>
    <w:rsid w:val="341E1D1F"/>
    <w:rsid w:val="34201A03"/>
    <w:rsid w:val="34270BD4"/>
    <w:rsid w:val="34763909"/>
    <w:rsid w:val="34777DA9"/>
    <w:rsid w:val="3478751F"/>
    <w:rsid w:val="347B2CCE"/>
    <w:rsid w:val="34936269"/>
    <w:rsid w:val="349D0E96"/>
    <w:rsid w:val="34A06D5B"/>
    <w:rsid w:val="34B00BC9"/>
    <w:rsid w:val="34B41D3C"/>
    <w:rsid w:val="34BB7276"/>
    <w:rsid w:val="34C36BE8"/>
    <w:rsid w:val="34C77DB0"/>
    <w:rsid w:val="34CE72A2"/>
    <w:rsid w:val="34DB21EC"/>
    <w:rsid w:val="34E6283D"/>
    <w:rsid w:val="350535BC"/>
    <w:rsid w:val="350E3B42"/>
    <w:rsid w:val="351A24E7"/>
    <w:rsid w:val="35343D44"/>
    <w:rsid w:val="354B26A0"/>
    <w:rsid w:val="35586B6B"/>
    <w:rsid w:val="356B53E6"/>
    <w:rsid w:val="35B45823"/>
    <w:rsid w:val="35C2432D"/>
    <w:rsid w:val="35C43085"/>
    <w:rsid w:val="35D42696"/>
    <w:rsid w:val="35D536C4"/>
    <w:rsid w:val="36086E75"/>
    <w:rsid w:val="36105698"/>
    <w:rsid w:val="36124C6D"/>
    <w:rsid w:val="361909F0"/>
    <w:rsid w:val="36211653"/>
    <w:rsid w:val="362F5B1E"/>
    <w:rsid w:val="363227FF"/>
    <w:rsid w:val="364517E5"/>
    <w:rsid w:val="36511F38"/>
    <w:rsid w:val="366F6862"/>
    <w:rsid w:val="3687595A"/>
    <w:rsid w:val="36AE738B"/>
    <w:rsid w:val="36BB3856"/>
    <w:rsid w:val="36CD03FF"/>
    <w:rsid w:val="36D05553"/>
    <w:rsid w:val="36DE1BB9"/>
    <w:rsid w:val="36E56911"/>
    <w:rsid w:val="36E904EF"/>
    <w:rsid w:val="36EC7EB3"/>
    <w:rsid w:val="36F6663C"/>
    <w:rsid w:val="37210533"/>
    <w:rsid w:val="372B2789"/>
    <w:rsid w:val="374C766B"/>
    <w:rsid w:val="37590B61"/>
    <w:rsid w:val="376516D4"/>
    <w:rsid w:val="376A77AA"/>
    <w:rsid w:val="376E6B1A"/>
    <w:rsid w:val="37721F02"/>
    <w:rsid w:val="37735EDE"/>
    <w:rsid w:val="377D26CF"/>
    <w:rsid w:val="37887BDC"/>
    <w:rsid w:val="379A16BD"/>
    <w:rsid w:val="379D72C6"/>
    <w:rsid w:val="379F4F25"/>
    <w:rsid w:val="37BA58BB"/>
    <w:rsid w:val="37BF94AE"/>
    <w:rsid w:val="37D526F5"/>
    <w:rsid w:val="37D5272F"/>
    <w:rsid w:val="37DF5322"/>
    <w:rsid w:val="37EB114E"/>
    <w:rsid w:val="37ED6DAA"/>
    <w:rsid w:val="38085354"/>
    <w:rsid w:val="38172D0E"/>
    <w:rsid w:val="381B1E65"/>
    <w:rsid w:val="381E22EE"/>
    <w:rsid w:val="382611A3"/>
    <w:rsid w:val="384A52E6"/>
    <w:rsid w:val="384D2BD3"/>
    <w:rsid w:val="384F039A"/>
    <w:rsid w:val="38561A88"/>
    <w:rsid w:val="38653A79"/>
    <w:rsid w:val="3876113B"/>
    <w:rsid w:val="388D1222"/>
    <w:rsid w:val="38AA5930"/>
    <w:rsid w:val="38C34C43"/>
    <w:rsid w:val="38C7746E"/>
    <w:rsid w:val="38DD7AB3"/>
    <w:rsid w:val="38FA1D7C"/>
    <w:rsid w:val="38FB618B"/>
    <w:rsid w:val="390A4620"/>
    <w:rsid w:val="390C2146"/>
    <w:rsid w:val="391C5DFD"/>
    <w:rsid w:val="391F631E"/>
    <w:rsid w:val="39284446"/>
    <w:rsid w:val="393022D9"/>
    <w:rsid w:val="39361493"/>
    <w:rsid w:val="3936699C"/>
    <w:rsid w:val="394A0957"/>
    <w:rsid w:val="395B4E7C"/>
    <w:rsid w:val="39673821"/>
    <w:rsid w:val="3976526E"/>
    <w:rsid w:val="398A4FC3"/>
    <w:rsid w:val="398E5251"/>
    <w:rsid w:val="39932A31"/>
    <w:rsid w:val="399B34CA"/>
    <w:rsid w:val="39A16D33"/>
    <w:rsid w:val="39A75BF6"/>
    <w:rsid w:val="39B12CEE"/>
    <w:rsid w:val="39B56C58"/>
    <w:rsid w:val="39B8407C"/>
    <w:rsid w:val="39C72511"/>
    <w:rsid w:val="39DC5FBD"/>
    <w:rsid w:val="39E60BE9"/>
    <w:rsid w:val="39E9692C"/>
    <w:rsid w:val="3A1319D5"/>
    <w:rsid w:val="3A1C285D"/>
    <w:rsid w:val="3A205265"/>
    <w:rsid w:val="3A2A31CC"/>
    <w:rsid w:val="3A2D6818"/>
    <w:rsid w:val="3A3C4CAD"/>
    <w:rsid w:val="3A68758F"/>
    <w:rsid w:val="3A7461F5"/>
    <w:rsid w:val="3A865F28"/>
    <w:rsid w:val="3A8F2BA2"/>
    <w:rsid w:val="3AA50AA5"/>
    <w:rsid w:val="3AB605BC"/>
    <w:rsid w:val="3AD45DA4"/>
    <w:rsid w:val="3ADE5D64"/>
    <w:rsid w:val="3AF13CEA"/>
    <w:rsid w:val="3B021A53"/>
    <w:rsid w:val="3B247C1B"/>
    <w:rsid w:val="3B2C6AD0"/>
    <w:rsid w:val="3B2E2848"/>
    <w:rsid w:val="3B3360B0"/>
    <w:rsid w:val="3B4F0A10"/>
    <w:rsid w:val="3B540A77"/>
    <w:rsid w:val="3B5878C5"/>
    <w:rsid w:val="3B6822B6"/>
    <w:rsid w:val="3B710987"/>
    <w:rsid w:val="3B82663E"/>
    <w:rsid w:val="3B844B5E"/>
    <w:rsid w:val="3B8C2EB3"/>
    <w:rsid w:val="3B8E1539"/>
    <w:rsid w:val="3B9013B5"/>
    <w:rsid w:val="3B964177"/>
    <w:rsid w:val="3B9D79CE"/>
    <w:rsid w:val="3BA1126C"/>
    <w:rsid w:val="3BA96372"/>
    <w:rsid w:val="3BAB3E99"/>
    <w:rsid w:val="3BB07701"/>
    <w:rsid w:val="3BC90BE0"/>
    <w:rsid w:val="3BCB0097"/>
    <w:rsid w:val="3BE040DB"/>
    <w:rsid w:val="3C187054"/>
    <w:rsid w:val="3C1C0565"/>
    <w:rsid w:val="3C201496"/>
    <w:rsid w:val="3C202422"/>
    <w:rsid w:val="3C371BD0"/>
    <w:rsid w:val="3C3E127F"/>
    <w:rsid w:val="3C3E2F5F"/>
    <w:rsid w:val="3C4D23A9"/>
    <w:rsid w:val="3C547ECE"/>
    <w:rsid w:val="3C570403"/>
    <w:rsid w:val="3C60388D"/>
    <w:rsid w:val="3C634773"/>
    <w:rsid w:val="3C685F2B"/>
    <w:rsid w:val="3C722C08"/>
    <w:rsid w:val="3C774ADD"/>
    <w:rsid w:val="3C7F70D3"/>
    <w:rsid w:val="3C8F7316"/>
    <w:rsid w:val="3CAB53BD"/>
    <w:rsid w:val="3CC01BC6"/>
    <w:rsid w:val="3CCB2319"/>
    <w:rsid w:val="3D200F52"/>
    <w:rsid w:val="3D21086E"/>
    <w:rsid w:val="3D3B749E"/>
    <w:rsid w:val="3D3D3216"/>
    <w:rsid w:val="3D3E0D3C"/>
    <w:rsid w:val="3D504E23"/>
    <w:rsid w:val="3D533C32"/>
    <w:rsid w:val="3D5E514C"/>
    <w:rsid w:val="3D6403A4"/>
    <w:rsid w:val="3D734E8A"/>
    <w:rsid w:val="3D85696B"/>
    <w:rsid w:val="3D9646D4"/>
    <w:rsid w:val="3D9F17DB"/>
    <w:rsid w:val="3DA6700D"/>
    <w:rsid w:val="3DBD4357"/>
    <w:rsid w:val="3DD75419"/>
    <w:rsid w:val="3DD82F3F"/>
    <w:rsid w:val="3DE23DBE"/>
    <w:rsid w:val="3DEB4A20"/>
    <w:rsid w:val="3E186278"/>
    <w:rsid w:val="3E1F0B6E"/>
    <w:rsid w:val="3E375EB7"/>
    <w:rsid w:val="3E391E4F"/>
    <w:rsid w:val="3E3F6B1A"/>
    <w:rsid w:val="3E6C74E7"/>
    <w:rsid w:val="3E7756FF"/>
    <w:rsid w:val="3E8346A9"/>
    <w:rsid w:val="3E862E06"/>
    <w:rsid w:val="3E9572A5"/>
    <w:rsid w:val="3E974282"/>
    <w:rsid w:val="3EA177D5"/>
    <w:rsid w:val="3EBED893"/>
    <w:rsid w:val="3EDD76DE"/>
    <w:rsid w:val="3EEE34EA"/>
    <w:rsid w:val="3EF73899"/>
    <w:rsid w:val="3F17040E"/>
    <w:rsid w:val="3F1F568B"/>
    <w:rsid w:val="3F301BEC"/>
    <w:rsid w:val="3F6546AE"/>
    <w:rsid w:val="3F696545"/>
    <w:rsid w:val="3F792699"/>
    <w:rsid w:val="3F7D5B4C"/>
    <w:rsid w:val="3F85289A"/>
    <w:rsid w:val="3FA8219F"/>
    <w:rsid w:val="3FB86B84"/>
    <w:rsid w:val="3FBD063E"/>
    <w:rsid w:val="3FCD1871"/>
    <w:rsid w:val="3FD61578"/>
    <w:rsid w:val="3FDC743E"/>
    <w:rsid w:val="3FDE5488"/>
    <w:rsid w:val="3FDF2363"/>
    <w:rsid w:val="3FF102E8"/>
    <w:rsid w:val="3FF43934"/>
    <w:rsid w:val="3FFC5ED4"/>
    <w:rsid w:val="4018175E"/>
    <w:rsid w:val="401B77E9"/>
    <w:rsid w:val="40337BBB"/>
    <w:rsid w:val="40624D42"/>
    <w:rsid w:val="40975F01"/>
    <w:rsid w:val="40BF52BC"/>
    <w:rsid w:val="40C477AB"/>
    <w:rsid w:val="40CD5141"/>
    <w:rsid w:val="40D83EF5"/>
    <w:rsid w:val="40E33284"/>
    <w:rsid w:val="40EA6B67"/>
    <w:rsid w:val="40FE2CBD"/>
    <w:rsid w:val="4108086F"/>
    <w:rsid w:val="410858E9"/>
    <w:rsid w:val="412F10C8"/>
    <w:rsid w:val="413352E3"/>
    <w:rsid w:val="41344930"/>
    <w:rsid w:val="413C5593"/>
    <w:rsid w:val="414E29EF"/>
    <w:rsid w:val="41562AF9"/>
    <w:rsid w:val="415B4EF4"/>
    <w:rsid w:val="4168282C"/>
    <w:rsid w:val="41766CF7"/>
    <w:rsid w:val="4177586D"/>
    <w:rsid w:val="41790595"/>
    <w:rsid w:val="41962EF5"/>
    <w:rsid w:val="41A97CE2"/>
    <w:rsid w:val="41AA4BF2"/>
    <w:rsid w:val="41AD228E"/>
    <w:rsid w:val="41C23CEA"/>
    <w:rsid w:val="41C71300"/>
    <w:rsid w:val="41D1217F"/>
    <w:rsid w:val="41D27A48"/>
    <w:rsid w:val="41D33EED"/>
    <w:rsid w:val="41E82B81"/>
    <w:rsid w:val="41E84D8F"/>
    <w:rsid w:val="41FB1D75"/>
    <w:rsid w:val="41FD4D22"/>
    <w:rsid w:val="42097DAD"/>
    <w:rsid w:val="42164036"/>
    <w:rsid w:val="421748A4"/>
    <w:rsid w:val="421B789E"/>
    <w:rsid w:val="422A188F"/>
    <w:rsid w:val="423746D8"/>
    <w:rsid w:val="42376048"/>
    <w:rsid w:val="423821FE"/>
    <w:rsid w:val="425608D6"/>
    <w:rsid w:val="425D7EB7"/>
    <w:rsid w:val="42611755"/>
    <w:rsid w:val="42786A9F"/>
    <w:rsid w:val="4279752A"/>
    <w:rsid w:val="428611BC"/>
    <w:rsid w:val="429A6A15"/>
    <w:rsid w:val="42A55DF9"/>
    <w:rsid w:val="42A95529"/>
    <w:rsid w:val="42B77DB9"/>
    <w:rsid w:val="42DD6902"/>
    <w:rsid w:val="42F223AD"/>
    <w:rsid w:val="42F36125"/>
    <w:rsid w:val="430345BA"/>
    <w:rsid w:val="430C77E0"/>
    <w:rsid w:val="43122A4F"/>
    <w:rsid w:val="431467C7"/>
    <w:rsid w:val="431E13F4"/>
    <w:rsid w:val="43291B47"/>
    <w:rsid w:val="43324E9F"/>
    <w:rsid w:val="433504EC"/>
    <w:rsid w:val="433B1FA6"/>
    <w:rsid w:val="43421586"/>
    <w:rsid w:val="435C09EF"/>
    <w:rsid w:val="436D237B"/>
    <w:rsid w:val="43755462"/>
    <w:rsid w:val="4380676E"/>
    <w:rsid w:val="43822D8A"/>
    <w:rsid w:val="438F40A0"/>
    <w:rsid w:val="439C24FA"/>
    <w:rsid w:val="43AA301F"/>
    <w:rsid w:val="43C71A8C"/>
    <w:rsid w:val="43EA2F89"/>
    <w:rsid w:val="43EF0FE2"/>
    <w:rsid w:val="43FB35A9"/>
    <w:rsid w:val="441C2FAC"/>
    <w:rsid w:val="444E1E26"/>
    <w:rsid w:val="4450382F"/>
    <w:rsid w:val="445E16DC"/>
    <w:rsid w:val="4476700E"/>
    <w:rsid w:val="44775260"/>
    <w:rsid w:val="4484172B"/>
    <w:rsid w:val="44915BF6"/>
    <w:rsid w:val="44A54A91"/>
    <w:rsid w:val="44AB4F09"/>
    <w:rsid w:val="44CB1108"/>
    <w:rsid w:val="44CD1324"/>
    <w:rsid w:val="44E346A3"/>
    <w:rsid w:val="44E64193"/>
    <w:rsid w:val="44F3200D"/>
    <w:rsid w:val="44F56A6A"/>
    <w:rsid w:val="44F67635"/>
    <w:rsid w:val="45006D3E"/>
    <w:rsid w:val="45181E73"/>
    <w:rsid w:val="452151CC"/>
    <w:rsid w:val="4537679D"/>
    <w:rsid w:val="454809AA"/>
    <w:rsid w:val="45637592"/>
    <w:rsid w:val="45682DFA"/>
    <w:rsid w:val="45723C79"/>
    <w:rsid w:val="45782D7A"/>
    <w:rsid w:val="45992FB4"/>
    <w:rsid w:val="45A04342"/>
    <w:rsid w:val="45A1418F"/>
    <w:rsid w:val="45B47423"/>
    <w:rsid w:val="45D64208"/>
    <w:rsid w:val="45FF375F"/>
    <w:rsid w:val="460139DA"/>
    <w:rsid w:val="46042C55"/>
    <w:rsid w:val="460C47E4"/>
    <w:rsid w:val="460C7E89"/>
    <w:rsid w:val="4612555F"/>
    <w:rsid w:val="461865CE"/>
    <w:rsid w:val="462211FB"/>
    <w:rsid w:val="4645313C"/>
    <w:rsid w:val="464D3DAC"/>
    <w:rsid w:val="464E148D"/>
    <w:rsid w:val="465B7CBD"/>
    <w:rsid w:val="46603AD2"/>
    <w:rsid w:val="466351AB"/>
    <w:rsid w:val="466435C2"/>
    <w:rsid w:val="4667516F"/>
    <w:rsid w:val="466E2692"/>
    <w:rsid w:val="467A1037"/>
    <w:rsid w:val="46A2233C"/>
    <w:rsid w:val="46B84727"/>
    <w:rsid w:val="46BA3610"/>
    <w:rsid w:val="46BB51AC"/>
    <w:rsid w:val="46BE663B"/>
    <w:rsid w:val="46C16C66"/>
    <w:rsid w:val="46E14C12"/>
    <w:rsid w:val="46EC35B7"/>
    <w:rsid w:val="46F27301"/>
    <w:rsid w:val="46F54B62"/>
    <w:rsid w:val="46F56910"/>
    <w:rsid w:val="470628CB"/>
    <w:rsid w:val="47124FA8"/>
    <w:rsid w:val="47233C17"/>
    <w:rsid w:val="472B4127"/>
    <w:rsid w:val="473067B8"/>
    <w:rsid w:val="473D3E13"/>
    <w:rsid w:val="47431429"/>
    <w:rsid w:val="47453306"/>
    <w:rsid w:val="47583EC3"/>
    <w:rsid w:val="475D0075"/>
    <w:rsid w:val="476D150E"/>
    <w:rsid w:val="477E6905"/>
    <w:rsid w:val="47882A6A"/>
    <w:rsid w:val="479C4FDD"/>
    <w:rsid w:val="47A85730"/>
    <w:rsid w:val="47AC7234"/>
    <w:rsid w:val="47BE6D02"/>
    <w:rsid w:val="47EF335F"/>
    <w:rsid w:val="47F46BC7"/>
    <w:rsid w:val="480E5EDB"/>
    <w:rsid w:val="48142DC6"/>
    <w:rsid w:val="482B6CCE"/>
    <w:rsid w:val="484D14FE"/>
    <w:rsid w:val="486508D7"/>
    <w:rsid w:val="4867383D"/>
    <w:rsid w:val="48735D3E"/>
    <w:rsid w:val="48736269"/>
    <w:rsid w:val="48853CC3"/>
    <w:rsid w:val="48AA5872"/>
    <w:rsid w:val="48AD4878"/>
    <w:rsid w:val="48AE745A"/>
    <w:rsid w:val="48B61AA1"/>
    <w:rsid w:val="48D72771"/>
    <w:rsid w:val="48EC1DD4"/>
    <w:rsid w:val="48FD1AAC"/>
    <w:rsid w:val="49071CD1"/>
    <w:rsid w:val="49172B6D"/>
    <w:rsid w:val="491F5EC6"/>
    <w:rsid w:val="49291B75"/>
    <w:rsid w:val="492F666B"/>
    <w:rsid w:val="495F2766"/>
    <w:rsid w:val="496B24D0"/>
    <w:rsid w:val="49724248"/>
    <w:rsid w:val="49837569"/>
    <w:rsid w:val="49B30155"/>
    <w:rsid w:val="49BA799D"/>
    <w:rsid w:val="49D22F38"/>
    <w:rsid w:val="49DC5F93"/>
    <w:rsid w:val="49DC7913"/>
    <w:rsid w:val="49E54A1A"/>
    <w:rsid w:val="4A037596"/>
    <w:rsid w:val="4A080708"/>
    <w:rsid w:val="4A0A26D2"/>
    <w:rsid w:val="4A201DA7"/>
    <w:rsid w:val="4A3C51B1"/>
    <w:rsid w:val="4A3E4359"/>
    <w:rsid w:val="4A480D29"/>
    <w:rsid w:val="4A4E62F4"/>
    <w:rsid w:val="4A5220EA"/>
    <w:rsid w:val="4A673681"/>
    <w:rsid w:val="4A6A3171"/>
    <w:rsid w:val="4A7144FF"/>
    <w:rsid w:val="4A7D4BF0"/>
    <w:rsid w:val="4AAA66B0"/>
    <w:rsid w:val="4AC07235"/>
    <w:rsid w:val="4AC565F9"/>
    <w:rsid w:val="4AD949C7"/>
    <w:rsid w:val="4ADA3019"/>
    <w:rsid w:val="4AE03433"/>
    <w:rsid w:val="4AE46639"/>
    <w:rsid w:val="4AF60EA8"/>
    <w:rsid w:val="4AF8077D"/>
    <w:rsid w:val="4B037FF5"/>
    <w:rsid w:val="4B1223EE"/>
    <w:rsid w:val="4B245A16"/>
    <w:rsid w:val="4B2632D2"/>
    <w:rsid w:val="4B2E419E"/>
    <w:rsid w:val="4B315A92"/>
    <w:rsid w:val="4B3713FC"/>
    <w:rsid w:val="4B38501D"/>
    <w:rsid w:val="4B5300A9"/>
    <w:rsid w:val="4B533C05"/>
    <w:rsid w:val="4B5A31E5"/>
    <w:rsid w:val="4B5D2CD5"/>
    <w:rsid w:val="4B62209A"/>
    <w:rsid w:val="4B6D4407"/>
    <w:rsid w:val="4B8E0FAC"/>
    <w:rsid w:val="4B8E766D"/>
    <w:rsid w:val="4B9009B5"/>
    <w:rsid w:val="4B904E59"/>
    <w:rsid w:val="4BB40B47"/>
    <w:rsid w:val="4BB943B0"/>
    <w:rsid w:val="4BB9615E"/>
    <w:rsid w:val="4BC468B1"/>
    <w:rsid w:val="4BD844E9"/>
    <w:rsid w:val="4BD972CB"/>
    <w:rsid w:val="4BFC02EF"/>
    <w:rsid w:val="4C307A20"/>
    <w:rsid w:val="4C5D11DF"/>
    <w:rsid w:val="4C63256E"/>
    <w:rsid w:val="4C806C7C"/>
    <w:rsid w:val="4C8C73CE"/>
    <w:rsid w:val="4C96024D"/>
    <w:rsid w:val="4C9946C1"/>
    <w:rsid w:val="4CAA3CF8"/>
    <w:rsid w:val="4CD61934"/>
    <w:rsid w:val="4CF907DC"/>
    <w:rsid w:val="4CF96BAE"/>
    <w:rsid w:val="4D100B09"/>
    <w:rsid w:val="4D1A1305"/>
    <w:rsid w:val="4D225F85"/>
    <w:rsid w:val="4D250B3E"/>
    <w:rsid w:val="4D297766"/>
    <w:rsid w:val="4D3B2BA3"/>
    <w:rsid w:val="4D4952BF"/>
    <w:rsid w:val="4D513865"/>
    <w:rsid w:val="4D602609"/>
    <w:rsid w:val="4D6245D3"/>
    <w:rsid w:val="4D64034B"/>
    <w:rsid w:val="4D664E31"/>
    <w:rsid w:val="4D9F6146"/>
    <w:rsid w:val="4DA30561"/>
    <w:rsid w:val="4DA834A7"/>
    <w:rsid w:val="4DAC584E"/>
    <w:rsid w:val="4DB31898"/>
    <w:rsid w:val="4DBB42F6"/>
    <w:rsid w:val="4DC554EC"/>
    <w:rsid w:val="4DE65204"/>
    <w:rsid w:val="4DF2651A"/>
    <w:rsid w:val="4DF37745"/>
    <w:rsid w:val="4DFF0074"/>
    <w:rsid w:val="4E0B7FF7"/>
    <w:rsid w:val="4E0F5AE7"/>
    <w:rsid w:val="4E1F5137"/>
    <w:rsid w:val="4E387C2E"/>
    <w:rsid w:val="4E486F78"/>
    <w:rsid w:val="4E54216E"/>
    <w:rsid w:val="4E6E72EB"/>
    <w:rsid w:val="4E766588"/>
    <w:rsid w:val="4E8B1908"/>
    <w:rsid w:val="4E8D5680"/>
    <w:rsid w:val="4E962B7A"/>
    <w:rsid w:val="4E965DAC"/>
    <w:rsid w:val="4EA34EA3"/>
    <w:rsid w:val="4ECA0294"/>
    <w:rsid w:val="4ECF344E"/>
    <w:rsid w:val="4EE72FE2"/>
    <w:rsid w:val="4EEC31E0"/>
    <w:rsid w:val="4F005CD8"/>
    <w:rsid w:val="4F021BCA"/>
    <w:rsid w:val="4F1749C6"/>
    <w:rsid w:val="4F231B40"/>
    <w:rsid w:val="4F2D0F16"/>
    <w:rsid w:val="4F351F9F"/>
    <w:rsid w:val="4F3A1802"/>
    <w:rsid w:val="4F42769F"/>
    <w:rsid w:val="4F457D08"/>
    <w:rsid w:val="4F505A33"/>
    <w:rsid w:val="4F532425"/>
    <w:rsid w:val="4F5543EF"/>
    <w:rsid w:val="4F665D41"/>
    <w:rsid w:val="4F723821"/>
    <w:rsid w:val="4F7C5E20"/>
    <w:rsid w:val="4F7D3946"/>
    <w:rsid w:val="4F806F93"/>
    <w:rsid w:val="4F870321"/>
    <w:rsid w:val="4F8933C5"/>
    <w:rsid w:val="4F936CC6"/>
    <w:rsid w:val="4F952A3E"/>
    <w:rsid w:val="4F9D5C70"/>
    <w:rsid w:val="4FA2515B"/>
    <w:rsid w:val="4FA741DA"/>
    <w:rsid w:val="4FB8672C"/>
    <w:rsid w:val="4FBE4876"/>
    <w:rsid w:val="4FD702E1"/>
    <w:rsid w:val="4FE61D11"/>
    <w:rsid w:val="4FF20D21"/>
    <w:rsid w:val="4FF5172F"/>
    <w:rsid w:val="4FFA0AF3"/>
    <w:rsid w:val="50250266"/>
    <w:rsid w:val="5027549D"/>
    <w:rsid w:val="50556032"/>
    <w:rsid w:val="50575F45"/>
    <w:rsid w:val="506B379F"/>
    <w:rsid w:val="506F4906"/>
    <w:rsid w:val="50746AF7"/>
    <w:rsid w:val="50C01D3C"/>
    <w:rsid w:val="50CC0114"/>
    <w:rsid w:val="50CC06E1"/>
    <w:rsid w:val="50CD446C"/>
    <w:rsid w:val="50DB0924"/>
    <w:rsid w:val="50DB26D2"/>
    <w:rsid w:val="50E023DF"/>
    <w:rsid w:val="50E61077"/>
    <w:rsid w:val="50E915B9"/>
    <w:rsid w:val="51136BBE"/>
    <w:rsid w:val="511F2F07"/>
    <w:rsid w:val="512C1180"/>
    <w:rsid w:val="51402E7D"/>
    <w:rsid w:val="51442700"/>
    <w:rsid w:val="51475FBA"/>
    <w:rsid w:val="514A7858"/>
    <w:rsid w:val="515B640B"/>
    <w:rsid w:val="515C7DB8"/>
    <w:rsid w:val="515D758B"/>
    <w:rsid w:val="515F3303"/>
    <w:rsid w:val="516E6791"/>
    <w:rsid w:val="51736DAF"/>
    <w:rsid w:val="51844B18"/>
    <w:rsid w:val="51856AE2"/>
    <w:rsid w:val="51881242"/>
    <w:rsid w:val="518C6D11"/>
    <w:rsid w:val="518E6A39"/>
    <w:rsid w:val="51972D3B"/>
    <w:rsid w:val="51A76A58"/>
    <w:rsid w:val="51B15B29"/>
    <w:rsid w:val="51C21AE4"/>
    <w:rsid w:val="51D07D5D"/>
    <w:rsid w:val="51E962ED"/>
    <w:rsid w:val="51FA127E"/>
    <w:rsid w:val="520E0886"/>
    <w:rsid w:val="52132340"/>
    <w:rsid w:val="52134C09"/>
    <w:rsid w:val="5217598C"/>
    <w:rsid w:val="5245699D"/>
    <w:rsid w:val="52456B11"/>
    <w:rsid w:val="525309A8"/>
    <w:rsid w:val="52592449"/>
    <w:rsid w:val="525F7333"/>
    <w:rsid w:val="52630BD1"/>
    <w:rsid w:val="526B3F2A"/>
    <w:rsid w:val="526C0D64"/>
    <w:rsid w:val="52742DDF"/>
    <w:rsid w:val="527F08C8"/>
    <w:rsid w:val="52804156"/>
    <w:rsid w:val="52831274"/>
    <w:rsid w:val="52841AC9"/>
    <w:rsid w:val="528D5C4E"/>
    <w:rsid w:val="528F7B91"/>
    <w:rsid w:val="52917701"/>
    <w:rsid w:val="52923265"/>
    <w:rsid w:val="529D0690"/>
    <w:rsid w:val="529E1C09"/>
    <w:rsid w:val="52A95F55"/>
    <w:rsid w:val="52C930D8"/>
    <w:rsid w:val="52CC770F"/>
    <w:rsid w:val="52E05966"/>
    <w:rsid w:val="52E46C8C"/>
    <w:rsid w:val="52E87882"/>
    <w:rsid w:val="52EA12F3"/>
    <w:rsid w:val="52EE2245"/>
    <w:rsid w:val="52F15371"/>
    <w:rsid w:val="52F65EE9"/>
    <w:rsid w:val="52FC4B82"/>
    <w:rsid w:val="53083527"/>
    <w:rsid w:val="531540B7"/>
    <w:rsid w:val="5317431C"/>
    <w:rsid w:val="531B76FE"/>
    <w:rsid w:val="531D3476"/>
    <w:rsid w:val="531F3290"/>
    <w:rsid w:val="5327093F"/>
    <w:rsid w:val="53466475"/>
    <w:rsid w:val="536746F1"/>
    <w:rsid w:val="536E2A21"/>
    <w:rsid w:val="538434F5"/>
    <w:rsid w:val="538501A4"/>
    <w:rsid w:val="53876B42"/>
    <w:rsid w:val="53890C0A"/>
    <w:rsid w:val="53A46FF7"/>
    <w:rsid w:val="53AC47FA"/>
    <w:rsid w:val="53AD0930"/>
    <w:rsid w:val="53AE0572"/>
    <w:rsid w:val="53BF49E5"/>
    <w:rsid w:val="53C02053"/>
    <w:rsid w:val="53C665D6"/>
    <w:rsid w:val="53CC451E"/>
    <w:rsid w:val="53CD066F"/>
    <w:rsid w:val="53DE0B29"/>
    <w:rsid w:val="53E21FCA"/>
    <w:rsid w:val="53E915AA"/>
    <w:rsid w:val="53FB308C"/>
    <w:rsid w:val="54041F49"/>
    <w:rsid w:val="540B008E"/>
    <w:rsid w:val="54163E27"/>
    <w:rsid w:val="54297BF9"/>
    <w:rsid w:val="542B571F"/>
    <w:rsid w:val="542D575A"/>
    <w:rsid w:val="543958EF"/>
    <w:rsid w:val="545D5A4A"/>
    <w:rsid w:val="54690937"/>
    <w:rsid w:val="54813591"/>
    <w:rsid w:val="5495703C"/>
    <w:rsid w:val="54B32B12"/>
    <w:rsid w:val="54BB2F47"/>
    <w:rsid w:val="54CA318A"/>
    <w:rsid w:val="54E22C26"/>
    <w:rsid w:val="54E85871"/>
    <w:rsid w:val="54EB4EAE"/>
    <w:rsid w:val="54EF45FD"/>
    <w:rsid w:val="54F47B1A"/>
    <w:rsid w:val="55052414"/>
    <w:rsid w:val="552F123F"/>
    <w:rsid w:val="553622C3"/>
    <w:rsid w:val="55416944"/>
    <w:rsid w:val="55480B0C"/>
    <w:rsid w:val="554D1A31"/>
    <w:rsid w:val="55577122"/>
    <w:rsid w:val="555D5DAC"/>
    <w:rsid w:val="55630014"/>
    <w:rsid w:val="557038CC"/>
    <w:rsid w:val="557A1ED8"/>
    <w:rsid w:val="55860053"/>
    <w:rsid w:val="55C45E2B"/>
    <w:rsid w:val="55CB540B"/>
    <w:rsid w:val="55D30448"/>
    <w:rsid w:val="55E53FF3"/>
    <w:rsid w:val="55EC21E3"/>
    <w:rsid w:val="55FB134A"/>
    <w:rsid w:val="55FB7962"/>
    <w:rsid w:val="56026953"/>
    <w:rsid w:val="56081934"/>
    <w:rsid w:val="56095F34"/>
    <w:rsid w:val="561A5A4B"/>
    <w:rsid w:val="561C5C67"/>
    <w:rsid w:val="5621327D"/>
    <w:rsid w:val="562C1C22"/>
    <w:rsid w:val="56352885"/>
    <w:rsid w:val="56487CAD"/>
    <w:rsid w:val="564B02FA"/>
    <w:rsid w:val="564C3439"/>
    <w:rsid w:val="564E25D3"/>
    <w:rsid w:val="567B1334"/>
    <w:rsid w:val="568A06E3"/>
    <w:rsid w:val="56A4328C"/>
    <w:rsid w:val="56B423F2"/>
    <w:rsid w:val="56C360E3"/>
    <w:rsid w:val="56D93B58"/>
    <w:rsid w:val="56DC53F6"/>
    <w:rsid w:val="56DE116E"/>
    <w:rsid w:val="56E66275"/>
    <w:rsid w:val="56FD7377"/>
    <w:rsid w:val="57036310"/>
    <w:rsid w:val="57095FD9"/>
    <w:rsid w:val="570E04CE"/>
    <w:rsid w:val="57415259"/>
    <w:rsid w:val="574A2360"/>
    <w:rsid w:val="575256B8"/>
    <w:rsid w:val="577F995F"/>
    <w:rsid w:val="57833AC4"/>
    <w:rsid w:val="57911D3D"/>
    <w:rsid w:val="57996E43"/>
    <w:rsid w:val="579D4B86"/>
    <w:rsid w:val="57C06B72"/>
    <w:rsid w:val="57C2639A"/>
    <w:rsid w:val="57C451CC"/>
    <w:rsid w:val="57C5514C"/>
    <w:rsid w:val="57CC7219"/>
    <w:rsid w:val="57DB3900"/>
    <w:rsid w:val="57E77897"/>
    <w:rsid w:val="57E91B79"/>
    <w:rsid w:val="57F95B34"/>
    <w:rsid w:val="57FE71AA"/>
    <w:rsid w:val="58104CE5"/>
    <w:rsid w:val="58134E48"/>
    <w:rsid w:val="58310ED6"/>
    <w:rsid w:val="583C439E"/>
    <w:rsid w:val="585E0FDB"/>
    <w:rsid w:val="585F62DF"/>
    <w:rsid w:val="58650145"/>
    <w:rsid w:val="58726012"/>
    <w:rsid w:val="587F072F"/>
    <w:rsid w:val="5886500F"/>
    <w:rsid w:val="588673C8"/>
    <w:rsid w:val="58A957AC"/>
    <w:rsid w:val="58B24661"/>
    <w:rsid w:val="58BB5C07"/>
    <w:rsid w:val="58C72BBD"/>
    <w:rsid w:val="58E31660"/>
    <w:rsid w:val="58EF4455"/>
    <w:rsid w:val="59154BEF"/>
    <w:rsid w:val="59172716"/>
    <w:rsid w:val="59205A6E"/>
    <w:rsid w:val="59266DFD"/>
    <w:rsid w:val="59494092"/>
    <w:rsid w:val="594F0862"/>
    <w:rsid w:val="595079D6"/>
    <w:rsid w:val="596C2A61"/>
    <w:rsid w:val="598E65F1"/>
    <w:rsid w:val="59926240"/>
    <w:rsid w:val="59B43E18"/>
    <w:rsid w:val="59B711F5"/>
    <w:rsid w:val="59DA37B5"/>
    <w:rsid w:val="59EC5950"/>
    <w:rsid w:val="5A000A4A"/>
    <w:rsid w:val="5A1F736B"/>
    <w:rsid w:val="5A405C9C"/>
    <w:rsid w:val="5A421A14"/>
    <w:rsid w:val="5A47527D"/>
    <w:rsid w:val="5A6F488E"/>
    <w:rsid w:val="5AC4067B"/>
    <w:rsid w:val="5AC42429"/>
    <w:rsid w:val="5AC50D8B"/>
    <w:rsid w:val="5AC71F19"/>
    <w:rsid w:val="5AD07020"/>
    <w:rsid w:val="5ADC59C5"/>
    <w:rsid w:val="5ADE1E7A"/>
    <w:rsid w:val="5AE12FDB"/>
    <w:rsid w:val="5AEB3E5A"/>
    <w:rsid w:val="5AEC3A25"/>
    <w:rsid w:val="5AF80325"/>
    <w:rsid w:val="5B0171D9"/>
    <w:rsid w:val="5B1E5BCC"/>
    <w:rsid w:val="5B2101A1"/>
    <w:rsid w:val="5B3524F6"/>
    <w:rsid w:val="5B5D6FFE"/>
    <w:rsid w:val="5B5E287E"/>
    <w:rsid w:val="5B6F478D"/>
    <w:rsid w:val="5B84618C"/>
    <w:rsid w:val="5B8F457A"/>
    <w:rsid w:val="5B975D90"/>
    <w:rsid w:val="5B9E2C7A"/>
    <w:rsid w:val="5BA109BC"/>
    <w:rsid w:val="5BE10DB9"/>
    <w:rsid w:val="5C1178F0"/>
    <w:rsid w:val="5C125416"/>
    <w:rsid w:val="5C2A2760"/>
    <w:rsid w:val="5C2C297C"/>
    <w:rsid w:val="5C471564"/>
    <w:rsid w:val="5C7A36E7"/>
    <w:rsid w:val="5C896553"/>
    <w:rsid w:val="5CA031E5"/>
    <w:rsid w:val="5CA7455F"/>
    <w:rsid w:val="5CAC6809"/>
    <w:rsid w:val="5CD223FA"/>
    <w:rsid w:val="5CE62B2B"/>
    <w:rsid w:val="5CE94D4E"/>
    <w:rsid w:val="5CED0701"/>
    <w:rsid w:val="5CF44AA2"/>
    <w:rsid w:val="5D0445C5"/>
    <w:rsid w:val="5D123920"/>
    <w:rsid w:val="5D164480"/>
    <w:rsid w:val="5D335644"/>
    <w:rsid w:val="5D423AD9"/>
    <w:rsid w:val="5D450961"/>
    <w:rsid w:val="5D505750"/>
    <w:rsid w:val="5D731EE5"/>
    <w:rsid w:val="5D8255D0"/>
    <w:rsid w:val="5D8F74AA"/>
    <w:rsid w:val="5DA0254D"/>
    <w:rsid w:val="5DA0717E"/>
    <w:rsid w:val="5DA70B05"/>
    <w:rsid w:val="5DD60DF1"/>
    <w:rsid w:val="5DD706C5"/>
    <w:rsid w:val="5DDF0614"/>
    <w:rsid w:val="5DE83FE7"/>
    <w:rsid w:val="5DEA03F9"/>
    <w:rsid w:val="5DF52335"/>
    <w:rsid w:val="5DFB3886"/>
    <w:rsid w:val="5E287173"/>
    <w:rsid w:val="5E2D4789"/>
    <w:rsid w:val="5E2D6B90"/>
    <w:rsid w:val="5E3110E2"/>
    <w:rsid w:val="5E35548F"/>
    <w:rsid w:val="5E3E0745"/>
    <w:rsid w:val="5E594C4E"/>
    <w:rsid w:val="5E5F6A6D"/>
    <w:rsid w:val="5E6737F7"/>
    <w:rsid w:val="5E685396"/>
    <w:rsid w:val="5E6D585B"/>
    <w:rsid w:val="5E794EA2"/>
    <w:rsid w:val="5E8E5228"/>
    <w:rsid w:val="5E987E55"/>
    <w:rsid w:val="5EA4130C"/>
    <w:rsid w:val="5EAC3900"/>
    <w:rsid w:val="5EB427B5"/>
    <w:rsid w:val="5ED52E57"/>
    <w:rsid w:val="5EEB4428"/>
    <w:rsid w:val="5EEC1F4F"/>
    <w:rsid w:val="5EF157B7"/>
    <w:rsid w:val="5EF5330B"/>
    <w:rsid w:val="5EF57CEE"/>
    <w:rsid w:val="5EFB6A1A"/>
    <w:rsid w:val="5F0454EA"/>
    <w:rsid w:val="5F1548BF"/>
    <w:rsid w:val="5F1A4D0E"/>
    <w:rsid w:val="5F1B04DA"/>
    <w:rsid w:val="5F261904"/>
    <w:rsid w:val="5F2931A3"/>
    <w:rsid w:val="5F457D51"/>
    <w:rsid w:val="5F531564"/>
    <w:rsid w:val="5F5521EA"/>
    <w:rsid w:val="5F692089"/>
    <w:rsid w:val="5F6A335E"/>
    <w:rsid w:val="5F6D0D45"/>
    <w:rsid w:val="5F6F6A29"/>
    <w:rsid w:val="5F7E1979"/>
    <w:rsid w:val="5F7F0D5A"/>
    <w:rsid w:val="5F8A1207"/>
    <w:rsid w:val="5F906D7E"/>
    <w:rsid w:val="5F9525E6"/>
    <w:rsid w:val="5FC02A17"/>
    <w:rsid w:val="5FC829BC"/>
    <w:rsid w:val="5FCF3FEF"/>
    <w:rsid w:val="5FDB0323"/>
    <w:rsid w:val="5FDF3861"/>
    <w:rsid w:val="5FF7215C"/>
    <w:rsid w:val="600339F4"/>
    <w:rsid w:val="6005151A"/>
    <w:rsid w:val="6008725C"/>
    <w:rsid w:val="60123478"/>
    <w:rsid w:val="60190EC2"/>
    <w:rsid w:val="601C4AB5"/>
    <w:rsid w:val="602C2F4B"/>
    <w:rsid w:val="60463071"/>
    <w:rsid w:val="604A33D1"/>
    <w:rsid w:val="604F09E7"/>
    <w:rsid w:val="608E20C1"/>
    <w:rsid w:val="6098413C"/>
    <w:rsid w:val="60BA0556"/>
    <w:rsid w:val="60C2565D"/>
    <w:rsid w:val="60D274A6"/>
    <w:rsid w:val="60D3247C"/>
    <w:rsid w:val="60DE2ABE"/>
    <w:rsid w:val="60F240FA"/>
    <w:rsid w:val="611A2F99"/>
    <w:rsid w:val="6122263E"/>
    <w:rsid w:val="614B6D38"/>
    <w:rsid w:val="615B4E15"/>
    <w:rsid w:val="616C6818"/>
    <w:rsid w:val="616E30EF"/>
    <w:rsid w:val="61842912"/>
    <w:rsid w:val="619A3EE4"/>
    <w:rsid w:val="61A86601"/>
    <w:rsid w:val="61AE5BE1"/>
    <w:rsid w:val="61BA27D8"/>
    <w:rsid w:val="61CD499B"/>
    <w:rsid w:val="61DA1B99"/>
    <w:rsid w:val="61E433B1"/>
    <w:rsid w:val="61EE5FDE"/>
    <w:rsid w:val="61F14604"/>
    <w:rsid w:val="62065A1D"/>
    <w:rsid w:val="62177AC2"/>
    <w:rsid w:val="622B7232"/>
    <w:rsid w:val="62475C42"/>
    <w:rsid w:val="6247665C"/>
    <w:rsid w:val="625046AF"/>
    <w:rsid w:val="62572403"/>
    <w:rsid w:val="625D388F"/>
    <w:rsid w:val="626B7DF5"/>
    <w:rsid w:val="626D22A9"/>
    <w:rsid w:val="62724E61"/>
    <w:rsid w:val="62740BD9"/>
    <w:rsid w:val="62C751AC"/>
    <w:rsid w:val="62D43425"/>
    <w:rsid w:val="62DD11D2"/>
    <w:rsid w:val="62E41B8A"/>
    <w:rsid w:val="62EE2739"/>
    <w:rsid w:val="630D71A6"/>
    <w:rsid w:val="631F6D97"/>
    <w:rsid w:val="6320450C"/>
    <w:rsid w:val="632C5010"/>
    <w:rsid w:val="63377698"/>
    <w:rsid w:val="634B7B8C"/>
    <w:rsid w:val="635269F7"/>
    <w:rsid w:val="635602DE"/>
    <w:rsid w:val="635A1B7D"/>
    <w:rsid w:val="635E372E"/>
    <w:rsid w:val="63626220"/>
    <w:rsid w:val="636724EC"/>
    <w:rsid w:val="63696264"/>
    <w:rsid w:val="637F12D7"/>
    <w:rsid w:val="637F15E3"/>
    <w:rsid w:val="639257BA"/>
    <w:rsid w:val="63A16FBE"/>
    <w:rsid w:val="63AE289B"/>
    <w:rsid w:val="63B35731"/>
    <w:rsid w:val="63B84AF5"/>
    <w:rsid w:val="63C811DC"/>
    <w:rsid w:val="63DE2434"/>
    <w:rsid w:val="63E7582C"/>
    <w:rsid w:val="63E75BE1"/>
    <w:rsid w:val="63E853DA"/>
    <w:rsid w:val="63F0428F"/>
    <w:rsid w:val="63F62FDB"/>
    <w:rsid w:val="64061D04"/>
    <w:rsid w:val="641206A9"/>
    <w:rsid w:val="641E704E"/>
    <w:rsid w:val="642E3629"/>
    <w:rsid w:val="64493005"/>
    <w:rsid w:val="644D16E1"/>
    <w:rsid w:val="646D65C4"/>
    <w:rsid w:val="647B624F"/>
    <w:rsid w:val="649E018F"/>
    <w:rsid w:val="64A5151D"/>
    <w:rsid w:val="64AD5468"/>
    <w:rsid w:val="64B17EC2"/>
    <w:rsid w:val="64B27796"/>
    <w:rsid w:val="64B33C3A"/>
    <w:rsid w:val="64C03C61"/>
    <w:rsid w:val="64F90F01"/>
    <w:rsid w:val="65055623"/>
    <w:rsid w:val="650A75D2"/>
    <w:rsid w:val="65136487"/>
    <w:rsid w:val="6518584B"/>
    <w:rsid w:val="651D1CF3"/>
    <w:rsid w:val="654861C0"/>
    <w:rsid w:val="654F11A7"/>
    <w:rsid w:val="65510D5D"/>
    <w:rsid w:val="65536A33"/>
    <w:rsid w:val="655A40B6"/>
    <w:rsid w:val="656639FF"/>
    <w:rsid w:val="65914F95"/>
    <w:rsid w:val="6598698C"/>
    <w:rsid w:val="659B3A50"/>
    <w:rsid w:val="65B52DF9"/>
    <w:rsid w:val="65BD2897"/>
    <w:rsid w:val="65CD0D2C"/>
    <w:rsid w:val="65DC0F6F"/>
    <w:rsid w:val="65FF4C5D"/>
    <w:rsid w:val="66151A26"/>
    <w:rsid w:val="661A3845"/>
    <w:rsid w:val="66442670"/>
    <w:rsid w:val="664A21A6"/>
    <w:rsid w:val="665171D4"/>
    <w:rsid w:val="66522816"/>
    <w:rsid w:val="6679056C"/>
    <w:rsid w:val="66AF21DF"/>
    <w:rsid w:val="66BB1946"/>
    <w:rsid w:val="66BB7F8E"/>
    <w:rsid w:val="66BC2B4E"/>
    <w:rsid w:val="66C814F3"/>
    <w:rsid w:val="66CF78E3"/>
    <w:rsid w:val="66EA1469"/>
    <w:rsid w:val="66EE7050"/>
    <w:rsid w:val="66F44096"/>
    <w:rsid w:val="670215DF"/>
    <w:rsid w:val="6716225F"/>
    <w:rsid w:val="6723497B"/>
    <w:rsid w:val="67266019"/>
    <w:rsid w:val="672E57FA"/>
    <w:rsid w:val="67312F5A"/>
    <w:rsid w:val="674321E7"/>
    <w:rsid w:val="67530DBD"/>
    <w:rsid w:val="6759362D"/>
    <w:rsid w:val="6764145D"/>
    <w:rsid w:val="676E5BF7"/>
    <w:rsid w:val="6784541A"/>
    <w:rsid w:val="678508C3"/>
    <w:rsid w:val="678E03A2"/>
    <w:rsid w:val="67946640"/>
    <w:rsid w:val="67CD5013"/>
    <w:rsid w:val="67E645EE"/>
    <w:rsid w:val="67E76D08"/>
    <w:rsid w:val="67FD6F7B"/>
    <w:rsid w:val="68274244"/>
    <w:rsid w:val="6837688B"/>
    <w:rsid w:val="683937CE"/>
    <w:rsid w:val="685017A0"/>
    <w:rsid w:val="685179D9"/>
    <w:rsid w:val="68580655"/>
    <w:rsid w:val="685E5C6B"/>
    <w:rsid w:val="68817BAC"/>
    <w:rsid w:val="68863414"/>
    <w:rsid w:val="68866B0F"/>
    <w:rsid w:val="68880F3A"/>
    <w:rsid w:val="689B5C8E"/>
    <w:rsid w:val="689C6793"/>
    <w:rsid w:val="68AD7A3F"/>
    <w:rsid w:val="68B27D65"/>
    <w:rsid w:val="68C07218"/>
    <w:rsid w:val="68E63EB3"/>
    <w:rsid w:val="68EC14C9"/>
    <w:rsid w:val="69172AEC"/>
    <w:rsid w:val="6939033D"/>
    <w:rsid w:val="693E784B"/>
    <w:rsid w:val="69513A22"/>
    <w:rsid w:val="696A6892"/>
    <w:rsid w:val="696B76B9"/>
    <w:rsid w:val="697433B4"/>
    <w:rsid w:val="698A0CE2"/>
    <w:rsid w:val="69C12A4D"/>
    <w:rsid w:val="69C4080B"/>
    <w:rsid w:val="69C5245F"/>
    <w:rsid w:val="69CF4947"/>
    <w:rsid w:val="69D1246D"/>
    <w:rsid w:val="69D45379"/>
    <w:rsid w:val="69DE0EB4"/>
    <w:rsid w:val="69E07991"/>
    <w:rsid w:val="69E509F7"/>
    <w:rsid w:val="69E71C90"/>
    <w:rsid w:val="69F3BA03"/>
    <w:rsid w:val="69FF522C"/>
    <w:rsid w:val="6A194C76"/>
    <w:rsid w:val="6A1D56B2"/>
    <w:rsid w:val="6A242EE4"/>
    <w:rsid w:val="6A2B7DCF"/>
    <w:rsid w:val="6A333127"/>
    <w:rsid w:val="6A38073E"/>
    <w:rsid w:val="6A491E60"/>
    <w:rsid w:val="6A5135AE"/>
    <w:rsid w:val="6A527A52"/>
    <w:rsid w:val="6A535578"/>
    <w:rsid w:val="6A554E4C"/>
    <w:rsid w:val="6A57516F"/>
    <w:rsid w:val="6A617C95"/>
    <w:rsid w:val="6A6432E1"/>
    <w:rsid w:val="6A721EA2"/>
    <w:rsid w:val="6A80797C"/>
    <w:rsid w:val="6A8219B9"/>
    <w:rsid w:val="6A892D47"/>
    <w:rsid w:val="6A991064"/>
    <w:rsid w:val="6AA302AD"/>
    <w:rsid w:val="6AA37936"/>
    <w:rsid w:val="6AAF0A00"/>
    <w:rsid w:val="6AB031DF"/>
    <w:rsid w:val="6ABA55F7"/>
    <w:rsid w:val="6AC344AB"/>
    <w:rsid w:val="6AC56475"/>
    <w:rsid w:val="6AE00903"/>
    <w:rsid w:val="6AEA5EDC"/>
    <w:rsid w:val="6AED2C22"/>
    <w:rsid w:val="6B043254"/>
    <w:rsid w:val="6B0D3978"/>
    <w:rsid w:val="6B1D1AD3"/>
    <w:rsid w:val="6B1D2776"/>
    <w:rsid w:val="6B225676"/>
    <w:rsid w:val="6B2F563E"/>
    <w:rsid w:val="6B411E39"/>
    <w:rsid w:val="6B4F050E"/>
    <w:rsid w:val="6B560E7C"/>
    <w:rsid w:val="6B5B0B88"/>
    <w:rsid w:val="6B680BAF"/>
    <w:rsid w:val="6B811C71"/>
    <w:rsid w:val="6B845B3D"/>
    <w:rsid w:val="6B916358"/>
    <w:rsid w:val="6B930322"/>
    <w:rsid w:val="6BA81CC8"/>
    <w:rsid w:val="6BBA024B"/>
    <w:rsid w:val="6BC123B8"/>
    <w:rsid w:val="6BC471E4"/>
    <w:rsid w:val="6BD10E4A"/>
    <w:rsid w:val="6BE40B7D"/>
    <w:rsid w:val="6BE648F5"/>
    <w:rsid w:val="6C016886"/>
    <w:rsid w:val="6C022DB1"/>
    <w:rsid w:val="6C031B05"/>
    <w:rsid w:val="6C150D37"/>
    <w:rsid w:val="6C240F7A"/>
    <w:rsid w:val="6C256AA0"/>
    <w:rsid w:val="6C264CF2"/>
    <w:rsid w:val="6C4F7D9F"/>
    <w:rsid w:val="6C53360D"/>
    <w:rsid w:val="6C575B38"/>
    <w:rsid w:val="6C5850C7"/>
    <w:rsid w:val="6C6770B8"/>
    <w:rsid w:val="6C88218B"/>
    <w:rsid w:val="6C951E77"/>
    <w:rsid w:val="6CA97BFB"/>
    <w:rsid w:val="6CAC163A"/>
    <w:rsid w:val="6CB26586"/>
    <w:rsid w:val="6CD41432"/>
    <w:rsid w:val="6CE64481"/>
    <w:rsid w:val="6CF43726"/>
    <w:rsid w:val="6D036DE1"/>
    <w:rsid w:val="6D0843F7"/>
    <w:rsid w:val="6D0C2539"/>
    <w:rsid w:val="6D142D9C"/>
    <w:rsid w:val="6D154D66"/>
    <w:rsid w:val="6D2154B9"/>
    <w:rsid w:val="6D350F65"/>
    <w:rsid w:val="6D452F22"/>
    <w:rsid w:val="6D6D1F81"/>
    <w:rsid w:val="6D806684"/>
    <w:rsid w:val="6DB62FED"/>
    <w:rsid w:val="6DBE71AC"/>
    <w:rsid w:val="6DCB42A3"/>
    <w:rsid w:val="6DD137A9"/>
    <w:rsid w:val="6DD16EDF"/>
    <w:rsid w:val="6DDA24CA"/>
    <w:rsid w:val="6DE309C1"/>
    <w:rsid w:val="6DEC7532"/>
    <w:rsid w:val="6DF024A3"/>
    <w:rsid w:val="6DF80910"/>
    <w:rsid w:val="6E0633FE"/>
    <w:rsid w:val="6E083F4E"/>
    <w:rsid w:val="6E160D96"/>
    <w:rsid w:val="6E315BD0"/>
    <w:rsid w:val="6E5673E4"/>
    <w:rsid w:val="6E62187A"/>
    <w:rsid w:val="6E69536A"/>
    <w:rsid w:val="6E6E0BD2"/>
    <w:rsid w:val="6E810905"/>
    <w:rsid w:val="6E8B3532"/>
    <w:rsid w:val="6E9F0D8B"/>
    <w:rsid w:val="6EA14B04"/>
    <w:rsid w:val="6EA377EA"/>
    <w:rsid w:val="6ED924EF"/>
    <w:rsid w:val="6EE0206C"/>
    <w:rsid w:val="6EE964AB"/>
    <w:rsid w:val="6EF03395"/>
    <w:rsid w:val="6F046E40"/>
    <w:rsid w:val="6F190B3E"/>
    <w:rsid w:val="6F1F3C7A"/>
    <w:rsid w:val="6F274D57"/>
    <w:rsid w:val="6F290839"/>
    <w:rsid w:val="6F2D283B"/>
    <w:rsid w:val="6F445E27"/>
    <w:rsid w:val="6F5A4CB2"/>
    <w:rsid w:val="6F6222D7"/>
    <w:rsid w:val="6F7C10CD"/>
    <w:rsid w:val="6F7C731F"/>
    <w:rsid w:val="6F8F0E00"/>
    <w:rsid w:val="6FAF4FFE"/>
    <w:rsid w:val="6FE80510"/>
    <w:rsid w:val="6FEC6252"/>
    <w:rsid w:val="6FF7378C"/>
    <w:rsid w:val="6FFD18F6"/>
    <w:rsid w:val="6FFE01C5"/>
    <w:rsid w:val="70090BB2"/>
    <w:rsid w:val="70221706"/>
    <w:rsid w:val="70550D0E"/>
    <w:rsid w:val="7056191E"/>
    <w:rsid w:val="705D0EFE"/>
    <w:rsid w:val="706079F3"/>
    <w:rsid w:val="706109EE"/>
    <w:rsid w:val="706A53C9"/>
    <w:rsid w:val="707324D0"/>
    <w:rsid w:val="707502F8"/>
    <w:rsid w:val="70DD3ADE"/>
    <w:rsid w:val="70E1661D"/>
    <w:rsid w:val="71056923"/>
    <w:rsid w:val="710D099D"/>
    <w:rsid w:val="711517D9"/>
    <w:rsid w:val="71235CA4"/>
    <w:rsid w:val="71241A1C"/>
    <w:rsid w:val="712949D7"/>
    <w:rsid w:val="71371606"/>
    <w:rsid w:val="713734FD"/>
    <w:rsid w:val="71445C1A"/>
    <w:rsid w:val="7150636D"/>
    <w:rsid w:val="71566079"/>
    <w:rsid w:val="715C11B6"/>
    <w:rsid w:val="717C3606"/>
    <w:rsid w:val="719721EE"/>
    <w:rsid w:val="71995F66"/>
    <w:rsid w:val="719D0CA6"/>
    <w:rsid w:val="71AA3CCF"/>
    <w:rsid w:val="71C034F3"/>
    <w:rsid w:val="71D46F9E"/>
    <w:rsid w:val="71ED0361"/>
    <w:rsid w:val="72121874"/>
    <w:rsid w:val="72190BC9"/>
    <w:rsid w:val="72190E55"/>
    <w:rsid w:val="72281098"/>
    <w:rsid w:val="722A3062"/>
    <w:rsid w:val="72312642"/>
    <w:rsid w:val="72324C3A"/>
    <w:rsid w:val="72374822"/>
    <w:rsid w:val="724203AC"/>
    <w:rsid w:val="72442376"/>
    <w:rsid w:val="7244608B"/>
    <w:rsid w:val="725E4ABA"/>
    <w:rsid w:val="726C367A"/>
    <w:rsid w:val="727D13E4"/>
    <w:rsid w:val="727F3218"/>
    <w:rsid w:val="728C4004"/>
    <w:rsid w:val="728F14BC"/>
    <w:rsid w:val="72BC63B0"/>
    <w:rsid w:val="72C60FDD"/>
    <w:rsid w:val="72DD25A3"/>
    <w:rsid w:val="72EE3F0A"/>
    <w:rsid w:val="72F13B80"/>
    <w:rsid w:val="7306115B"/>
    <w:rsid w:val="731A1328"/>
    <w:rsid w:val="7329156C"/>
    <w:rsid w:val="732B3CF3"/>
    <w:rsid w:val="73410663"/>
    <w:rsid w:val="735A60D6"/>
    <w:rsid w:val="735B7A82"/>
    <w:rsid w:val="73724CC1"/>
    <w:rsid w:val="73751E5F"/>
    <w:rsid w:val="7376352B"/>
    <w:rsid w:val="737E5413"/>
    <w:rsid w:val="738642C8"/>
    <w:rsid w:val="738A1301"/>
    <w:rsid w:val="738A379E"/>
    <w:rsid w:val="738F1FB4"/>
    <w:rsid w:val="73A011C7"/>
    <w:rsid w:val="73A86934"/>
    <w:rsid w:val="73AB752E"/>
    <w:rsid w:val="73B617E4"/>
    <w:rsid w:val="73C66DBA"/>
    <w:rsid w:val="73D832B1"/>
    <w:rsid w:val="73FD7FD1"/>
    <w:rsid w:val="7420471D"/>
    <w:rsid w:val="74281823"/>
    <w:rsid w:val="7443040B"/>
    <w:rsid w:val="7444541D"/>
    <w:rsid w:val="74493C73"/>
    <w:rsid w:val="745368A0"/>
    <w:rsid w:val="745E5245"/>
    <w:rsid w:val="7472364A"/>
    <w:rsid w:val="747867C0"/>
    <w:rsid w:val="7483523C"/>
    <w:rsid w:val="74975D5F"/>
    <w:rsid w:val="74B13E91"/>
    <w:rsid w:val="74B4020F"/>
    <w:rsid w:val="74B5638D"/>
    <w:rsid w:val="74B80DF9"/>
    <w:rsid w:val="74BB2697"/>
    <w:rsid w:val="74BF23AD"/>
    <w:rsid w:val="74C334AD"/>
    <w:rsid w:val="74C91632"/>
    <w:rsid w:val="74D13E3E"/>
    <w:rsid w:val="74D8759C"/>
    <w:rsid w:val="74DD260E"/>
    <w:rsid w:val="75061B64"/>
    <w:rsid w:val="750D03A6"/>
    <w:rsid w:val="75142FA5"/>
    <w:rsid w:val="75151DA7"/>
    <w:rsid w:val="75183646"/>
    <w:rsid w:val="75263FB5"/>
    <w:rsid w:val="75267B11"/>
    <w:rsid w:val="752E10BB"/>
    <w:rsid w:val="7533222E"/>
    <w:rsid w:val="75575F1C"/>
    <w:rsid w:val="7568040B"/>
    <w:rsid w:val="757A1C0A"/>
    <w:rsid w:val="757F1917"/>
    <w:rsid w:val="75840CDB"/>
    <w:rsid w:val="75842A89"/>
    <w:rsid w:val="758D7B90"/>
    <w:rsid w:val="759055A1"/>
    <w:rsid w:val="75986535"/>
    <w:rsid w:val="75994786"/>
    <w:rsid w:val="75A03D67"/>
    <w:rsid w:val="75BD32C7"/>
    <w:rsid w:val="75C237FF"/>
    <w:rsid w:val="75C91453"/>
    <w:rsid w:val="75CD4430"/>
    <w:rsid w:val="75D27E1C"/>
    <w:rsid w:val="75DA6B4D"/>
    <w:rsid w:val="75EA4FE2"/>
    <w:rsid w:val="76072FAF"/>
    <w:rsid w:val="7608190C"/>
    <w:rsid w:val="76397D18"/>
    <w:rsid w:val="763B5477"/>
    <w:rsid w:val="764346F2"/>
    <w:rsid w:val="7645046A"/>
    <w:rsid w:val="764767F5"/>
    <w:rsid w:val="76571F4C"/>
    <w:rsid w:val="765C5600"/>
    <w:rsid w:val="76740D50"/>
    <w:rsid w:val="76751ABC"/>
    <w:rsid w:val="7684606C"/>
    <w:rsid w:val="769B27EE"/>
    <w:rsid w:val="76AB625D"/>
    <w:rsid w:val="76BD6253"/>
    <w:rsid w:val="76CC0B8C"/>
    <w:rsid w:val="76D65566"/>
    <w:rsid w:val="76E865F1"/>
    <w:rsid w:val="76E91DC2"/>
    <w:rsid w:val="76EC4D8A"/>
    <w:rsid w:val="76F50009"/>
    <w:rsid w:val="77080BE0"/>
    <w:rsid w:val="770F4C45"/>
    <w:rsid w:val="770F6B00"/>
    <w:rsid w:val="771147F0"/>
    <w:rsid w:val="77387FCF"/>
    <w:rsid w:val="773C5FF6"/>
    <w:rsid w:val="773D15AD"/>
    <w:rsid w:val="773E15B0"/>
    <w:rsid w:val="77530965"/>
    <w:rsid w:val="776556F4"/>
    <w:rsid w:val="776808B4"/>
    <w:rsid w:val="77882D05"/>
    <w:rsid w:val="77901BB9"/>
    <w:rsid w:val="779E42D6"/>
    <w:rsid w:val="77E62284"/>
    <w:rsid w:val="77EB5041"/>
    <w:rsid w:val="77EE068E"/>
    <w:rsid w:val="78160310"/>
    <w:rsid w:val="781B6861"/>
    <w:rsid w:val="781C6516"/>
    <w:rsid w:val="781D20A0"/>
    <w:rsid w:val="78221022"/>
    <w:rsid w:val="78300CA6"/>
    <w:rsid w:val="78520C1D"/>
    <w:rsid w:val="78561944"/>
    <w:rsid w:val="786055C7"/>
    <w:rsid w:val="78633E86"/>
    <w:rsid w:val="786D3CA8"/>
    <w:rsid w:val="787050BC"/>
    <w:rsid w:val="78746DE5"/>
    <w:rsid w:val="788860C0"/>
    <w:rsid w:val="7891516A"/>
    <w:rsid w:val="78920A27"/>
    <w:rsid w:val="789D1F52"/>
    <w:rsid w:val="78A07E89"/>
    <w:rsid w:val="78A84CE1"/>
    <w:rsid w:val="78AC2A23"/>
    <w:rsid w:val="78C87131"/>
    <w:rsid w:val="78C95383"/>
    <w:rsid w:val="78D855C6"/>
    <w:rsid w:val="78DA0988"/>
    <w:rsid w:val="78E40EFC"/>
    <w:rsid w:val="78E97B0F"/>
    <w:rsid w:val="78FA0D3D"/>
    <w:rsid w:val="790A14F7"/>
    <w:rsid w:val="790C3337"/>
    <w:rsid w:val="792F18E5"/>
    <w:rsid w:val="79334EF2"/>
    <w:rsid w:val="79406E32"/>
    <w:rsid w:val="794F33AE"/>
    <w:rsid w:val="79A060E3"/>
    <w:rsid w:val="79C30024"/>
    <w:rsid w:val="79C8563A"/>
    <w:rsid w:val="79DE6632"/>
    <w:rsid w:val="79E17BAC"/>
    <w:rsid w:val="79E24222"/>
    <w:rsid w:val="79E70655"/>
    <w:rsid w:val="79EE028C"/>
    <w:rsid w:val="79EF706B"/>
    <w:rsid w:val="79F357E9"/>
    <w:rsid w:val="79FA156C"/>
    <w:rsid w:val="79FB5B32"/>
    <w:rsid w:val="79FE72AE"/>
    <w:rsid w:val="7A067F11"/>
    <w:rsid w:val="7A1545F8"/>
    <w:rsid w:val="7A1C5986"/>
    <w:rsid w:val="7A1E16FE"/>
    <w:rsid w:val="7A371795"/>
    <w:rsid w:val="7A37456E"/>
    <w:rsid w:val="7A42348A"/>
    <w:rsid w:val="7A524C1C"/>
    <w:rsid w:val="7A541342"/>
    <w:rsid w:val="7A574C10"/>
    <w:rsid w:val="7A5E5F9F"/>
    <w:rsid w:val="7A7BED2A"/>
    <w:rsid w:val="7A877266"/>
    <w:rsid w:val="7A907F12"/>
    <w:rsid w:val="7A992B33"/>
    <w:rsid w:val="7AC01524"/>
    <w:rsid w:val="7AC57DCC"/>
    <w:rsid w:val="7AD62AA0"/>
    <w:rsid w:val="7AE07E53"/>
    <w:rsid w:val="7AE104F1"/>
    <w:rsid w:val="7AF1471D"/>
    <w:rsid w:val="7AF75AAB"/>
    <w:rsid w:val="7B0528FD"/>
    <w:rsid w:val="7B085E2F"/>
    <w:rsid w:val="7B136D89"/>
    <w:rsid w:val="7B193C74"/>
    <w:rsid w:val="7B445194"/>
    <w:rsid w:val="7B51110C"/>
    <w:rsid w:val="7B62561B"/>
    <w:rsid w:val="7B711D02"/>
    <w:rsid w:val="7B7B492E"/>
    <w:rsid w:val="7B7D32A4"/>
    <w:rsid w:val="7BAB5214"/>
    <w:rsid w:val="7BB10350"/>
    <w:rsid w:val="7BB4485A"/>
    <w:rsid w:val="7BBB0942"/>
    <w:rsid w:val="7BBBABD8"/>
    <w:rsid w:val="7BC77B74"/>
    <w:rsid w:val="7BD77228"/>
    <w:rsid w:val="7BE424D4"/>
    <w:rsid w:val="7BEE3352"/>
    <w:rsid w:val="7BF11FBA"/>
    <w:rsid w:val="7BFC781D"/>
    <w:rsid w:val="7BFD72C3"/>
    <w:rsid w:val="7C0654D7"/>
    <w:rsid w:val="7C352D2F"/>
    <w:rsid w:val="7C514068"/>
    <w:rsid w:val="7C555EFF"/>
    <w:rsid w:val="7C594C70"/>
    <w:rsid w:val="7C63164A"/>
    <w:rsid w:val="7C6B6751"/>
    <w:rsid w:val="7C710614"/>
    <w:rsid w:val="7C800009"/>
    <w:rsid w:val="7C8C2168"/>
    <w:rsid w:val="7CA72F3A"/>
    <w:rsid w:val="7CA81753"/>
    <w:rsid w:val="7CC16371"/>
    <w:rsid w:val="7CDE33C7"/>
    <w:rsid w:val="7D030747"/>
    <w:rsid w:val="7D1172F8"/>
    <w:rsid w:val="7D133070"/>
    <w:rsid w:val="7D1564DB"/>
    <w:rsid w:val="7D2246E7"/>
    <w:rsid w:val="7D2F777E"/>
    <w:rsid w:val="7D31799A"/>
    <w:rsid w:val="7D425704"/>
    <w:rsid w:val="7D585E48"/>
    <w:rsid w:val="7D641B1E"/>
    <w:rsid w:val="7D6EB897"/>
    <w:rsid w:val="7D755FB7"/>
    <w:rsid w:val="7D851A94"/>
    <w:rsid w:val="7D951CD7"/>
    <w:rsid w:val="7D9615AC"/>
    <w:rsid w:val="7D99109C"/>
    <w:rsid w:val="7DA026B2"/>
    <w:rsid w:val="7DA63EE4"/>
    <w:rsid w:val="7DC66335"/>
    <w:rsid w:val="7DDE3C10"/>
    <w:rsid w:val="7DE9503D"/>
    <w:rsid w:val="7DF74740"/>
    <w:rsid w:val="7DFF8688"/>
    <w:rsid w:val="7E03663C"/>
    <w:rsid w:val="7E096221"/>
    <w:rsid w:val="7E10201A"/>
    <w:rsid w:val="7E2E53D1"/>
    <w:rsid w:val="7E3314F0"/>
    <w:rsid w:val="7E36042C"/>
    <w:rsid w:val="7E375EC5"/>
    <w:rsid w:val="7E3922FD"/>
    <w:rsid w:val="7E4A7411"/>
    <w:rsid w:val="7E6A3164"/>
    <w:rsid w:val="7E6B0C8A"/>
    <w:rsid w:val="7E97382D"/>
    <w:rsid w:val="7E9842E4"/>
    <w:rsid w:val="7EA1645A"/>
    <w:rsid w:val="7EA83C8C"/>
    <w:rsid w:val="7EC32874"/>
    <w:rsid w:val="7EC568BC"/>
    <w:rsid w:val="7EE2719E"/>
    <w:rsid w:val="7EE36A72"/>
    <w:rsid w:val="7EEA6053"/>
    <w:rsid w:val="7EFA68D7"/>
    <w:rsid w:val="7EFB24BC"/>
    <w:rsid w:val="7EFF1C16"/>
    <w:rsid w:val="7F026454"/>
    <w:rsid w:val="7F1D2211"/>
    <w:rsid w:val="7F293AC9"/>
    <w:rsid w:val="7F2F7584"/>
    <w:rsid w:val="7F316CD3"/>
    <w:rsid w:val="7F45772D"/>
    <w:rsid w:val="7F6771F3"/>
    <w:rsid w:val="7F6B48CE"/>
    <w:rsid w:val="7F7C47BF"/>
    <w:rsid w:val="7F842003"/>
    <w:rsid w:val="7F8D69DE"/>
    <w:rsid w:val="7F8F6BFA"/>
    <w:rsid w:val="7FD05249"/>
    <w:rsid w:val="7FD308DE"/>
    <w:rsid w:val="7FE64A6C"/>
    <w:rsid w:val="7FE72592"/>
    <w:rsid w:val="7FF76C79"/>
    <w:rsid w:val="7FF96CD3"/>
    <w:rsid w:val="7FFF168A"/>
    <w:rsid w:val="8F6D0F95"/>
    <w:rsid w:val="97BB18DA"/>
    <w:rsid w:val="B7BBB3D0"/>
    <w:rsid w:val="BBFB62C3"/>
    <w:rsid w:val="BF3BDA8B"/>
    <w:rsid w:val="BFE3A862"/>
    <w:rsid w:val="C7FA1A61"/>
    <w:rsid w:val="CF3F11F4"/>
    <w:rsid w:val="CFF781ED"/>
    <w:rsid w:val="DBF37B8E"/>
    <w:rsid w:val="E3FE8DE0"/>
    <w:rsid w:val="E7DE1D79"/>
    <w:rsid w:val="E8CF6E0C"/>
    <w:rsid w:val="EAFA6C16"/>
    <w:rsid w:val="ECFD2F37"/>
    <w:rsid w:val="EDFFCC1C"/>
    <w:rsid w:val="EF43BB4A"/>
    <w:rsid w:val="EFEF67AD"/>
    <w:rsid w:val="F6DFF8CD"/>
    <w:rsid w:val="F777FD68"/>
    <w:rsid w:val="F9AFD098"/>
    <w:rsid w:val="F9FBFC31"/>
    <w:rsid w:val="FB9E76DF"/>
    <w:rsid w:val="FC5EBC12"/>
    <w:rsid w:val="FD7310A0"/>
    <w:rsid w:val="FF73FA2D"/>
    <w:rsid w:val="FF77DC0E"/>
    <w:rsid w:val="FFFC489F"/>
    <w:rsid w:val="FFFE8A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iPriority="99" w:semiHidden="0" w:name="Body Text 2"/>
    <w:lsdException w:uiPriority="99" w:name="Body Text 3"/>
    <w:lsdException w:qFormat="1" w:uiPriority="99"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line="360" w:lineRule="auto"/>
      <w:ind w:firstLine="200" w:firstLineChars="200"/>
    </w:pPr>
    <w:rPr>
      <w:rFonts w:ascii="Calibri" w:hAnsi="Calibri"/>
      <w:sz w:val="24"/>
      <w:szCs w:val="22"/>
      <w:lang w:val="en-US" w:eastAsia="zh-CN" w:bidi="ar-SA"/>
    </w:rPr>
  </w:style>
  <w:style w:type="paragraph" w:styleId="3">
    <w:name w:val="heading 1"/>
    <w:basedOn w:val="1"/>
    <w:next w:val="1"/>
    <w:link w:val="48"/>
    <w:qFormat/>
    <w:uiPriority w:val="9"/>
    <w:pPr>
      <w:jc w:val="center"/>
      <w:outlineLvl w:val="0"/>
    </w:pPr>
    <w:rPr>
      <w:rFonts w:ascii="Cambria" w:hAnsi="Cambria" w:eastAsia="宋体" w:cs="Times New Roman"/>
      <w:b/>
      <w:bCs/>
      <w:sz w:val="30"/>
      <w:szCs w:val="26"/>
    </w:rPr>
  </w:style>
  <w:style w:type="paragraph" w:styleId="4">
    <w:name w:val="heading 2"/>
    <w:basedOn w:val="1"/>
    <w:next w:val="1"/>
    <w:link w:val="49"/>
    <w:qFormat/>
    <w:uiPriority w:val="9"/>
    <w:pPr>
      <w:jc w:val="center"/>
      <w:outlineLvl w:val="1"/>
    </w:pPr>
    <w:rPr>
      <w:rFonts w:ascii="Cambria" w:hAnsi="Cambria" w:eastAsia="宋体" w:cs="Times New Roman"/>
      <w:b/>
      <w:bCs/>
      <w:sz w:val="28"/>
      <w:szCs w:val="26"/>
    </w:rPr>
  </w:style>
  <w:style w:type="paragraph" w:styleId="5">
    <w:name w:val="heading 3"/>
    <w:basedOn w:val="1"/>
    <w:next w:val="6"/>
    <w:link w:val="50"/>
    <w:qFormat/>
    <w:uiPriority w:val="0"/>
    <w:pPr>
      <w:ind w:firstLine="0" w:firstLineChars="0"/>
      <w:outlineLvl w:val="2"/>
    </w:pPr>
    <w:rPr>
      <w:rFonts w:ascii="Cambria" w:hAnsi="Cambria" w:eastAsia="宋体" w:cs="Times New Roman"/>
      <w:b/>
      <w:bCs/>
    </w:rPr>
  </w:style>
  <w:style w:type="paragraph" w:styleId="7">
    <w:name w:val="heading 4"/>
    <w:basedOn w:val="1"/>
    <w:next w:val="1"/>
    <w:link w:val="51"/>
    <w:qFormat/>
    <w:uiPriority w:val="0"/>
    <w:pPr>
      <w:ind w:firstLine="0" w:firstLineChars="0"/>
      <w:jc w:val="center"/>
      <w:outlineLvl w:val="3"/>
    </w:pPr>
    <w:rPr>
      <w:rFonts w:ascii="Cambria" w:hAnsi="Cambria" w:eastAsia="宋体" w:cs="Times New Roman"/>
      <w:b/>
      <w:bCs/>
      <w:iCs/>
      <w:sz w:val="30"/>
    </w:rPr>
  </w:style>
  <w:style w:type="paragraph" w:styleId="8">
    <w:name w:val="heading 5"/>
    <w:basedOn w:val="1"/>
    <w:next w:val="1"/>
    <w:link w:val="52"/>
    <w:qFormat/>
    <w:uiPriority w:val="9"/>
    <w:pPr>
      <w:spacing w:before="200"/>
      <w:outlineLvl w:val="4"/>
    </w:pPr>
    <w:rPr>
      <w:rFonts w:ascii="Cambria" w:hAnsi="Cambria" w:eastAsia="宋体" w:cs="Times New Roman"/>
      <w:b/>
      <w:bCs/>
      <w:color w:val="7F7F7F"/>
      <w:sz w:val="22"/>
    </w:rPr>
  </w:style>
  <w:style w:type="paragraph" w:styleId="9">
    <w:name w:val="heading 6"/>
    <w:basedOn w:val="1"/>
    <w:next w:val="1"/>
    <w:link w:val="53"/>
    <w:qFormat/>
    <w:uiPriority w:val="9"/>
    <w:pPr>
      <w:spacing w:after="200" w:line="360" w:lineRule="auto"/>
      <w:outlineLvl w:val="5"/>
    </w:pPr>
    <w:rPr>
      <w:rFonts w:ascii="Cambria" w:hAnsi="Cambria" w:eastAsia="Times New Roman" w:cs="Times New Roman"/>
      <w:b/>
      <w:bCs/>
      <w:iCs/>
      <w:color w:val="7F7F7F"/>
      <w:sz w:val="24"/>
      <w:szCs w:val="22"/>
      <w:lang w:val="en-US" w:eastAsia="zh-CN" w:bidi="ar-SA"/>
    </w:rPr>
  </w:style>
  <w:style w:type="paragraph" w:styleId="10">
    <w:name w:val="heading 7"/>
    <w:basedOn w:val="1"/>
    <w:next w:val="1"/>
    <w:link w:val="54"/>
    <w:qFormat/>
    <w:uiPriority w:val="9"/>
    <w:pPr>
      <w:outlineLvl w:val="6"/>
    </w:pPr>
    <w:rPr>
      <w:rFonts w:ascii="Cambria" w:hAnsi="Cambria" w:eastAsia="宋体" w:cs="Times New Roman"/>
      <w:i/>
      <w:iCs/>
      <w:sz w:val="22"/>
    </w:rPr>
  </w:style>
  <w:style w:type="paragraph" w:styleId="11">
    <w:name w:val="heading 8"/>
    <w:basedOn w:val="1"/>
    <w:next w:val="1"/>
    <w:link w:val="55"/>
    <w:qFormat/>
    <w:uiPriority w:val="9"/>
    <w:pPr>
      <w:outlineLvl w:val="7"/>
    </w:pPr>
    <w:rPr>
      <w:rFonts w:ascii="Cambria" w:hAnsi="Cambria" w:eastAsia="宋体" w:cs="Times New Roman"/>
      <w:sz w:val="20"/>
      <w:szCs w:val="20"/>
    </w:rPr>
  </w:style>
  <w:style w:type="paragraph" w:styleId="12">
    <w:name w:val="heading 9"/>
    <w:basedOn w:val="1"/>
    <w:next w:val="6"/>
    <w:link w:val="56"/>
    <w:qFormat/>
    <w:uiPriority w:val="9"/>
    <w:pPr>
      <w:outlineLvl w:val="8"/>
    </w:pPr>
    <w:rPr>
      <w:rFonts w:ascii="Cambria" w:hAnsi="Cambria" w:eastAsia="宋体" w:cs="Times New Roman"/>
      <w:i/>
      <w:iCs/>
      <w:spacing w:val="5"/>
      <w:sz w:val="20"/>
      <w:szCs w:val="20"/>
    </w:rPr>
  </w:style>
  <w:style w:type="character" w:default="1" w:styleId="39">
    <w:name w:val="Default Paragraph Font"/>
    <w:unhideWhenUsed/>
    <w:qFormat/>
    <w:uiPriority w:val="1"/>
  </w:style>
  <w:style w:type="table" w:default="1" w:styleId="37">
    <w:name w:val="Normal Table"/>
    <w:unhideWhenUsed/>
    <w:qFormat/>
    <w:uiPriority w:val="99"/>
    <w:tblPr>
      <w:tblStyle w:val="37"/>
      <w:tblCellMar>
        <w:top w:w="0" w:type="dxa"/>
        <w:left w:w="108" w:type="dxa"/>
        <w:bottom w:w="0" w:type="dxa"/>
        <w:right w:w="108" w:type="dxa"/>
      </w:tblCellMar>
    </w:tblPr>
  </w:style>
  <w:style w:type="paragraph" w:styleId="2">
    <w:name w:val="Body Text"/>
    <w:basedOn w:val="1"/>
    <w:next w:val="1"/>
    <w:link w:val="47"/>
    <w:qFormat/>
    <w:uiPriority w:val="0"/>
    <w:pPr>
      <w:widowControl w:val="0"/>
      <w:adjustRightInd/>
      <w:snapToGrid/>
      <w:spacing w:line="240" w:lineRule="auto"/>
      <w:ind w:firstLine="0" w:firstLineChars="0"/>
      <w:jc w:val="both"/>
    </w:pPr>
    <w:rPr>
      <w:rFonts w:ascii="Times New Roman" w:hAnsi="Times New Roman" w:eastAsia="宋体" w:cs="Times New Roman"/>
      <w:kern w:val="2"/>
      <w:sz w:val="28"/>
      <w:szCs w:val="24"/>
    </w:rPr>
  </w:style>
  <w:style w:type="paragraph" w:styleId="6">
    <w:name w:val="Normal Indent"/>
    <w:basedOn w:val="1"/>
    <w:qFormat/>
    <w:uiPriority w:val="0"/>
    <w:pPr>
      <w:widowControl w:val="0"/>
      <w:adjustRightInd/>
      <w:snapToGrid/>
      <w:spacing w:line="240" w:lineRule="auto"/>
      <w:ind w:firstLine="420" w:firstLineChars="0"/>
      <w:jc w:val="both"/>
    </w:pPr>
    <w:rPr>
      <w:rFonts w:ascii="Times New Roman" w:hAnsi="Times New Roman" w:eastAsia="宋体" w:cs="Times New Roman"/>
      <w:kern w:val="2"/>
      <w:sz w:val="21"/>
      <w:szCs w:val="20"/>
    </w:rPr>
  </w:style>
  <w:style w:type="paragraph" w:styleId="13">
    <w:name w:val="caption"/>
    <w:basedOn w:val="1"/>
    <w:next w:val="1"/>
    <w:qFormat/>
    <w:uiPriority w:val="35"/>
    <w:rPr>
      <w:rFonts w:ascii="Cambria" w:hAnsi="Cambria" w:eastAsia="黑体" w:cs="Times New Roman"/>
      <w:sz w:val="20"/>
      <w:szCs w:val="20"/>
    </w:rPr>
  </w:style>
  <w:style w:type="paragraph" w:styleId="14">
    <w:name w:val="toa heading"/>
    <w:basedOn w:val="1"/>
    <w:next w:val="1"/>
    <w:unhideWhenUsed/>
    <w:qFormat/>
    <w:uiPriority w:val="99"/>
    <w:pPr>
      <w:spacing w:before="120"/>
    </w:pPr>
    <w:rPr>
      <w:rFonts w:ascii="Cambria" w:hAnsi="Cambria"/>
    </w:rPr>
  </w:style>
  <w:style w:type="paragraph" w:styleId="15">
    <w:name w:val="annotation text"/>
    <w:basedOn w:val="1"/>
    <w:link w:val="57"/>
    <w:unhideWhenUsed/>
    <w:qFormat/>
    <w:uiPriority w:val="99"/>
  </w:style>
  <w:style w:type="paragraph" w:styleId="16">
    <w:name w:val="Body Text Indent"/>
    <w:basedOn w:val="1"/>
    <w:next w:val="1"/>
    <w:link w:val="58"/>
    <w:unhideWhenUsed/>
    <w:qFormat/>
    <w:uiPriority w:val="99"/>
    <w:pPr>
      <w:spacing w:after="120"/>
      <w:ind w:left="420" w:leftChars="200"/>
    </w:pPr>
  </w:style>
  <w:style w:type="paragraph" w:styleId="17">
    <w:name w:val="index 4"/>
    <w:basedOn w:val="1"/>
    <w:next w:val="1"/>
    <w:unhideWhenUsed/>
    <w:qFormat/>
    <w:uiPriority w:val="99"/>
    <w:pPr>
      <w:ind w:left="600" w:leftChars="600"/>
    </w:pPr>
    <w:rPr>
      <w:rFonts w:ascii="Verdana" w:hAnsi="Verdana"/>
    </w:rPr>
  </w:style>
  <w:style w:type="paragraph" w:styleId="18">
    <w:name w:val="toc 3"/>
    <w:basedOn w:val="1"/>
    <w:next w:val="1"/>
    <w:unhideWhenUsed/>
    <w:qFormat/>
    <w:uiPriority w:val="39"/>
    <w:pPr>
      <w:ind w:left="840" w:leftChars="400"/>
    </w:pPr>
  </w:style>
  <w:style w:type="paragraph" w:styleId="19">
    <w:name w:val="Plain Text"/>
    <w:basedOn w:val="1"/>
    <w:link w:val="59"/>
    <w:qFormat/>
    <w:uiPriority w:val="99"/>
    <w:pPr>
      <w:widowControl w:val="0"/>
      <w:adjustRightInd/>
      <w:snapToGrid/>
      <w:spacing w:line="240" w:lineRule="auto"/>
      <w:ind w:firstLine="0" w:firstLineChars="0"/>
      <w:jc w:val="both"/>
    </w:pPr>
    <w:rPr>
      <w:rFonts w:ascii="宋体" w:hAnsi="Courier New" w:cs="Courier New"/>
      <w:kern w:val="2"/>
      <w:sz w:val="21"/>
      <w:szCs w:val="21"/>
    </w:rPr>
  </w:style>
  <w:style w:type="paragraph" w:styleId="20">
    <w:name w:val="Date"/>
    <w:basedOn w:val="1"/>
    <w:next w:val="1"/>
    <w:link w:val="60"/>
    <w:unhideWhenUsed/>
    <w:qFormat/>
    <w:uiPriority w:val="99"/>
    <w:pPr>
      <w:ind w:left="100" w:leftChars="2500"/>
    </w:pPr>
  </w:style>
  <w:style w:type="paragraph" w:styleId="21">
    <w:name w:val="Body Text Indent 2"/>
    <w:basedOn w:val="1"/>
    <w:link w:val="61"/>
    <w:unhideWhenUsed/>
    <w:qFormat/>
    <w:uiPriority w:val="99"/>
    <w:pPr>
      <w:spacing w:after="120" w:line="480" w:lineRule="auto"/>
      <w:ind w:left="420" w:leftChars="200"/>
    </w:pPr>
  </w:style>
  <w:style w:type="paragraph" w:styleId="22">
    <w:name w:val="Balloon Text"/>
    <w:basedOn w:val="1"/>
    <w:link w:val="62"/>
    <w:unhideWhenUsed/>
    <w:qFormat/>
    <w:uiPriority w:val="99"/>
    <w:pPr>
      <w:spacing w:line="240" w:lineRule="auto"/>
    </w:pPr>
    <w:rPr>
      <w:sz w:val="18"/>
      <w:szCs w:val="18"/>
    </w:rPr>
  </w:style>
  <w:style w:type="paragraph" w:styleId="23">
    <w:name w:val="footer"/>
    <w:basedOn w:val="1"/>
    <w:link w:val="63"/>
    <w:qFormat/>
    <w:uiPriority w:val="99"/>
    <w:pPr>
      <w:widowControl w:val="0"/>
      <w:tabs>
        <w:tab w:val="center" w:pos="4153"/>
        <w:tab w:val="right" w:pos="8306"/>
      </w:tabs>
      <w:adjustRightInd/>
      <w:spacing w:line="240" w:lineRule="auto"/>
      <w:ind w:firstLine="0" w:firstLineChars="0"/>
    </w:pPr>
    <w:rPr>
      <w:rFonts w:ascii="Times New Roman" w:hAnsi="Times New Roman" w:eastAsia="宋体" w:cs="Times New Roman"/>
      <w:kern w:val="2"/>
      <w:sz w:val="18"/>
      <w:szCs w:val="18"/>
    </w:rPr>
  </w:style>
  <w:style w:type="paragraph" w:styleId="24">
    <w:name w:val="envelope return"/>
    <w:basedOn w:val="1"/>
    <w:qFormat/>
    <w:uiPriority w:val="0"/>
    <w:rPr>
      <w:rFonts w:ascii="Arial" w:hAnsi="Arial"/>
    </w:rPr>
  </w:style>
  <w:style w:type="paragraph" w:styleId="25">
    <w:name w:val="header"/>
    <w:basedOn w:val="1"/>
    <w:link w:val="64"/>
    <w:unhideWhenUsed/>
    <w:qFormat/>
    <w:uiPriority w:val="0"/>
    <w:pPr>
      <w:pBdr>
        <w:bottom w:val="single" w:color="auto" w:sz="6" w:space="1"/>
      </w:pBdr>
      <w:tabs>
        <w:tab w:val="center" w:pos="4153"/>
        <w:tab w:val="right" w:pos="8306"/>
      </w:tabs>
      <w:spacing w:line="240" w:lineRule="auto"/>
      <w:jc w:val="center"/>
    </w:pPr>
    <w:rPr>
      <w:sz w:val="18"/>
      <w:szCs w:val="18"/>
    </w:rPr>
  </w:style>
  <w:style w:type="paragraph" w:styleId="26">
    <w:name w:val="toc 1"/>
    <w:basedOn w:val="1"/>
    <w:next w:val="1"/>
    <w:unhideWhenUsed/>
    <w:qFormat/>
    <w:uiPriority w:val="39"/>
  </w:style>
  <w:style w:type="paragraph" w:styleId="27">
    <w:name w:val="Subtitle"/>
    <w:basedOn w:val="1"/>
    <w:next w:val="1"/>
    <w:link w:val="65"/>
    <w:qFormat/>
    <w:uiPriority w:val="0"/>
    <w:pPr>
      <w:spacing w:after="600"/>
    </w:pPr>
    <w:rPr>
      <w:rFonts w:ascii="Cambria" w:hAnsi="Cambria" w:eastAsia="宋体" w:cs="Times New Roman"/>
      <w:i/>
      <w:iCs/>
      <w:spacing w:val="13"/>
      <w:szCs w:val="24"/>
    </w:rPr>
  </w:style>
  <w:style w:type="paragraph" w:styleId="28">
    <w:name w:val="Body Text Indent 3"/>
    <w:basedOn w:val="1"/>
    <w:qFormat/>
    <w:uiPriority w:val="0"/>
    <w:pPr>
      <w:spacing w:after="120"/>
      <w:ind w:left="420" w:leftChars="200"/>
    </w:pPr>
    <w:rPr>
      <w:sz w:val="16"/>
      <w:szCs w:val="16"/>
    </w:rPr>
  </w:style>
  <w:style w:type="paragraph" w:styleId="29">
    <w:name w:val="toc 2"/>
    <w:basedOn w:val="1"/>
    <w:next w:val="1"/>
    <w:unhideWhenUsed/>
    <w:qFormat/>
    <w:uiPriority w:val="39"/>
    <w:pPr>
      <w:ind w:left="420" w:leftChars="200"/>
    </w:pPr>
  </w:style>
  <w:style w:type="paragraph" w:styleId="30">
    <w:name w:val="Body Text 2"/>
    <w:basedOn w:val="1"/>
    <w:link w:val="66"/>
    <w:unhideWhenUsed/>
    <w:qFormat/>
    <w:uiPriority w:val="99"/>
    <w:pPr>
      <w:spacing w:after="120" w:line="480" w:lineRule="auto"/>
    </w:pPr>
  </w:style>
  <w:style w:type="paragraph" w:styleId="3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32">
    <w:name w:val="Normal (Web)"/>
    <w:basedOn w:val="1"/>
    <w:unhideWhenUsed/>
    <w:qFormat/>
    <w:uiPriority w:val="0"/>
    <w:pPr>
      <w:adjustRightInd/>
      <w:snapToGrid/>
      <w:spacing w:before="100" w:beforeAutospacing="1" w:after="100" w:afterAutospacing="1" w:line="240" w:lineRule="auto"/>
      <w:ind w:firstLine="0" w:firstLineChars="0"/>
    </w:pPr>
    <w:rPr>
      <w:rFonts w:ascii="宋体" w:hAnsi="宋体" w:eastAsia="宋体" w:cs="Times New Roman"/>
      <w:sz w:val="18"/>
      <w:szCs w:val="18"/>
    </w:rPr>
  </w:style>
  <w:style w:type="paragraph" w:styleId="33">
    <w:name w:val="Title"/>
    <w:basedOn w:val="1"/>
    <w:next w:val="1"/>
    <w:link w:val="67"/>
    <w:qFormat/>
    <w:uiPriority w:val="0"/>
    <w:pPr>
      <w:spacing w:line="480" w:lineRule="auto"/>
    </w:pPr>
    <w:rPr>
      <w:rFonts w:ascii="Calibri" w:hAnsi="Calibri" w:cs="Times New Roman"/>
      <w:sz w:val="32"/>
      <w:szCs w:val="22"/>
    </w:rPr>
  </w:style>
  <w:style w:type="paragraph" w:styleId="34">
    <w:name w:val="annotation subject"/>
    <w:basedOn w:val="15"/>
    <w:next w:val="15"/>
    <w:link w:val="68"/>
    <w:unhideWhenUsed/>
    <w:qFormat/>
    <w:uiPriority w:val="0"/>
    <w:pPr>
      <w:widowControl w:val="0"/>
      <w:adjustRightInd/>
      <w:snapToGrid/>
      <w:spacing w:line="240" w:lineRule="auto"/>
      <w:ind w:firstLine="0" w:firstLineChars="0"/>
    </w:pPr>
    <w:rPr>
      <w:rFonts w:ascii="Times New Roman" w:hAnsi="Times New Roman" w:eastAsia="宋体" w:cs="Times New Roman"/>
      <w:b/>
      <w:bCs/>
      <w:kern w:val="2"/>
      <w:sz w:val="21"/>
      <w:szCs w:val="20"/>
    </w:rPr>
  </w:style>
  <w:style w:type="paragraph" w:styleId="35">
    <w:name w:val="Body Text First Indent"/>
    <w:basedOn w:val="2"/>
    <w:qFormat/>
    <w:uiPriority w:val="0"/>
    <w:pPr>
      <w:ind w:firstLine="420" w:firstLineChars="100"/>
    </w:pPr>
  </w:style>
  <w:style w:type="paragraph" w:styleId="36">
    <w:name w:val="Body Text First Indent 2"/>
    <w:basedOn w:val="16"/>
    <w:unhideWhenUsed/>
    <w:qFormat/>
    <w:uiPriority w:val="99"/>
    <w:pPr>
      <w:autoSpaceDE w:val="0"/>
      <w:autoSpaceDN w:val="0"/>
      <w:spacing w:after="120" w:line="240" w:lineRule="auto"/>
      <w:ind w:left="420" w:leftChars="200" w:firstLine="420"/>
      <w:jc w:val="left"/>
    </w:pPr>
    <w:rPr>
      <w:rFonts w:hAnsi="宋体" w:eastAsia="宋体" w:cs="宋体"/>
      <w:kern w:val="0"/>
      <w:sz w:val="22"/>
      <w:szCs w:val="22"/>
      <w:lang w:eastAsia="en-US"/>
    </w:rPr>
  </w:style>
  <w:style w:type="table" w:styleId="38">
    <w:name w:val="Table Grid"/>
    <w:basedOn w:val="37"/>
    <w:qFormat/>
    <w:uiPriority w:val="0"/>
    <w:pPr>
      <w:widowControl w:val="0"/>
      <w:jc w:val="both"/>
    </w:pPr>
    <w:tblPr>
      <w:tblStyle w:val="3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22"/>
    <w:rPr>
      <w:b/>
      <w:bCs/>
    </w:rPr>
  </w:style>
  <w:style w:type="character" w:styleId="41">
    <w:name w:val="page number"/>
    <w:qFormat/>
    <w:uiPriority w:val="0"/>
  </w:style>
  <w:style w:type="character" w:styleId="42">
    <w:name w:val="FollowedHyperlink"/>
    <w:unhideWhenUsed/>
    <w:qFormat/>
    <w:uiPriority w:val="99"/>
    <w:rPr>
      <w:rFonts w:hint="eastAsia" w:ascii="微软雅黑" w:hAnsi="微软雅黑" w:eastAsia="微软雅黑" w:cs="微软雅黑"/>
      <w:color w:val="02396F"/>
      <w:u w:val="single"/>
    </w:rPr>
  </w:style>
  <w:style w:type="character" w:styleId="43">
    <w:name w:val="Emphasis"/>
    <w:qFormat/>
    <w:uiPriority w:val="20"/>
    <w:rPr>
      <w:b/>
      <w:bCs/>
      <w:i/>
      <w:iCs/>
      <w:spacing w:val="10"/>
      <w:shd w:val="clear" w:color="auto" w:fill="auto"/>
    </w:rPr>
  </w:style>
  <w:style w:type="character" w:styleId="44">
    <w:name w:val="Hyperlink"/>
    <w:unhideWhenUsed/>
    <w:qFormat/>
    <w:uiPriority w:val="99"/>
    <w:rPr>
      <w:color w:val="0000FF"/>
      <w:u w:val="single"/>
    </w:rPr>
  </w:style>
  <w:style w:type="character" w:styleId="45">
    <w:name w:val="annotation reference"/>
    <w:unhideWhenUsed/>
    <w:qFormat/>
    <w:uiPriority w:val="99"/>
    <w:rPr>
      <w:sz w:val="21"/>
      <w:szCs w:val="21"/>
    </w:rPr>
  </w:style>
  <w:style w:type="character" w:styleId="46">
    <w:name w:val="HTML Cite"/>
    <w:qFormat/>
    <w:uiPriority w:val="0"/>
  </w:style>
  <w:style w:type="character" w:customStyle="1" w:styleId="47">
    <w:name w:val="正文文本 字符"/>
    <w:link w:val="2"/>
    <w:qFormat/>
    <w:uiPriority w:val="0"/>
    <w:rPr>
      <w:rFonts w:ascii="Times New Roman" w:hAnsi="Times New Roman" w:eastAsia="宋体" w:cs="Times New Roman"/>
      <w:kern w:val="2"/>
      <w:sz w:val="28"/>
      <w:szCs w:val="24"/>
    </w:rPr>
  </w:style>
  <w:style w:type="character" w:customStyle="1" w:styleId="48">
    <w:name w:val="标题 1 字符"/>
    <w:link w:val="3"/>
    <w:qFormat/>
    <w:uiPriority w:val="9"/>
    <w:rPr>
      <w:rFonts w:ascii="Cambria" w:hAnsi="Cambria" w:eastAsia="宋体" w:cs="Times New Roman"/>
      <w:b/>
      <w:bCs/>
      <w:sz w:val="30"/>
      <w:szCs w:val="26"/>
    </w:rPr>
  </w:style>
  <w:style w:type="character" w:customStyle="1" w:styleId="49">
    <w:name w:val="标题 2 字符"/>
    <w:link w:val="4"/>
    <w:qFormat/>
    <w:uiPriority w:val="9"/>
    <w:rPr>
      <w:rFonts w:ascii="Cambria" w:hAnsi="Cambria" w:eastAsia="宋体" w:cs="Times New Roman"/>
      <w:b/>
      <w:bCs/>
      <w:sz w:val="28"/>
      <w:szCs w:val="26"/>
    </w:rPr>
  </w:style>
  <w:style w:type="character" w:customStyle="1" w:styleId="50">
    <w:name w:val="标题 3 字符"/>
    <w:link w:val="5"/>
    <w:qFormat/>
    <w:uiPriority w:val="0"/>
    <w:rPr>
      <w:rFonts w:ascii="Cambria" w:hAnsi="Cambria" w:eastAsia="宋体" w:cs="Times New Roman"/>
      <w:b/>
      <w:bCs/>
      <w:sz w:val="24"/>
    </w:rPr>
  </w:style>
  <w:style w:type="character" w:customStyle="1" w:styleId="51">
    <w:name w:val="标题 4 字符"/>
    <w:link w:val="7"/>
    <w:qFormat/>
    <w:uiPriority w:val="0"/>
    <w:rPr>
      <w:rFonts w:ascii="Cambria" w:hAnsi="Cambria" w:eastAsia="宋体" w:cs="Times New Roman"/>
      <w:b/>
      <w:bCs/>
      <w:iCs/>
      <w:sz w:val="30"/>
    </w:rPr>
  </w:style>
  <w:style w:type="character" w:customStyle="1" w:styleId="52">
    <w:name w:val="标题 5 字符"/>
    <w:link w:val="8"/>
    <w:qFormat/>
    <w:uiPriority w:val="9"/>
    <w:rPr>
      <w:rFonts w:ascii="Cambria" w:hAnsi="Cambria" w:eastAsia="宋体" w:cs="Times New Roman"/>
      <w:b/>
      <w:bCs/>
      <w:color w:val="7F7F7F"/>
    </w:rPr>
  </w:style>
  <w:style w:type="character" w:customStyle="1" w:styleId="53">
    <w:name w:val="标题 6 字符"/>
    <w:link w:val="9"/>
    <w:semiHidden/>
    <w:qFormat/>
    <w:uiPriority w:val="9"/>
    <w:rPr>
      <w:rFonts w:ascii="Cambria" w:hAnsi="Cambria" w:eastAsia="Times New Roman" w:cs="Times New Roman"/>
      <w:b/>
      <w:bCs/>
      <w:iCs/>
      <w:color w:val="7F7F7F"/>
      <w:sz w:val="24"/>
    </w:rPr>
  </w:style>
  <w:style w:type="character" w:customStyle="1" w:styleId="54">
    <w:name w:val="标题 7 字符"/>
    <w:link w:val="10"/>
    <w:semiHidden/>
    <w:qFormat/>
    <w:uiPriority w:val="9"/>
    <w:rPr>
      <w:rFonts w:ascii="Cambria" w:hAnsi="Cambria" w:eastAsia="宋体" w:cs="Times New Roman"/>
      <w:i/>
      <w:iCs/>
    </w:rPr>
  </w:style>
  <w:style w:type="character" w:customStyle="1" w:styleId="55">
    <w:name w:val="标题 8 字符"/>
    <w:link w:val="11"/>
    <w:qFormat/>
    <w:uiPriority w:val="99"/>
    <w:rPr>
      <w:rFonts w:ascii="Cambria" w:hAnsi="Cambria" w:eastAsia="宋体" w:cs="Times New Roman"/>
      <w:sz w:val="20"/>
      <w:szCs w:val="20"/>
    </w:rPr>
  </w:style>
  <w:style w:type="character" w:customStyle="1" w:styleId="56">
    <w:name w:val="标题 9 字符"/>
    <w:link w:val="12"/>
    <w:semiHidden/>
    <w:qFormat/>
    <w:uiPriority w:val="9"/>
    <w:rPr>
      <w:rFonts w:ascii="Cambria" w:hAnsi="Cambria" w:eastAsia="宋体" w:cs="Times New Roman"/>
      <w:i/>
      <w:iCs/>
      <w:spacing w:val="5"/>
      <w:sz w:val="20"/>
      <w:szCs w:val="20"/>
    </w:rPr>
  </w:style>
  <w:style w:type="character" w:customStyle="1" w:styleId="57">
    <w:name w:val="批注文字 字符"/>
    <w:link w:val="15"/>
    <w:semiHidden/>
    <w:qFormat/>
    <w:uiPriority w:val="99"/>
    <w:rPr>
      <w:sz w:val="24"/>
    </w:rPr>
  </w:style>
  <w:style w:type="character" w:customStyle="1" w:styleId="58">
    <w:name w:val="正文文本缩进 字符"/>
    <w:link w:val="16"/>
    <w:semiHidden/>
    <w:qFormat/>
    <w:uiPriority w:val="99"/>
    <w:rPr>
      <w:sz w:val="24"/>
    </w:rPr>
  </w:style>
  <w:style w:type="character" w:customStyle="1" w:styleId="59">
    <w:name w:val="纯文本 字符"/>
    <w:link w:val="19"/>
    <w:qFormat/>
    <w:uiPriority w:val="99"/>
    <w:rPr>
      <w:rFonts w:ascii="宋体" w:hAnsi="Courier New" w:cs="Courier New"/>
      <w:kern w:val="2"/>
      <w:sz w:val="21"/>
      <w:szCs w:val="21"/>
    </w:rPr>
  </w:style>
  <w:style w:type="character" w:customStyle="1" w:styleId="60">
    <w:name w:val="日期 字符"/>
    <w:link w:val="20"/>
    <w:semiHidden/>
    <w:qFormat/>
    <w:uiPriority w:val="99"/>
    <w:rPr>
      <w:sz w:val="24"/>
    </w:rPr>
  </w:style>
  <w:style w:type="character" w:customStyle="1" w:styleId="61">
    <w:name w:val="正文文本缩进 2 字符"/>
    <w:link w:val="21"/>
    <w:semiHidden/>
    <w:qFormat/>
    <w:uiPriority w:val="99"/>
    <w:rPr>
      <w:sz w:val="24"/>
    </w:rPr>
  </w:style>
  <w:style w:type="character" w:customStyle="1" w:styleId="62">
    <w:name w:val="批注框文本 字符"/>
    <w:link w:val="22"/>
    <w:semiHidden/>
    <w:qFormat/>
    <w:uiPriority w:val="99"/>
    <w:rPr>
      <w:sz w:val="18"/>
      <w:szCs w:val="18"/>
    </w:rPr>
  </w:style>
  <w:style w:type="character" w:customStyle="1" w:styleId="63">
    <w:name w:val="页脚 字符"/>
    <w:link w:val="23"/>
    <w:qFormat/>
    <w:uiPriority w:val="99"/>
    <w:rPr>
      <w:rFonts w:ascii="Times New Roman" w:hAnsi="Times New Roman" w:eastAsia="宋体" w:cs="Times New Roman"/>
      <w:kern w:val="2"/>
      <w:sz w:val="18"/>
      <w:szCs w:val="18"/>
    </w:rPr>
  </w:style>
  <w:style w:type="character" w:customStyle="1" w:styleId="64">
    <w:name w:val="页眉 字符"/>
    <w:link w:val="25"/>
    <w:qFormat/>
    <w:uiPriority w:val="0"/>
    <w:rPr>
      <w:sz w:val="18"/>
      <w:szCs w:val="18"/>
    </w:rPr>
  </w:style>
  <w:style w:type="character" w:customStyle="1" w:styleId="65">
    <w:name w:val="副标题 字符"/>
    <w:link w:val="27"/>
    <w:qFormat/>
    <w:uiPriority w:val="0"/>
    <w:rPr>
      <w:rFonts w:ascii="Cambria" w:hAnsi="Cambria" w:eastAsia="宋体" w:cs="Times New Roman"/>
      <w:i/>
      <w:iCs/>
      <w:spacing w:val="13"/>
      <w:sz w:val="24"/>
      <w:szCs w:val="24"/>
    </w:rPr>
  </w:style>
  <w:style w:type="character" w:customStyle="1" w:styleId="66">
    <w:name w:val="正文文本 2 字符"/>
    <w:link w:val="30"/>
    <w:qFormat/>
    <w:uiPriority w:val="99"/>
    <w:rPr>
      <w:sz w:val="24"/>
      <w:szCs w:val="22"/>
    </w:rPr>
  </w:style>
  <w:style w:type="character" w:customStyle="1" w:styleId="67">
    <w:name w:val="标题 字符"/>
    <w:link w:val="33"/>
    <w:qFormat/>
    <w:uiPriority w:val="0"/>
    <w:rPr>
      <w:rFonts w:eastAsia="宋体"/>
      <w:b/>
      <w:sz w:val="32"/>
    </w:rPr>
  </w:style>
  <w:style w:type="character" w:customStyle="1" w:styleId="68">
    <w:name w:val="批注主题 字符"/>
    <w:link w:val="34"/>
    <w:qFormat/>
    <w:uiPriority w:val="0"/>
    <w:rPr>
      <w:rFonts w:ascii="Times New Roman" w:hAnsi="Times New Roman" w:eastAsia="宋体" w:cs="Times New Roman"/>
      <w:b/>
      <w:bCs/>
      <w:kern w:val="2"/>
      <w:sz w:val="21"/>
      <w:szCs w:val="20"/>
    </w:rPr>
  </w:style>
  <w:style w:type="character" w:customStyle="1" w:styleId="69">
    <w:name w:val="next3"/>
    <w:qFormat/>
    <w:uiPriority w:val="0"/>
    <w:rPr>
      <w:color w:val="888888"/>
    </w:rPr>
  </w:style>
  <w:style w:type="character" w:customStyle="1" w:styleId="70">
    <w:name w:val="gjfg"/>
    <w:qFormat/>
    <w:uiPriority w:val="0"/>
  </w:style>
  <w:style w:type="character" w:customStyle="1" w:styleId="71">
    <w:name w:val="明显参考1"/>
    <w:qFormat/>
    <w:uiPriority w:val="32"/>
    <w:rPr>
      <w:smallCaps/>
      <w:spacing w:val="5"/>
      <w:u w:val="single"/>
    </w:rPr>
  </w:style>
  <w:style w:type="character" w:customStyle="1" w:styleId="72">
    <w:name w:val="cfdate"/>
    <w:qFormat/>
    <w:uiPriority w:val="0"/>
    <w:rPr>
      <w:color w:val="333333"/>
      <w:sz w:val="18"/>
      <w:szCs w:val="18"/>
    </w:rPr>
  </w:style>
  <w:style w:type="character" w:customStyle="1" w:styleId="73">
    <w:name w:val="t_tag"/>
    <w:uiPriority w:val="0"/>
  </w:style>
  <w:style w:type="character" w:customStyle="1" w:styleId="74">
    <w:name w:val="纯文本 Char1"/>
    <w:semiHidden/>
    <w:qFormat/>
    <w:uiPriority w:val="99"/>
    <w:rPr>
      <w:rFonts w:ascii="宋体" w:hAnsi="Courier New" w:eastAsia="宋体" w:cs="Courier New"/>
      <w:sz w:val="21"/>
      <w:szCs w:val="21"/>
    </w:rPr>
  </w:style>
  <w:style w:type="character" w:customStyle="1" w:styleId="75">
    <w:name w:val="displayarti"/>
    <w:qFormat/>
    <w:uiPriority w:val="0"/>
    <w:rPr>
      <w:color w:val="FFFFFF"/>
      <w:shd w:val="clear" w:color="auto" w:fill="A00000"/>
    </w:rPr>
  </w:style>
  <w:style w:type="character" w:customStyle="1" w:styleId="76">
    <w:name w:val="不明显强调1"/>
    <w:qFormat/>
    <w:uiPriority w:val="19"/>
    <w:rPr>
      <w:i/>
      <w:iCs/>
    </w:rPr>
  </w:style>
  <w:style w:type="character" w:customStyle="1" w:styleId="77">
    <w:name w:val="NormalCharacter"/>
    <w:qFormat/>
    <w:uiPriority w:val="0"/>
  </w:style>
  <w:style w:type="character" w:customStyle="1" w:styleId="78">
    <w:name w:val="l-open"/>
    <w:qFormat/>
    <w:uiPriority w:val="0"/>
  </w:style>
  <w:style w:type="character" w:customStyle="1" w:styleId="79">
    <w:name w:val="列表段落 字符"/>
    <w:link w:val="80"/>
    <w:qFormat/>
    <w:locked/>
    <w:uiPriority w:val="34"/>
    <w:rPr>
      <w:sz w:val="24"/>
      <w:szCs w:val="22"/>
    </w:rPr>
  </w:style>
  <w:style w:type="paragraph" w:styleId="80">
    <w:name w:val="List Paragraph"/>
    <w:basedOn w:val="1"/>
    <w:link w:val="79"/>
    <w:qFormat/>
    <w:uiPriority w:val="34"/>
    <w:pPr>
      <w:ind w:firstLine="420"/>
    </w:pPr>
  </w:style>
  <w:style w:type="character" w:customStyle="1" w:styleId="81">
    <w:name w:val="明显强调1"/>
    <w:qFormat/>
    <w:uiPriority w:val="21"/>
    <w:rPr>
      <w:b/>
      <w:bCs/>
    </w:rPr>
  </w:style>
  <w:style w:type="character" w:customStyle="1" w:styleId="82">
    <w:name w:val="redfilenumber"/>
    <w:qFormat/>
    <w:uiPriority w:val="0"/>
    <w:rPr>
      <w:color w:val="BA2636"/>
      <w:sz w:val="18"/>
      <w:szCs w:val="18"/>
    </w:rPr>
  </w:style>
  <w:style w:type="character" w:customStyle="1" w:styleId="83">
    <w:name w:val="引用 Char"/>
    <w:link w:val="84"/>
    <w:qFormat/>
    <w:uiPriority w:val="29"/>
    <w:rPr>
      <w:i/>
      <w:iCs/>
    </w:rPr>
  </w:style>
  <w:style w:type="paragraph" w:customStyle="1" w:styleId="84">
    <w:name w:val="引用1"/>
    <w:basedOn w:val="1"/>
    <w:next w:val="1"/>
    <w:link w:val="83"/>
    <w:qFormat/>
    <w:uiPriority w:val="29"/>
    <w:pPr>
      <w:spacing w:before="200"/>
      <w:ind w:left="360" w:right="360"/>
    </w:pPr>
    <w:rPr>
      <w:i/>
      <w:iCs/>
      <w:sz w:val="22"/>
    </w:rPr>
  </w:style>
  <w:style w:type="character" w:customStyle="1" w:styleId="85">
    <w:name w:val="fontstyle31"/>
    <w:qFormat/>
    <w:uiPriority w:val="0"/>
    <w:rPr>
      <w:rFonts w:hint="eastAsia" w:ascii="宋体" w:hAnsi="宋体" w:eastAsia="宋体" w:cs="宋体"/>
      <w:color w:val="000000"/>
      <w:sz w:val="32"/>
      <w:szCs w:val="32"/>
    </w:rPr>
  </w:style>
  <w:style w:type="character" w:customStyle="1" w:styleId="86">
    <w:name w:val="prev1"/>
    <w:qFormat/>
    <w:uiPriority w:val="0"/>
    <w:rPr>
      <w:color w:val="888888"/>
    </w:rPr>
  </w:style>
  <w:style w:type="character" w:customStyle="1" w:styleId="87">
    <w:name w:val="next2"/>
    <w:qFormat/>
    <w:uiPriority w:val="0"/>
    <w:rPr>
      <w:rFonts w:ascii="微软雅黑" w:hAnsi="微软雅黑" w:eastAsia="微软雅黑" w:cs="微软雅黑"/>
      <w:sz w:val="21"/>
      <w:szCs w:val="21"/>
    </w:rPr>
  </w:style>
  <w:style w:type="character" w:customStyle="1" w:styleId="88">
    <w:name w:val="redfilefwwh"/>
    <w:qFormat/>
    <w:uiPriority w:val="0"/>
    <w:rPr>
      <w:color w:val="BA2636"/>
      <w:sz w:val="18"/>
      <w:szCs w:val="18"/>
    </w:rPr>
  </w:style>
  <w:style w:type="character" w:customStyle="1" w:styleId="89">
    <w:name w:val="font21"/>
    <w:uiPriority w:val="0"/>
    <w:rPr>
      <w:rFonts w:hint="eastAsia" w:ascii="宋体" w:hAnsi="宋体" w:eastAsia="宋体" w:cs="宋体"/>
      <w:color w:val="000000"/>
      <w:sz w:val="24"/>
      <w:szCs w:val="24"/>
      <w:u w:val="none"/>
    </w:rPr>
  </w:style>
  <w:style w:type="character" w:customStyle="1" w:styleId="90">
    <w:name w:val="prev"/>
    <w:qFormat/>
    <w:uiPriority w:val="0"/>
    <w:rPr>
      <w:rFonts w:hint="eastAsia" w:ascii="微软雅黑" w:hAnsi="微软雅黑" w:eastAsia="微软雅黑" w:cs="微软雅黑"/>
      <w:sz w:val="21"/>
      <w:szCs w:val="21"/>
    </w:rPr>
  </w:style>
  <w:style w:type="character" w:customStyle="1" w:styleId="91">
    <w:name w:val="明显引用 Char"/>
    <w:link w:val="92"/>
    <w:qFormat/>
    <w:uiPriority w:val="30"/>
    <w:rPr>
      <w:b/>
      <w:bCs/>
      <w:i/>
      <w:iCs/>
    </w:rPr>
  </w:style>
  <w:style w:type="paragraph" w:customStyle="1" w:styleId="92">
    <w:name w:val="明显引用1"/>
    <w:basedOn w:val="1"/>
    <w:next w:val="1"/>
    <w:link w:val="91"/>
    <w:qFormat/>
    <w:uiPriority w:val="30"/>
    <w:pPr>
      <w:pBdr>
        <w:bottom w:val="single" w:color="auto" w:sz="4" w:space="1"/>
      </w:pBdr>
      <w:spacing w:before="200" w:after="280"/>
      <w:ind w:left="1008" w:right="1152"/>
      <w:jc w:val="both"/>
    </w:pPr>
    <w:rPr>
      <w:b/>
      <w:bCs/>
      <w:i/>
      <w:iCs/>
      <w:sz w:val="22"/>
    </w:rPr>
  </w:style>
  <w:style w:type="character" w:customStyle="1" w:styleId="93">
    <w:name w:val="不明显参考1"/>
    <w:qFormat/>
    <w:uiPriority w:val="31"/>
    <w:rPr>
      <w:smallCaps/>
    </w:rPr>
  </w:style>
  <w:style w:type="character" w:customStyle="1" w:styleId="94">
    <w:name w:val="fontstyle01"/>
    <w:qFormat/>
    <w:uiPriority w:val="0"/>
    <w:rPr>
      <w:rFonts w:hint="eastAsia" w:ascii="宋体" w:hAnsi="宋体" w:eastAsia="宋体"/>
      <w:color w:val="000000"/>
      <w:sz w:val="24"/>
      <w:szCs w:val="24"/>
    </w:rPr>
  </w:style>
  <w:style w:type="character" w:customStyle="1" w:styleId="95">
    <w:name w:val="qxdate"/>
    <w:qFormat/>
    <w:uiPriority w:val="0"/>
    <w:rPr>
      <w:color w:val="333333"/>
      <w:sz w:val="18"/>
      <w:szCs w:val="18"/>
    </w:rPr>
  </w:style>
  <w:style w:type="character" w:customStyle="1" w:styleId="96">
    <w:name w:val="书籍标题1"/>
    <w:qFormat/>
    <w:uiPriority w:val="0"/>
    <w:rPr>
      <w:i/>
      <w:iCs/>
      <w:smallCaps/>
      <w:spacing w:val="5"/>
    </w:rPr>
  </w:style>
  <w:style w:type="paragraph" w:customStyle="1" w:styleId="97">
    <w:name w:val="列出段落3"/>
    <w:basedOn w:val="1"/>
    <w:unhideWhenUsed/>
    <w:qFormat/>
    <w:uiPriority w:val="34"/>
    <w:pPr>
      <w:ind w:firstLine="420"/>
    </w:pPr>
  </w:style>
  <w:style w:type="paragraph" w:customStyle="1" w:styleId="98">
    <w:name w:val="p0"/>
    <w:basedOn w:val="1"/>
    <w:qFormat/>
    <w:uiPriority w:val="0"/>
    <w:pPr>
      <w:adjustRightInd/>
      <w:snapToGrid/>
      <w:spacing w:line="240" w:lineRule="auto"/>
      <w:ind w:firstLine="0" w:firstLineChars="0"/>
      <w:jc w:val="both"/>
    </w:pPr>
    <w:rPr>
      <w:rFonts w:ascii="Times New Roman" w:hAnsi="Times New Roman" w:eastAsia="宋体" w:cs="Times New Roman"/>
      <w:sz w:val="28"/>
      <w:szCs w:val="28"/>
    </w:rPr>
  </w:style>
  <w:style w:type="paragraph" w:styleId="99">
    <w:name w:val="No Spacing"/>
    <w:qFormat/>
    <w:uiPriority w:val="1"/>
    <w:pPr>
      <w:widowControl w:val="0"/>
      <w:jc w:val="both"/>
    </w:pPr>
    <w:rPr>
      <w:rFonts w:ascii="Cambria Math" w:hAnsi="Cambria Math" w:eastAsia="Cambria Math" w:cs="@创客贴金刚体"/>
      <w:kern w:val="2"/>
      <w:sz w:val="21"/>
      <w:szCs w:val="22"/>
      <w:lang w:val="en-US" w:eastAsia="zh-CN" w:bidi="ar-SA"/>
    </w:rPr>
  </w:style>
  <w:style w:type="paragraph" w:customStyle="1" w:styleId="100">
    <w:name w:val="列出段落1"/>
    <w:basedOn w:val="1"/>
    <w:qFormat/>
    <w:uiPriority w:val="34"/>
    <w:pPr>
      <w:ind w:left="720"/>
      <w:contextualSpacing/>
    </w:pPr>
  </w:style>
  <w:style w:type="paragraph" w:customStyle="1" w:styleId="101">
    <w:name w:val="Table Text"/>
    <w:basedOn w:val="1"/>
    <w:qFormat/>
    <w:uiPriority w:val="0"/>
    <w:pPr>
      <w:adjustRightInd/>
      <w:snapToGrid/>
      <w:spacing w:before="60" w:after="60" w:line="240" w:lineRule="auto"/>
      <w:ind w:firstLine="0" w:firstLineChars="0"/>
    </w:pPr>
    <w:rPr>
      <w:rFonts w:ascii="Times New Roman" w:hAnsi="Times New Roman" w:eastAsia="宋体" w:cs="Times New Roman"/>
      <w:sz w:val="21"/>
      <w:szCs w:val="24"/>
    </w:rPr>
  </w:style>
  <w:style w:type="paragraph" w:customStyle="1" w:styleId="102">
    <w:name w:val="WPSOffice手动目录 1"/>
    <w:qFormat/>
    <w:uiPriority w:val="0"/>
    <w:rPr>
      <w:lang w:val="en-US" w:eastAsia="zh-CN" w:bidi="ar-SA"/>
    </w:rPr>
  </w:style>
  <w:style w:type="paragraph" w:customStyle="1" w:styleId="103">
    <w:name w:val="Table Paragraph"/>
    <w:basedOn w:val="1"/>
    <w:qFormat/>
    <w:uiPriority w:val="1"/>
    <w:pPr>
      <w:widowControl w:val="0"/>
      <w:adjustRightInd/>
      <w:snapToGrid/>
      <w:spacing w:line="240" w:lineRule="auto"/>
      <w:ind w:firstLine="0" w:firstLineChars="0"/>
    </w:pPr>
    <w:rPr>
      <w:sz w:val="22"/>
      <w:lang w:eastAsia="en-US"/>
    </w:rPr>
  </w:style>
  <w:style w:type="paragraph" w:customStyle="1" w:styleId="104">
    <w:name w:val="Other|2"/>
    <w:basedOn w:val="1"/>
    <w:qFormat/>
    <w:uiPriority w:val="0"/>
    <w:pPr>
      <w:spacing w:line="179" w:lineRule="exact"/>
    </w:pPr>
    <w:rPr>
      <w:rFonts w:ascii="宋体" w:hAnsi="宋体" w:cs="宋体"/>
      <w:sz w:val="18"/>
      <w:szCs w:val="18"/>
      <w:lang w:val="zh-TW" w:eastAsia="zh-TW" w:bidi="zh-TW"/>
    </w:rPr>
  </w:style>
  <w:style w:type="paragraph" w:customStyle="1" w:styleId="105">
    <w:name w:val="列出段落2"/>
    <w:basedOn w:val="1"/>
    <w:unhideWhenUsed/>
    <w:qFormat/>
    <w:uiPriority w:val="99"/>
    <w:pPr>
      <w:ind w:firstLine="420"/>
    </w:pPr>
  </w:style>
  <w:style w:type="paragraph" w:customStyle="1" w:styleId="106">
    <w:name w:val="TOC 标题1"/>
    <w:basedOn w:val="3"/>
    <w:next w:val="1"/>
    <w:unhideWhenUsed/>
    <w:qFormat/>
    <w:uiPriority w:val="39"/>
    <w:pPr>
      <w:outlineLvl w:val="9"/>
    </w:pPr>
    <w:rPr>
      <w:lang w:bidi="en-US"/>
    </w:rPr>
  </w:style>
  <w:style w:type="paragraph" w:customStyle="1" w:styleId="107">
    <w:name w:val="WPSOffice手动目录 2"/>
    <w:qFormat/>
    <w:uiPriority w:val="0"/>
    <w:pPr>
      <w:ind w:left="200" w:leftChars="200"/>
    </w:pPr>
    <w:rPr>
      <w:lang w:val="en-US" w:eastAsia="zh-CN" w:bidi="ar-SA"/>
    </w:rPr>
  </w:style>
  <w:style w:type="paragraph" w:customStyle="1" w:styleId="108">
    <w:name w:val="List Paragraph"/>
    <w:basedOn w:val="1"/>
    <w:unhideWhenUsed/>
    <w:qFormat/>
    <w:uiPriority w:val="34"/>
    <w:pPr>
      <w:ind w:firstLine="420"/>
    </w:pPr>
  </w:style>
  <w:style w:type="paragraph" w:customStyle="1" w:styleId="109">
    <w:name w:val="表格文字图表文字"/>
    <w:basedOn w:val="1"/>
    <w:qFormat/>
    <w:uiPriority w:val="0"/>
    <w:pPr>
      <w:jc w:val="center"/>
    </w:pPr>
    <w:rPr>
      <w:color w:val="7030A0"/>
      <w:szCs w:val="20"/>
    </w:rPr>
  </w:style>
  <w:style w:type="paragraph" w:customStyle="1" w:styleId="110">
    <w:name w:val="Other|1"/>
    <w:basedOn w:val="1"/>
    <w:qFormat/>
    <w:uiPriority w:val="0"/>
    <w:rPr>
      <w:rFonts w:ascii="宋体" w:hAnsi="宋体" w:cs="宋体"/>
      <w:sz w:val="18"/>
      <w:szCs w:val="18"/>
      <w:lang w:val="zh-TW" w:eastAsia="zh-TW" w:bidi="zh-TW"/>
    </w:rPr>
  </w:style>
  <w:style w:type="paragraph" w:customStyle="1" w:styleId="111">
    <w:name w:val="样式"/>
    <w:qFormat/>
    <w:uiPriority w:val="0"/>
    <w:pPr>
      <w:widowControl w:val="0"/>
      <w:autoSpaceDE w:val="0"/>
      <w:autoSpaceDN w:val="0"/>
      <w:adjustRightInd w:val="0"/>
    </w:pPr>
    <w:rPr>
      <w:rFonts w:ascii="宋体" w:hAnsi="宋体" w:cs="宋体"/>
      <w:sz w:val="24"/>
      <w:szCs w:val="24"/>
      <w:lang w:val="en-US" w:eastAsia="zh-CN" w:bidi="ar-SA"/>
    </w:rPr>
  </w:style>
  <w:style w:type="paragraph" w:customStyle="1" w:styleId="112">
    <w:name w:val="表格文字"/>
    <w:basedOn w:val="109"/>
    <w:next w:val="2"/>
    <w:qFormat/>
    <w:uiPriority w:val="0"/>
  </w:style>
  <w:style w:type="paragraph" w:customStyle="1" w:styleId="113">
    <w:name w:val="Body text|7"/>
    <w:basedOn w:val="1"/>
    <w:qFormat/>
    <w:uiPriority w:val="0"/>
    <w:pPr>
      <w:spacing w:after="280"/>
      <w:jc w:val="center"/>
    </w:pPr>
    <w:rPr>
      <w:rFonts w:ascii="宋体" w:hAnsi="宋体" w:eastAsia="宋体" w:cs="宋体"/>
      <w:sz w:val="38"/>
      <w:szCs w:val="38"/>
      <w:lang w:val="zh-TW" w:eastAsia="zh-TW" w:bidi="zh-TW"/>
    </w:rPr>
  </w:style>
  <w:style w:type="paragraph" w:customStyle="1" w:styleId="114">
    <w:name w:val="soustitre"/>
    <w:basedOn w:val="1"/>
    <w:qFormat/>
    <w:uiPriority w:val="0"/>
    <w:pPr>
      <w:tabs>
        <w:tab w:val="left" w:pos="525"/>
      </w:tabs>
      <w:overflowPunct w:val="0"/>
      <w:autoSpaceDE w:val="0"/>
      <w:autoSpaceDN w:val="0"/>
      <w:snapToGrid/>
      <w:spacing w:line="400" w:lineRule="atLeast"/>
      <w:ind w:firstLine="0" w:firstLineChars="0"/>
      <w:jc w:val="center"/>
    </w:pPr>
    <w:rPr>
      <w:rFonts w:ascii="New York" w:hAnsi="New York" w:eastAsia="楷体_GB2312" w:cs="Times New Roman"/>
      <w:position w:val="-6"/>
      <w:szCs w:val="20"/>
      <w:lang w:val="fr-FR"/>
    </w:rPr>
  </w:style>
  <w:style w:type="paragraph" w:customStyle="1" w:styleId="115">
    <w:name w:val="Body text|2"/>
    <w:basedOn w:val="1"/>
    <w:qFormat/>
    <w:uiPriority w:val="0"/>
    <w:pPr>
      <w:spacing w:after="40"/>
      <w:jc w:val="center"/>
    </w:pPr>
    <w:rPr>
      <w:rFonts w:ascii="宋体" w:hAnsi="宋体" w:cs="宋体"/>
      <w:sz w:val="28"/>
      <w:szCs w:val="28"/>
      <w:lang w:val="zh-TW" w:eastAsia="zh-TW" w:bidi="zh-TW"/>
    </w:rPr>
  </w:style>
  <w:style w:type="paragraph" w:customStyle="1" w:styleId="116">
    <w:name w:val="无间隔1"/>
    <w:next w:val="5"/>
    <w:qFormat/>
    <w:uiPriority w:val="1"/>
    <w:pPr>
      <w:adjustRightInd w:val="0"/>
      <w:snapToGrid w:val="0"/>
      <w:spacing w:line="360" w:lineRule="auto"/>
    </w:pPr>
    <w:rPr>
      <w:rFonts w:ascii="Calibri" w:hAnsi="Calibri"/>
      <w:sz w:val="32"/>
      <w:szCs w:val="22"/>
      <w:lang w:val="en-US" w:eastAsia="zh-CN" w:bidi="ar-SA"/>
    </w:rPr>
  </w:style>
  <w:style w:type="paragraph" w:customStyle="1" w:styleId="117">
    <w:name w:val="BodyTextIndent"/>
    <w:basedOn w:val="1"/>
    <w:qFormat/>
    <w:uiPriority w:val="0"/>
    <w:pPr>
      <w:tabs>
        <w:tab w:val="left" w:pos="502"/>
      </w:tabs>
      <w:ind w:firstLine="560" w:firstLineChars="200"/>
    </w:pPr>
  </w:style>
  <w:style w:type="paragraph" w:customStyle="1" w:styleId="118">
    <w:name w:val="正文 New"/>
    <w:basedOn w:val="1"/>
    <w:qFormat/>
    <w:uiPriority w:val="0"/>
    <w:pPr>
      <w:widowControl w:val="0"/>
      <w:adjustRightInd/>
      <w:snapToGrid/>
      <w:spacing w:before="100" w:beforeAutospacing="1" w:after="100" w:afterAutospacing="1" w:line="440" w:lineRule="exact"/>
      <w:ind w:left="357" w:hanging="357" w:firstLineChars="0"/>
      <w:jc w:val="both"/>
    </w:pPr>
    <w:rPr>
      <w:kern w:val="2"/>
      <w:sz w:val="28"/>
      <w:szCs w:val="21"/>
    </w:rPr>
  </w:style>
  <w:style w:type="paragraph" w:customStyle="1" w:styleId="119">
    <w:name w:val="Default"/>
    <w:qFormat/>
    <w:uiPriority w:val="99"/>
    <w:pPr>
      <w:widowControl w:val="0"/>
      <w:autoSpaceDE w:val="0"/>
      <w:autoSpaceDN w:val="0"/>
      <w:adjustRightInd w:val="0"/>
    </w:pPr>
    <w:rPr>
      <w:rFonts w:ascii="宋体" w:hAnsi="宋体" w:cs="宋体"/>
      <w:color w:val="000000"/>
      <w:sz w:val="24"/>
      <w:szCs w:val="24"/>
      <w:lang w:val="en-US" w:eastAsia="zh-CN" w:bidi="ar-SA"/>
    </w:rPr>
  </w:style>
  <w:style w:type="paragraph" w:customStyle="1" w:styleId="120">
    <w:name w:val="Char"/>
    <w:basedOn w:val="1"/>
    <w:qFormat/>
    <w:uiPriority w:val="0"/>
    <w:pPr>
      <w:adjustRightInd/>
      <w:snapToGrid/>
      <w:spacing w:after="160" w:line="240" w:lineRule="exact"/>
      <w:ind w:firstLine="640"/>
    </w:pPr>
    <w:rPr>
      <w:rFonts w:ascii="Verdana" w:hAnsi="Verdana" w:eastAsia="宋体" w:cs="Times New Roman"/>
      <w:sz w:val="20"/>
      <w:szCs w:val="20"/>
      <w:lang w:eastAsia="en-US"/>
    </w:rPr>
  </w:style>
  <w:style w:type="paragraph" w:customStyle="1" w:styleId="121">
    <w:name w:val="修订1"/>
    <w:semiHidden/>
    <w:qFormat/>
    <w:uiPriority w:val="99"/>
    <w:rPr>
      <w:rFonts w:ascii="Calibri" w:hAnsi="Calibri"/>
      <w:sz w:val="24"/>
      <w:szCs w:val="22"/>
      <w:lang w:val="en-US" w:eastAsia="zh-CN" w:bidi="ar-SA"/>
    </w:rPr>
  </w:style>
  <w:style w:type="paragraph" w:customStyle="1" w:styleId="122">
    <w:name w:val="正文1"/>
    <w:qFormat/>
    <w:uiPriority w:val="0"/>
    <w:pPr>
      <w:widowControl w:val="0"/>
      <w:adjustRightInd w:val="0"/>
      <w:spacing w:line="312" w:lineRule="atLeast"/>
      <w:jc w:val="both"/>
      <w:textAlignment w:val="baseline"/>
    </w:pPr>
    <w:rPr>
      <w:rFonts w:ascii="宋体"/>
      <w:sz w:val="34"/>
      <w:lang w:val="en-US" w:eastAsia="zh-CN" w:bidi="ar-SA"/>
    </w:rPr>
  </w:style>
  <w:style w:type="paragraph" w:customStyle="1" w:styleId="123">
    <w:name w:val="TOC 标题2"/>
    <w:basedOn w:val="3"/>
    <w:next w:val="1"/>
    <w:unhideWhenUsed/>
    <w:qFormat/>
    <w:uiPriority w:val="39"/>
    <w:pPr>
      <w:keepNext/>
      <w:keepLines/>
      <w:adjustRightInd/>
      <w:snapToGrid/>
      <w:spacing w:before="480" w:line="276" w:lineRule="auto"/>
      <w:ind w:firstLine="0" w:firstLineChars="0"/>
      <w:jc w:val="left"/>
      <w:outlineLvl w:val="9"/>
    </w:pPr>
    <w:rPr>
      <w:color w:val="366091"/>
      <w:sz w:val="28"/>
      <w:szCs w:val="28"/>
    </w:rPr>
  </w:style>
  <w:style w:type="paragraph" w:customStyle="1" w:styleId="124">
    <w:name w:val="_Style 49"/>
    <w:basedOn w:val="1"/>
    <w:next w:val="19"/>
    <w:qFormat/>
    <w:uiPriority w:val="0"/>
    <w:rPr>
      <w:rFonts w:ascii="宋体" w:hAnsi="Courier New"/>
      <w:sz w:val="24"/>
    </w:rPr>
  </w:style>
  <w:style w:type="paragraph" w:customStyle="1" w:styleId="125">
    <w:name w:val="Body text|1"/>
    <w:basedOn w:val="1"/>
    <w:qFormat/>
    <w:uiPriority w:val="0"/>
    <w:pPr>
      <w:spacing w:before="100" w:beforeAutospacing="1" w:after="60" w:line="317" w:lineRule="exact"/>
      <w:ind w:firstLine="40"/>
      <w:jc w:val="left"/>
    </w:pPr>
    <w:rPr>
      <w:rFonts w:ascii="宋体" w:hAnsi="宋体" w:cs="宋体"/>
      <w:color w:val="000000"/>
      <w:kern w:val="0"/>
      <w:sz w:val="26"/>
      <w:szCs w:val="26"/>
    </w:rPr>
  </w:style>
  <w:style w:type="paragraph" w:customStyle="1" w:styleId="126">
    <w:name w:val="二级标题（学院校内磋商）"/>
    <w:basedOn w:val="5"/>
    <w:next w:val="1"/>
    <w:qFormat/>
    <w:uiPriority w:val="0"/>
    <w:pPr>
      <w:widowControl w:val="0"/>
      <w:adjustRightInd/>
      <w:snapToGrid/>
      <w:spacing w:line="240" w:lineRule="auto"/>
      <w:outlineLvl w:val="1"/>
    </w:pPr>
    <w:rPr>
      <w:rFonts w:ascii="Times New Roman" w:hAnsi="Times New Roman"/>
      <w:bCs w:val="0"/>
      <w:kern w:val="2"/>
      <w:szCs w:val="24"/>
      <w:u w:val="none" w:color="000000"/>
    </w:rPr>
  </w:style>
  <w:style w:type="table" w:customStyle="1" w:styleId="127">
    <w:name w:val="Table Normal"/>
    <w:unhideWhenUsed/>
    <w:qFormat/>
    <w:uiPriority w:val="2"/>
    <w:pPr>
      <w:widowControl w:val="0"/>
    </w:pPr>
    <w:rPr>
      <w:sz w:val="22"/>
      <w:lang w:val="en-US" w:eastAsia="en-US" w:bidi="ar-SA"/>
    </w:rPr>
    <w:tblPr>
      <w:tblStyle w:val="37"/>
      <w:tblCellMar>
        <w:top w:w="0" w:type="dxa"/>
        <w:left w:w="0" w:type="dxa"/>
        <w:bottom w:w="0" w:type="dxa"/>
        <w:right w:w="0" w:type="dxa"/>
      </w:tblCellMar>
    </w:tblPr>
  </w:style>
  <w:style w:type="table" w:customStyle="1" w:styleId="128">
    <w:name w:val="网格型1"/>
    <w:basedOn w:val="37"/>
    <w:qFormat/>
    <w:uiPriority w:val="59"/>
    <w:rPr>
      <w:rFonts w:ascii="Calibri" w:hAnsi="Calibri"/>
    </w:rPr>
    <w:tblPr>
      <w:tblStyle w:val="37"/>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E:\&#21150;&#20844;&#26631;&#20934;\&#27169;&#26495;\&#24453;&#23450;\&#25991;&#20214;.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文件</Template>
  <Company>Sky123.Org</Company>
  <Pages>27</Pages>
  <Words>1687</Words>
  <Characters>1896</Characters>
  <Lines>157</Lines>
  <Paragraphs>44</Paragraphs>
  <TotalTime>1</TotalTime>
  <ScaleCrop>false</ScaleCrop>
  <LinksUpToDate>false</LinksUpToDate>
  <CharactersWithSpaces>1941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2026-01-18T03:06:00Z</dcterms:created>
  <dc:creator>AutoBVT</dc:creator>
  <cp:lastModifiedBy>霍薇安</cp:lastModifiedBy>
  <cp:lastPrinted>2025-05-16T01:01:00Z</cp:lastPrinted>
  <dcterms:modified xsi:type="dcterms:W3CDTF">2026-01-21T09:00:31Z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9681BAD20C8B465DB2A9D71D5FE03B1C_13</vt:lpwstr>
  </property>
  <property fmtid="{D5CDD505-2E9C-101B-9397-08002B2CF9AE}" pid="4" name="KSOTemplateDocerSaveRecord">
    <vt:lpwstr>eyJoZGlkIjoiZWEyYjA3ODJkYTNhOWQyMjIwNzMzN2VjMjYwMjU0MjkiLCJ1c2VySWQiOiIxNzEwODE2MjAyIn0=</vt:lpwstr>
  </property>
</Properties>
</file>