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8CE9F">
      <w:pPr>
        <w:widowControl w:val="0"/>
        <w:adjustRightInd/>
        <w:snapToGrid/>
        <w:spacing w:line="240" w:lineRule="auto"/>
        <w:ind w:firstLine="0" w:firstLineChars="0"/>
        <w:jc w:val="both"/>
        <w:rPr>
          <w:rFonts w:hint="eastAsia" w:ascii="方正小标宋简体" w:hAnsi="方正小标宋简体" w:eastAsia="方正小标宋简体" w:cs="方正小标宋简体"/>
          <w:b/>
          <w:bCs/>
          <w:kern w:val="2"/>
          <w:sz w:val="28"/>
          <w:szCs w:val="28"/>
          <w:highlight w:val="cyan"/>
          <w:shd w:val="clear" w:color="auto" w:fill="FFFFFF"/>
          <w:lang w:eastAsia="zh-CN"/>
        </w:rPr>
      </w:pPr>
    </w:p>
    <w:p w14:paraId="0C51FBD6">
      <w:pPr>
        <w:widowControl w:val="0"/>
        <w:adjustRightInd/>
        <w:snapToGrid/>
        <w:spacing w:line="240" w:lineRule="auto"/>
        <w:ind w:firstLine="0" w:firstLineChars="0"/>
        <w:jc w:val="center"/>
        <w:rPr>
          <w:rFonts w:hint="eastAsia" w:ascii="方正小标宋简体" w:hAnsi="方正小标宋简体" w:eastAsia="方正小标宋简体" w:cs="方正小标宋简体"/>
          <w:b/>
          <w:bCs/>
          <w:kern w:val="2"/>
          <w:sz w:val="28"/>
          <w:szCs w:val="28"/>
          <w:highlight w:val="cyan"/>
          <w:shd w:val="clear" w:color="auto" w:fill="FFFFFF"/>
          <w:lang w:eastAsia="zh-CN"/>
        </w:rPr>
      </w:pPr>
    </w:p>
    <w:p w14:paraId="69804F19">
      <w:pPr>
        <w:widowControl w:val="0"/>
        <w:adjustRightInd/>
        <w:snapToGrid/>
        <w:spacing w:line="240" w:lineRule="auto"/>
        <w:ind w:firstLine="0" w:firstLineChars="0"/>
        <w:jc w:val="center"/>
        <w:rPr>
          <w:rFonts w:hint="eastAsia" w:ascii="方正小标宋简体" w:hAnsi="方正小标宋简体" w:eastAsia="方正小标宋简体" w:cs="方正小标宋简体"/>
          <w:b/>
          <w:bCs/>
          <w:kern w:val="2"/>
          <w:sz w:val="28"/>
          <w:szCs w:val="28"/>
          <w:highlight w:val="cyan"/>
          <w:shd w:val="clear" w:color="auto" w:fill="FFFFFF"/>
          <w:lang w:eastAsia="zh-CN"/>
        </w:rPr>
      </w:pPr>
    </w:p>
    <w:p w14:paraId="49F67D45">
      <w:pPr>
        <w:widowControl w:val="0"/>
        <w:adjustRightInd/>
        <w:snapToGrid/>
        <w:spacing w:line="240" w:lineRule="auto"/>
        <w:ind w:firstLine="0" w:firstLineChars="0"/>
        <w:jc w:val="center"/>
        <w:rPr>
          <w:rFonts w:hint="eastAsia" w:ascii="方正小标宋简体" w:hAnsi="方正小标宋简体" w:eastAsia="方正小标宋简体" w:cs="方正小标宋简体"/>
          <w:b/>
          <w:bCs/>
          <w:kern w:val="2"/>
          <w:sz w:val="28"/>
          <w:szCs w:val="28"/>
          <w:highlight w:val="cyan"/>
          <w:shd w:val="clear" w:color="auto" w:fill="FFFFFF"/>
          <w:lang w:eastAsia="zh-CN"/>
        </w:rPr>
      </w:pPr>
    </w:p>
    <w:p w14:paraId="2D574476">
      <w:pPr>
        <w:widowControl w:val="0"/>
        <w:adjustRightInd/>
        <w:snapToGrid/>
        <w:spacing w:line="240" w:lineRule="auto"/>
        <w:ind w:firstLine="0" w:firstLineChars="0"/>
        <w:jc w:val="both"/>
        <w:rPr>
          <w:rFonts w:hint="eastAsia" w:ascii="方正小标宋简体" w:hAnsi="方正小标宋简体" w:eastAsia="方正小标宋简体" w:cs="方正小标宋简体"/>
          <w:bCs/>
          <w:spacing w:val="-20"/>
          <w:sz w:val="28"/>
          <w:szCs w:val="28"/>
          <w:highlight w:val="cyan"/>
        </w:rPr>
      </w:pPr>
    </w:p>
    <w:tbl>
      <w:tblPr>
        <w:tblStyle w:val="12"/>
        <w:tblpPr w:leftFromText="180" w:rightFromText="180" w:vertAnchor="page" w:horzAnchor="page" w:tblpX="2235" w:tblpY="2729"/>
        <w:tblOverlap w:val="never"/>
        <w:tblW w:w="7808" w:type="dxa"/>
        <w:tblInd w:w="0" w:type="dxa"/>
        <w:tblLayout w:type="fixed"/>
        <w:tblCellMar>
          <w:top w:w="0" w:type="dxa"/>
          <w:left w:w="108" w:type="dxa"/>
          <w:bottom w:w="0" w:type="dxa"/>
          <w:right w:w="108" w:type="dxa"/>
        </w:tblCellMar>
      </w:tblPr>
      <w:tblGrid>
        <w:gridCol w:w="7808"/>
      </w:tblGrid>
      <w:tr w14:paraId="61EA2E51">
        <w:tblPrEx>
          <w:tblCellMar>
            <w:top w:w="0" w:type="dxa"/>
            <w:left w:w="108" w:type="dxa"/>
            <w:bottom w:w="0" w:type="dxa"/>
            <w:right w:w="108" w:type="dxa"/>
          </w:tblCellMar>
        </w:tblPrEx>
        <w:trPr>
          <w:trHeight w:val="809" w:hRule="atLeast"/>
        </w:trPr>
        <w:tc>
          <w:tcPr>
            <w:tcW w:w="7808" w:type="dxa"/>
            <w:noWrap w:val="0"/>
            <w:vAlign w:val="top"/>
          </w:tcPr>
          <w:p w14:paraId="7635598C">
            <w:pPr>
              <w:widowControl w:val="0"/>
              <w:adjustRightInd/>
              <w:snapToGrid/>
              <w:spacing w:line="240" w:lineRule="auto"/>
              <w:ind w:firstLine="0" w:firstLineChars="0"/>
              <w:jc w:val="center"/>
              <w:rPr>
                <w:rFonts w:hint="eastAsia" w:ascii="方正小标宋简体" w:hAnsi="方正小标宋简体" w:eastAsia="方正小标宋简体" w:cs="方正小标宋简体"/>
                <w:b/>
                <w:bCs/>
                <w:kern w:val="2"/>
                <w:sz w:val="52"/>
                <w:szCs w:val="52"/>
                <w:highlight w:val="none"/>
                <w:shd w:val="clear" w:color="auto" w:fill="FFFFFF"/>
                <w:lang w:eastAsia="zh-CN"/>
              </w:rPr>
            </w:pPr>
            <w:r>
              <w:rPr>
                <w:rFonts w:hint="eastAsia" w:ascii="方正小标宋简体" w:hAnsi="方正小标宋简体" w:eastAsia="方正小标宋简体" w:cs="方正小标宋简体"/>
                <w:b/>
                <w:bCs/>
                <w:sz w:val="52"/>
                <w:szCs w:val="52"/>
                <w:highlight w:val="none"/>
                <w:shd w:val="clear" w:color="auto" w:fill="FFFFFF"/>
                <w:lang w:val="en-US" w:eastAsia="zh-CN"/>
              </w:rPr>
              <w:t>兰州大学榆中校区南区学生服务中心二、三楼房屋招租项目</w:t>
            </w:r>
          </w:p>
        </w:tc>
      </w:tr>
    </w:tbl>
    <w:p w14:paraId="6C996383">
      <w:pPr>
        <w:ind w:firstLine="883"/>
        <w:jc w:val="center"/>
        <w:rPr>
          <w:rFonts w:hint="eastAsia" w:ascii="宋体" w:hAnsi="宋体"/>
          <w:b/>
          <w:sz w:val="44"/>
          <w:szCs w:val="44"/>
          <w:highlight w:val="cyan"/>
        </w:rPr>
      </w:pPr>
      <w:r>
        <w:rPr>
          <w:rFonts w:hint="eastAsia" w:ascii="方正小标宋简体" w:hAnsi="方正小标宋简体" w:eastAsia="方正小标宋简体" w:cs="方正小标宋简体"/>
          <w:b/>
          <w:bCs/>
          <w:kern w:val="2"/>
          <w:sz w:val="28"/>
          <w:szCs w:val="28"/>
          <w:highlight w:val="none"/>
          <w:shd w:val="clear" w:color="auto" w:fill="FFFFFF"/>
          <w:lang w:eastAsia="zh-CN"/>
        </w:rPr>
        <w:t>（项目编号：LZU-2025-00</w:t>
      </w:r>
      <w:r>
        <w:rPr>
          <w:rFonts w:hint="eastAsia" w:ascii="方正小标宋简体" w:hAnsi="方正小标宋简体" w:eastAsia="方正小标宋简体" w:cs="方正小标宋简体"/>
          <w:b/>
          <w:bCs/>
          <w:kern w:val="2"/>
          <w:sz w:val="28"/>
          <w:szCs w:val="28"/>
          <w:highlight w:val="none"/>
          <w:shd w:val="clear" w:color="auto" w:fill="FFFFFF"/>
          <w:lang w:val="en-US" w:eastAsia="zh-CN"/>
        </w:rPr>
        <w:t>5</w:t>
      </w:r>
      <w:r>
        <w:rPr>
          <w:rFonts w:hint="eastAsia" w:ascii="方正小标宋简体" w:hAnsi="方正小标宋简体" w:eastAsia="方正小标宋简体" w:cs="方正小标宋简体"/>
          <w:b/>
          <w:bCs/>
          <w:kern w:val="2"/>
          <w:sz w:val="28"/>
          <w:szCs w:val="28"/>
          <w:highlight w:val="none"/>
          <w:shd w:val="clear" w:color="auto" w:fill="FFFFFF"/>
          <w:lang w:eastAsia="zh-CN"/>
        </w:rPr>
        <w:t>-HQ-CS）</w:t>
      </w:r>
    </w:p>
    <w:p w14:paraId="244CCC65">
      <w:pPr>
        <w:ind w:firstLine="420"/>
        <w:jc w:val="center"/>
        <w:rPr>
          <w:rFonts w:hint="eastAsia" w:ascii="宋体" w:hAnsi="宋体"/>
          <w:sz w:val="21"/>
          <w:szCs w:val="21"/>
        </w:rPr>
      </w:pPr>
    </w:p>
    <w:p w14:paraId="4B82F4A8">
      <w:pPr>
        <w:ind w:firstLine="420"/>
        <w:jc w:val="center"/>
        <w:rPr>
          <w:rFonts w:hint="eastAsia" w:ascii="宋体" w:hAnsi="宋体"/>
          <w:sz w:val="21"/>
          <w:szCs w:val="21"/>
        </w:rPr>
      </w:pPr>
    </w:p>
    <w:p w14:paraId="6D2952AA">
      <w:pPr>
        <w:ind w:firstLine="883"/>
        <w:jc w:val="center"/>
        <w:rPr>
          <w:rFonts w:hint="eastAsia" w:ascii="宋体" w:hAnsi="宋体"/>
          <w:b/>
          <w:sz w:val="44"/>
          <w:szCs w:val="44"/>
        </w:rPr>
      </w:pPr>
    </w:p>
    <w:p w14:paraId="0B7DD681">
      <w:pPr>
        <w:ind w:firstLine="420"/>
        <w:jc w:val="center"/>
        <w:rPr>
          <w:rFonts w:hint="eastAsia" w:ascii="宋体" w:hAnsi="宋体"/>
          <w:sz w:val="21"/>
          <w:szCs w:val="21"/>
        </w:rPr>
      </w:pPr>
    </w:p>
    <w:p w14:paraId="60C8790C">
      <w:pPr>
        <w:ind w:firstLine="420"/>
        <w:jc w:val="center"/>
        <w:rPr>
          <w:rFonts w:hint="eastAsia" w:ascii="宋体" w:hAnsi="宋体"/>
          <w:sz w:val="21"/>
          <w:szCs w:val="21"/>
        </w:rPr>
      </w:pPr>
    </w:p>
    <w:p w14:paraId="1DDC6326">
      <w:pPr>
        <w:ind w:firstLine="3534" w:firstLineChars="800"/>
        <w:jc w:val="both"/>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kern w:val="2"/>
          <w:sz w:val="44"/>
          <w:szCs w:val="44"/>
          <w:highlight w:val="none"/>
          <w:shd w:val="clear" w:color="auto" w:fill="FFFFFF"/>
          <w:lang w:eastAsia="zh-CN"/>
        </w:rPr>
        <w:t>招 租 文 件</w:t>
      </w:r>
    </w:p>
    <w:p w14:paraId="7D751F09">
      <w:pPr>
        <w:ind w:firstLine="723"/>
        <w:jc w:val="center"/>
        <w:rPr>
          <w:rFonts w:hint="eastAsia" w:ascii="宋体" w:hAnsi="宋体"/>
          <w:b/>
          <w:bCs/>
          <w:sz w:val="36"/>
          <w:szCs w:val="36"/>
        </w:rPr>
      </w:pPr>
    </w:p>
    <w:p w14:paraId="38CD82F4">
      <w:pPr>
        <w:ind w:firstLine="420"/>
        <w:jc w:val="center"/>
        <w:rPr>
          <w:rFonts w:hint="eastAsia" w:ascii="宋体" w:hAnsi="宋体"/>
          <w:sz w:val="21"/>
          <w:szCs w:val="21"/>
        </w:rPr>
      </w:pPr>
    </w:p>
    <w:p w14:paraId="5A48AF9C">
      <w:pPr>
        <w:ind w:firstLine="420"/>
        <w:jc w:val="center"/>
        <w:rPr>
          <w:rFonts w:hint="eastAsia" w:ascii="宋体" w:hAnsi="宋体"/>
          <w:sz w:val="21"/>
          <w:szCs w:val="21"/>
        </w:rPr>
      </w:pPr>
    </w:p>
    <w:p w14:paraId="49CD33D3">
      <w:pPr>
        <w:ind w:firstLine="420"/>
        <w:jc w:val="center"/>
        <w:rPr>
          <w:rFonts w:hint="eastAsia" w:ascii="宋体" w:hAnsi="宋体"/>
          <w:sz w:val="21"/>
          <w:szCs w:val="21"/>
        </w:rPr>
      </w:pPr>
    </w:p>
    <w:p w14:paraId="7D94FB3B">
      <w:pPr>
        <w:ind w:firstLine="420"/>
        <w:jc w:val="center"/>
        <w:rPr>
          <w:rFonts w:hint="eastAsia" w:ascii="宋体" w:hAnsi="宋体"/>
          <w:sz w:val="21"/>
          <w:szCs w:val="21"/>
        </w:rPr>
      </w:pPr>
    </w:p>
    <w:p w14:paraId="59849303">
      <w:pPr>
        <w:ind w:firstLine="420"/>
        <w:jc w:val="center"/>
        <w:rPr>
          <w:rFonts w:hint="eastAsia" w:ascii="宋体" w:hAnsi="宋体"/>
          <w:sz w:val="21"/>
          <w:szCs w:val="21"/>
        </w:rPr>
      </w:pPr>
    </w:p>
    <w:p w14:paraId="75603FCA">
      <w:pPr>
        <w:ind w:firstLine="420"/>
        <w:jc w:val="center"/>
        <w:rPr>
          <w:rFonts w:hint="eastAsia" w:ascii="宋体" w:hAnsi="宋体"/>
          <w:sz w:val="21"/>
          <w:szCs w:val="21"/>
        </w:rPr>
      </w:pPr>
    </w:p>
    <w:p w14:paraId="2DBA193E">
      <w:pPr>
        <w:ind w:left="0" w:leftChars="0" w:firstLine="0" w:firstLineChars="0"/>
        <w:jc w:val="both"/>
        <w:rPr>
          <w:rFonts w:hint="eastAsia" w:ascii="宋体" w:hAnsi="宋体"/>
          <w:b/>
          <w:bCs/>
          <w:sz w:val="32"/>
          <w:szCs w:val="32"/>
        </w:rPr>
      </w:pPr>
    </w:p>
    <w:p w14:paraId="303FE9E7">
      <w:pPr>
        <w:ind w:firstLine="3200" w:firstLineChars="1000"/>
        <w:jc w:val="both"/>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兰州大学后勤保障部</w:t>
      </w:r>
    </w:p>
    <w:p w14:paraId="0A7AFF20">
      <w:pPr>
        <w:ind w:firstLine="3840" w:firstLineChars="1200"/>
        <w:jc w:val="both"/>
        <w:rPr>
          <w:rFonts w:hint="eastAsia" w:ascii="楷体" w:hAnsi="楷体" w:eastAsia="楷体"/>
          <w:b/>
          <w:bCs/>
          <w:sz w:val="21"/>
          <w:szCs w:val="21"/>
          <w:u w:val="none"/>
        </w:rPr>
      </w:pPr>
      <w:r>
        <w:rPr>
          <w:rFonts w:hint="eastAsia" w:ascii="方正小标宋简体" w:hAnsi="方正小标宋简体" w:eastAsia="方正小标宋简体" w:cs="方正小标宋简体"/>
          <w:sz w:val="32"/>
          <w:szCs w:val="32"/>
        </w:rPr>
        <w:t>2025年</w:t>
      </w:r>
      <w:r>
        <w:rPr>
          <w:rFonts w:hint="eastAsia" w:ascii="方正小标宋简体" w:hAnsi="方正小标宋简体" w:eastAsia="方正小标宋简体" w:cs="方正小标宋简体"/>
          <w:sz w:val="32"/>
          <w:szCs w:val="32"/>
          <w:u w:val="none"/>
          <w:lang w:val="en-US" w:eastAsia="zh-CN"/>
        </w:rPr>
        <w:t>5</w:t>
      </w:r>
      <w:r>
        <w:rPr>
          <w:rFonts w:hint="eastAsia" w:ascii="方正小标宋简体" w:hAnsi="方正小标宋简体" w:eastAsia="方正小标宋简体" w:cs="方正小标宋简体"/>
          <w:sz w:val="32"/>
          <w:szCs w:val="32"/>
          <w:u w:val="none"/>
        </w:rPr>
        <w:t>月</w:t>
      </w:r>
    </w:p>
    <w:p w14:paraId="15C5BA5D">
      <w:pPr>
        <w:ind w:firstLine="482"/>
        <w:rPr>
          <w:rFonts w:hint="eastAsia" w:ascii="宋体" w:hAnsi="宋体" w:cs="宋体"/>
          <w:b/>
          <w:color w:val="000000"/>
          <w:szCs w:val="24"/>
        </w:rPr>
        <w:sectPr>
          <w:headerReference r:id="rId7" w:type="first"/>
          <w:footerReference r:id="rId9" w:type="first"/>
          <w:headerReference r:id="rId5" w:type="default"/>
          <w:headerReference r:id="rId6" w:type="even"/>
          <w:footerReference r:id="rId8" w:type="even"/>
          <w:pgSz w:w="11907" w:h="16839"/>
          <w:pgMar w:top="1418" w:right="1304" w:bottom="1304" w:left="1418" w:header="851" w:footer="851" w:gutter="0"/>
          <w:cols w:space="720" w:num="1"/>
          <w:docGrid w:linePitch="326" w:charSpace="0"/>
        </w:sectPr>
      </w:pPr>
    </w:p>
    <w:p w14:paraId="0885392F">
      <w:pPr>
        <w:pStyle w:val="10"/>
        <w:keepNext w:val="0"/>
        <w:keepLines w:val="0"/>
        <w:pageBreakBefore w:val="0"/>
        <w:widowControl/>
        <w:kinsoku/>
        <w:wordWrap/>
        <w:overflowPunct/>
        <w:topLinePunct w:val="0"/>
        <w:autoSpaceDE/>
        <w:autoSpaceDN/>
        <w:bidi w:val="0"/>
        <w:adjustRightInd w:val="0"/>
        <w:snapToGrid w:val="0"/>
        <w:spacing w:after="157" w:afterLines="50" w:line="360" w:lineRule="auto"/>
        <w:ind w:firstLine="0" w:firstLineChars="0"/>
        <w:jc w:val="center"/>
        <w:textAlignment w:val="auto"/>
        <w:outlineLvl w:val="0"/>
        <w:rPr>
          <w:rFonts w:hint="eastAsia" w:ascii="宋体" w:hAnsi="宋体" w:cs="宋体"/>
          <w:color w:val="000000"/>
          <w:sz w:val="36"/>
          <w:szCs w:val="36"/>
          <w:highlight w:val="none"/>
        </w:rPr>
      </w:pPr>
      <w:bookmarkStart w:id="0" w:name="_Toc3684"/>
      <w:bookmarkStart w:id="1" w:name="_Toc30179"/>
      <w:bookmarkStart w:id="2" w:name="_Toc19543"/>
      <w:bookmarkStart w:id="3" w:name="_Toc18359"/>
      <w:bookmarkStart w:id="4" w:name="_Toc17208"/>
      <w:bookmarkStart w:id="5" w:name="_Toc9270"/>
      <w:bookmarkStart w:id="6" w:name="_Toc15095"/>
      <w:bookmarkStart w:id="7" w:name="_Toc25873"/>
      <w:bookmarkStart w:id="8" w:name="_Toc30875"/>
      <w:bookmarkStart w:id="9" w:name="_Toc19242"/>
      <w:bookmarkStart w:id="10" w:name="_Toc12095"/>
      <w:bookmarkStart w:id="11" w:name="_Toc17845"/>
      <w:bookmarkStart w:id="12" w:name="_Toc1951"/>
      <w:bookmarkStart w:id="13" w:name="_Toc24249"/>
      <w:bookmarkStart w:id="14" w:name="_Toc8564"/>
      <w:bookmarkStart w:id="15" w:name="_Toc21464"/>
      <w:bookmarkStart w:id="16" w:name="_Toc30231"/>
      <w:bookmarkStart w:id="17" w:name="_Toc22510"/>
      <w:bookmarkStart w:id="18" w:name="_Toc11719"/>
      <w:bookmarkStart w:id="19" w:name="_Toc6263"/>
      <w:bookmarkStart w:id="20" w:name="_Toc852"/>
      <w:bookmarkStart w:id="21" w:name="_Toc4212"/>
      <w:bookmarkStart w:id="22" w:name="_Toc26539"/>
      <w:bookmarkStart w:id="23" w:name="_Toc28848"/>
      <w:bookmarkStart w:id="24" w:name="_Toc14166"/>
      <w:r>
        <w:rPr>
          <w:rFonts w:hint="eastAsia" w:ascii="宋体" w:hAnsi="宋体" w:cs="宋体"/>
          <w:b/>
          <w:bCs/>
          <w:color w:val="000000"/>
          <w:sz w:val="36"/>
          <w:szCs w:val="36"/>
          <w:highlight w:val="none"/>
        </w:rPr>
        <w:t>第一章  招</w:t>
      </w:r>
      <w:r>
        <w:rPr>
          <w:rFonts w:hint="eastAsia" w:ascii="宋体" w:hAnsi="宋体" w:cs="宋体"/>
          <w:b/>
          <w:bCs/>
          <w:color w:val="000000"/>
          <w:sz w:val="36"/>
          <w:szCs w:val="36"/>
          <w:highlight w:val="none"/>
          <w:lang w:eastAsia="zh-CN"/>
        </w:rPr>
        <w:t>租</w:t>
      </w:r>
      <w:r>
        <w:rPr>
          <w:rFonts w:hint="eastAsia" w:ascii="宋体" w:hAnsi="宋体" w:cs="宋体"/>
          <w:b/>
          <w:bCs/>
          <w:color w:val="000000"/>
          <w:sz w:val="36"/>
          <w:szCs w:val="36"/>
          <w:highlight w:val="none"/>
        </w:rPr>
        <w:t>公告</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13609627">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兰州大学近期将对</w:t>
      </w:r>
      <w:r>
        <w:rPr>
          <w:rFonts w:hint="eastAsia" w:asciiTheme="minorEastAsia" w:hAnsiTheme="minorEastAsia" w:eastAsiaTheme="minorEastAsia" w:cstheme="minorEastAsia"/>
          <w:u w:val="single"/>
          <w:lang w:val="en-US" w:eastAsia="zh-CN"/>
        </w:rPr>
        <w:t>榆中校区南区学生服务中心二、三楼房屋</w:t>
      </w:r>
      <w:r>
        <w:rPr>
          <w:rFonts w:hint="eastAsia" w:asciiTheme="minorEastAsia" w:hAnsiTheme="minorEastAsia" w:eastAsiaTheme="minorEastAsia" w:cstheme="minorEastAsia"/>
        </w:rPr>
        <w:t>进行</w:t>
      </w:r>
      <w:r>
        <w:rPr>
          <w:rFonts w:hint="eastAsia" w:asciiTheme="minorEastAsia" w:hAnsiTheme="minorEastAsia" w:eastAsiaTheme="minorEastAsia" w:cstheme="minorEastAsia"/>
          <w:lang w:val="en-US" w:eastAsia="zh-CN"/>
        </w:rPr>
        <w:t>招租</w:t>
      </w:r>
      <w:r>
        <w:rPr>
          <w:rFonts w:hint="eastAsia" w:asciiTheme="minorEastAsia" w:hAnsiTheme="minorEastAsia" w:eastAsiaTheme="minorEastAsia" w:cstheme="minorEastAsia"/>
        </w:rPr>
        <w:t>，在此诚挚邀请有意参与且符合条件的</w:t>
      </w:r>
      <w:r>
        <w:rPr>
          <w:rFonts w:hint="eastAsia" w:asciiTheme="minorEastAsia" w:hAnsiTheme="minorEastAsia" w:eastAsiaTheme="minorEastAsia" w:cstheme="minorEastAsia"/>
          <w:lang w:val="en-US" w:eastAsia="zh-CN"/>
        </w:rPr>
        <w:t>竞租方</w:t>
      </w:r>
      <w:r>
        <w:rPr>
          <w:rFonts w:hint="eastAsia" w:asciiTheme="minorEastAsia" w:hAnsiTheme="minorEastAsia" w:eastAsiaTheme="minorEastAsia" w:cstheme="minorEastAsia"/>
          <w:lang w:eastAsia="zh-CN"/>
        </w:rPr>
        <w:t>积极参与。本次</w:t>
      </w:r>
      <w:r>
        <w:rPr>
          <w:rFonts w:hint="eastAsia" w:asciiTheme="minorEastAsia" w:hAnsiTheme="minorEastAsia" w:eastAsiaTheme="minorEastAsia" w:cstheme="minorEastAsia"/>
          <w:lang w:val="en-US" w:eastAsia="zh-CN"/>
        </w:rPr>
        <w:t>招租</w:t>
      </w:r>
      <w:r>
        <w:rPr>
          <w:rFonts w:hint="eastAsia" w:asciiTheme="minorEastAsia" w:hAnsiTheme="minorEastAsia" w:eastAsiaTheme="minorEastAsia" w:cstheme="minorEastAsia"/>
          <w:lang w:eastAsia="zh-CN"/>
        </w:rPr>
        <w:t>我们将严格按程序开展，</w:t>
      </w:r>
      <w:r>
        <w:rPr>
          <w:rFonts w:hint="eastAsia" w:asciiTheme="minorEastAsia" w:hAnsiTheme="minorEastAsia" w:eastAsiaTheme="minorEastAsia" w:cstheme="minorEastAsia"/>
        </w:rPr>
        <w:t>请有意参加</w:t>
      </w:r>
      <w:r>
        <w:rPr>
          <w:rFonts w:hint="eastAsia" w:asciiTheme="minorEastAsia" w:hAnsiTheme="minorEastAsia" w:eastAsiaTheme="minorEastAsia" w:cstheme="minorEastAsia"/>
          <w:lang w:eastAsia="zh-CN"/>
        </w:rPr>
        <w:t>竞租</w:t>
      </w:r>
      <w:r>
        <w:rPr>
          <w:rFonts w:hint="eastAsia" w:asciiTheme="minorEastAsia" w:hAnsiTheme="minorEastAsia" w:eastAsiaTheme="minorEastAsia" w:cstheme="minorEastAsia"/>
        </w:rPr>
        <w:t>的企业</w:t>
      </w:r>
      <w:r>
        <w:rPr>
          <w:rFonts w:hint="eastAsia" w:asciiTheme="minorEastAsia" w:hAnsiTheme="minorEastAsia" w:eastAsiaTheme="minorEastAsia" w:cstheme="minorEastAsia"/>
          <w:lang w:eastAsia="zh-CN"/>
        </w:rPr>
        <w:t>或个体经营户</w:t>
      </w:r>
      <w:r>
        <w:rPr>
          <w:rFonts w:hint="eastAsia" w:asciiTheme="minorEastAsia" w:hAnsiTheme="minorEastAsia" w:eastAsiaTheme="minorEastAsia" w:cstheme="minorEastAsia"/>
        </w:rPr>
        <w:t>认真阅读</w:t>
      </w:r>
      <w:r>
        <w:rPr>
          <w:rFonts w:hint="eastAsia" w:asciiTheme="minorEastAsia" w:hAnsiTheme="minorEastAsia" w:eastAsiaTheme="minorEastAsia" w:cstheme="minorEastAsia"/>
          <w:lang w:val="en-US" w:eastAsia="zh-CN"/>
        </w:rPr>
        <w:t>招租文件</w:t>
      </w:r>
      <w:r>
        <w:rPr>
          <w:rFonts w:hint="eastAsia" w:asciiTheme="minorEastAsia" w:hAnsiTheme="minorEastAsia" w:eastAsiaTheme="minorEastAsia" w:cstheme="minorEastAsia"/>
        </w:rPr>
        <w:t>，精心做好准备工作。</w:t>
      </w:r>
    </w:p>
    <w:p w14:paraId="3D5DB30C">
      <w:pPr>
        <w:keepNext w:val="0"/>
        <w:keepLines w:val="0"/>
        <w:pageBreakBefore w:val="0"/>
        <w:kinsoku/>
        <w:overflowPunct/>
        <w:autoSpaceDE/>
        <w:autoSpaceDN/>
        <w:bidi w:val="0"/>
        <w:snapToGrid w:val="0"/>
        <w:spacing w:line="400" w:lineRule="exact"/>
        <w:ind w:firstLine="482"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一、项目基本情况</w:t>
      </w:r>
    </w:p>
    <w:p w14:paraId="567B2184">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1.项目名称：</w:t>
      </w:r>
      <w:r>
        <w:rPr>
          <w:rFonts w:hint="eastAsia" w:asciiTheme="minorEastAsia" w:hAnsiTheme="minorEastAsia" w:eastAsiaTheme="minorEastAsia" w:cstheme="minorEastAsia"/>
          <w:sz w:val="24"/>
          <w:lang w:val="en-US" w:eastAsia="zh-CN"/>
        </w:rPr>
        <w:t>兰州大学榆中校区南区学生服务中心二、三楼房屋招租项目</w:t>
      </w:r>
    </w:p>
    <w:p w14:paraId="5EC930DA">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2.项目编号</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 xml:space="preserve"> LZU-2025-005-HQ-CS</w:t>
      </w:r>
    </w:p>
    <w:p w14:paraId="63B0DB63">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eastAsia="zh-CN"/>
        </w:rPr>
        <w:t>招租</w:t>
      </w:r>
      <w:r>
        <w:rPr>
          <w:rFonts w:hint="eastAsia" w:asciiTheme="minorEastAsia" w:hAnsiTheme="minorEastAsia" w:eastAsiaTheme="minorEastAsia" w:cstheme="minorEastAsia"/>
          <w:sz w:val="24"/>
        </w:rPr>
        <w:t>要求：具体内容详见</w:t>
      </w:r>
      <w:r>
        <w:rPr>
          <w:rFonts w:hint="eastAsia" w:asciiTheme="minorEastAsia" w:hAnsiTheme="minorEastAsia" w:eastAsiaTheme="minorEastAsia" w:cstheme="minorEastAsia"/>
          <w:sz w:val="24"/>
          <w:lang w:eastAsia="zh-CN"/>
        </w:rPr>
        <w:t>招租</w:t>
      </w:r>
      <w:r>
        <w:rPr>
          <w:rFonts w:hint="eastAsia" w:asciiTheme="minorEastAsia" w:hAnsiTheme="minorEastAsia" w:eastAsiaTheme="minorEastAsia" w:cstheme="minorEastAsia"/>
          <w:sz w:val="24"/>
        </w:rPr>
        <w:t>文件第三章</w:t>
      </w:r>
      <w:r>
        <w:rPr>
          <w:rFonts w:hint="eastAsia" w:asciiTheme="minorEastAsia" w:hAnsiTheme="minorEastAsia" w:eastAsiaTheme="minorEastAsia" w:cstheme="minorEastAsia"/>
          <w:sz w:val="24"/>
          <w:lang w:eastAsia="zh-CN"/>
        </w:rPr>
        <w:t>招租</w:t>
      </w:r>
      <w:r>
        <w:rPr>
          <w:rFonts w:hint="eastAsia" w:asciiTheme="minorEastAsia" w:hAnsiTheme="minorEastAsia" w:eastAsiaTheme="minorEastAsia" w:cstheme="minorEastAsia"/>
          <w:sz w:val="24"/>
        </w:rPr>
        <w:t>需求</w:t>
      </w:r>
    </w:p>
    <w:p w14:paraId="11AC71FF">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4.合同履行期限：</w:t>
      </w:r>
      <w:r>
        <w:rPr>
          <w:rFonts w:hint="eastAsia" w:asciiTheme="minorEastAsia" w:hAnsiTheme="minorEastAsia" w:eastAsiaTheme="minorEastAsia" w:cstheme="minorEastAsia"/>
          <w:sz w:val="24"/>
          <w:lang w:val="en-US" w:eastAsia="zh-CN"/>
        </w:rPr>
        <w:t>自</w:t>
      </w:r>
      <w:r>
        <w:rPr>
          <w:rFonts w:hint="eastAsia" w:asciiTheme="minorEastAsia" w:hAnsiTheme="minorEastAsia" w:eastAsiaTheme="minorEastAsia" w:cstheme="minorEastAsia"/>
          <w:sz w:val="24"/>
          <w:lang w:eastAsia="zh"/>
        </w:rPr>
        <w:t>合同签订之日起</w:t>
      </w:r>
      <w:r>
        <w:rPr>
          <w:rFonts w:hint="eastAsia" w:asciiTheme="minorEastAsia" w:hAnsiTheme="minorEastAsia" w:eastAsiaTheme="minorEastAsia" w:cstheme="minorEastAsia"/>
          <w:sz w:val="24"/>
          <w:lang w:val="en-US" w:eastAsia="zh-CN"/>
        </w:rPr>
        <w:t>3年</w:t>
      </w:r>
    </w:p>
    <w:p w14:paraId="083A9B01">
      <w:pPr>
        <w:keepNext w:val="0"/>
        <w:keepLines w:val="0"/>
        <w:pageBreakBefore w:val="0"/>
        <w:kinsoku/>
        <w:overflowPunct/>
        <w:autoSpaceDE/>
        <w:autoSpaceDN/>
        <w:bidi w:val="0"/>
        <w:snapToGrid w:val="0"/>
        <w:spacing w:line="400" w:lineRule="exact"/>
        <w:ind w:firstLine="482"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二、</w:t>
      </w:r>
      <w:r>
        <w:rPr>
          <w:rFonts w:hint="eastAsia" w:asciiTheme="minorEastAsia" w:hAnsiTheme="minorEastAsia" w:eastAsiaTheme="minorEastAsia" w:cstheme="minorEastAsia"/>
          <w:b/>
          <w:bCs/>
          <w:lang w:val="en-US" w:eastAsia="zh-CN"/>
        </w:rPr>
        <w:t>竞租方</w:t>
      </w:r>
      <w:r>
        <w:rPr>
          <w:rFonts w:hint="eastAsia" w:asciiTheme="minorEastAsia" w:hAnsiTheme="minorEastAsia" w:eastAsiaTheme="minorEastAsia" w:cstheme="minorEastAsia"/>
          <w:b/>
          <w:bCs/>
        </w:rPr>
        <w:t>资格要求</w:t>
      </w:r>
    </w:p>
    <w:p w14:paraId="051CF73D">
      <w:pPr>
        <w:pStyle w:val="5"/>
        <w:keepNext w:val="0"/>
        <w:keepLines w:val="0"/>
        <w:pageBreakBefore w:val="0"/>
        <w:tabs>
          <w:tab w:val="left" w:pos="502"/>
        </w:tabs>
        <w:kinsoku/>
        <w:wordWrap/>
        <w:overflowPunct/>
        <w:topLinePunct w:val="0"/>
        <w:autoSpaceDE/>
        <w:autoSpaceDN/>
        <w:bidi w:val="0"/>
        <w:snapToGrid w:val="0"/>
        <w:spacing w:after="0" w:line="400" w:lineRule="exact"/>
        <w:ind w:left="0" w:leftChars="0" w:firstLine="482" w:firstLineChars="200"/>
        <w:textAlignment w:val="auto"/>
        <w:rPr>
          <w:rFonts w:hint="eastAsia" w:asciiTheme="minorEastAsia" w:hAnsiTheme="minorEastAsia" w:eastAsiaTheme="minorEastAsia" w:cstheme="minorEastAsia"/>
          <w:b/>
          <w:bCs/>
          <w:color w:val="000000"/>
          <w:sz w:val="24"/>
          <w:szCs w:val="22"/>
          <w:shd w:val="clear" w:color="auto" w:fill="FFFFFF"/>
          <w:lang w:val="en-US" w:eastAsia="zh-CN" w:bidi="ar-SA"/>
        </w:rPr>
      </w:pPr>
      <w:r>
        <w:rPr>
          <w:rFonts w:hint="eastAsia" w:asciiTheme="minorEastAsia" w:hAnsiTheme="minorEastAsia" w:eastAsiaTheme="minorEastAsia" w:cstheme="minorEastAsia"/>
          <w:b/>
          <w:bCs/>
          <w:color w:val="000000"/>
          <w:sz w:val="24"/>
          <w:szCs w:val="22"/>
          <w:shd w:val="clear" w:color="auto" w:fill="FFFFFF"/>
          <w:lang w:val="en-US" w:eastAsia="zh-CN" w:bidi="ar-SA"/>
        </w:rPr>
        <w:t>1.竞租方须为依照国家法律法规规定成立并依法存续的企业或个体经营户。</w:t>
      </w:r>
    </w:p>
    <w:p w14:paraId="744B04CD">
      <w:pPr>
        <w:pStyle w:val="5"/>
        <w:keepNext w:val="0"/>
        <w:keepLines w:val="0"/>
        <w:pageBreakBefore w:val="0"/>
        <w:tabs>
          <w:tab w:val="left" w:pos="502"/>
        </w:tabs>
        <w:kinsoku/>
        <w:wordWrap/>
        <w:overflowPunct/>
        <w:topLinePunct w:val="0"/>
        <w:autoSpaceDE/>
        <w:autoSpaceDN/>
        <w:bidi w:val="0"/>
        <w:snapToGrid w:val="0"/>
        <w:spacing w:after="0" w:line="400" w:lineRule="exact"/>
        <w:ind w:left="0" w:leftChars="0" w:firstLine="482" w:firstLineChars="200"/>
        <w:textAlignment w:val="auto"/>
        <w:rPr>
          <w:rFonts w:hint="eastAsia" w:asciiTheme="minorEastAsia" w:hAnsiTheme="minorEastAsia" w:eastAsiaTheme="minorEastAsia" w:cstheme="minorEastAsia"/>
          <w:b/>
          <w:bCs/>
          <w:color w:val="000000"/>
          <w:sz w:val="24"/>
          <w:szCs w:val="22"/>
          <w:shd w:val="clear" w:color="auto" w:fill="FFFFFF"/>
          <w:lang w:val="en-US" w:eastAsia="zh-CN" w:bidi="ar-SA"/>
        </w:rPr>
      </w:pPr>
      <w:r>
        <w:rPr>
          <w:rFonts w:hint="eastAsia" w:asciiTheme="minorEastAsia" w:hAnsiTheme="minorEastAsia" w:eastAsiaTheme="minorEastAsia" w:cstheme="minorEastAsia"/>
          <w:b/>
          <w:bCs/>
          <w:color w:val="000000"/>
          <w:sz w:val="24"/>
          <w:szCs w:val="22"/>
          <w:shd w:val="clear" w:color="auto" w:fill="FFFFFF"/>
          <w:lang w:val="en-US" w:eastAsia="zh-CN" w:bidi="ar-SA"/>
        </w:rPr>
        <w:t>2.竞租方须严格按照该文件的各项要求进行竞租，对该文件中的各项条款均严格对照执行。</w:t>
      </w:r>
    </w:p>
    <w:p w14:paraId="335ED54F">
      <w:pPr>
        <w:pStyle w:val="5"/>
        <w:keepNext w:val="0"/>
        <w:keepLines w:val="0"/>
        <w:pageBreakBefore w:val="0"/>
        <w:tabs>
          <w:tab w:val="left" w:pos="502"/>
        </w:tabs>
        <w:kinsoku/>
        <w:wordWrap/>
        <w:overflowPunct/>
        <w:topLinePunct w:val="0"/>
        <w:autoSpaceDE/>
        <w:autoSpaceDN/>
        <w:bidi w:val="0"/>
        <w:snapToGrid w:val="0"/>
        <w:spacing w:after="0" w:line="400" w:lineRule="exact"/>
        <w:ind w:left="0" w:leftChars="0" w:firstLine="482" w:firstLineChars="200"/>
        <w:textAlignment w:val="auto"/>
        <w:rPr>
          <w:rFonts w:hint="eastAsia" w:asciiTheme="minorEastAsia" w:hAnsiTheme="minorEastAsia" w:eastAsiaTheme="minorEastAsia" w:cstheme="minorEastAsia"/>
          <w:b/>
          <w:bCs/>
          <w:color w:val="000000"/>
          <w:sz w:val="24"/>
          <w:szCs w:val="22"/>
          <w:shd w:val="clear" w:color="auto" w:fill="FFFFFF"/>
          <w:lang w:val="en-US" w:eastAsia="zh-CN" w:bidi="ar-SA"/>
        </w:rPr>
      </w:pPr>
      <w:r>
        <w:rPr>
          <w:rFonts w:hint="eastAsia" w:asciiTheme="minorEastAsia" w:hAnsiTheme="minorEastAsia" w:eastAsiaTheme="minorEastAsia" w:cstheme="minorEastAsia"/>
          <w:b/>
          <w:bCs/>
          <w:color w:val="000000"/>
          <w:sz w:val="24"/>
          <w:szCs w:val="22"/>
          <w:shd w:val="clear" w:color="auto" w:fill="FFFFFF"/>
          <w:lang w:val="en-US" w:eastAsia="zh-CN" w:bidi="ar-SA"/>
        </w:rPr>
        <w:t>3.资格条件</w:t>
      </w:r>
    </w:p>
    <w:p w14:paraId="09B74957">
      <w:pPr>
        <w:pStyle w:val="5"/>
        <w:keepNext w:val="0"/>
        <w:keepLines w:val="0"/>
        <w:pageBreakBefore w:val="0"/>
        <w:tabs>
          <w:tab w:val="left" w:pos="502"/>
        </w:tabs>
        <w:kinsoku/>
        <w:wordWrap/>
        <w:overflowPunct/>
        <w:topLinePunct w:val="0"/>
        <w:autoSpaceDE/>
        <w:autoSpaceDN/>
        <w:bidi w:val="0"/>
        <w:snapToGrid w:val="0"/>
        <w:spacing w:after="0" w:line="400" w:lineRule="exact"/>
        <w:ind w:left="0" w:leftChars="0" w:firstLine="480" w:firstLineChars="200"/>
        <w:textAlignment w:val="auto"/>
        <w:rPr>
          <w:rFonts w:hint="eastAsia" w:asciiTheme="minorEastAsia" w:hAnsiTheme="minorEastAsia" w:eastAsiaTheme="minorEastAsia" w:cstheme="minorEastAsia"/>
          <w:color w:val="000000"/>
          <w:sz w:val="24"/>
          <w:szCs w:val="22"/>
          <w:shd w:val="clear" w:color="auto" w:fill="FFFFFF"/>
          <w:lang w:val="en-US" w:eastAsia="zh-CN" w:bidi="ar-SA"/>
        </w:rPr>
      </w:pPr>
      <w:r>
        <w:rPr>
          <w:rFonts w:hint="eastAsia" w:asciiTheme="minorEastAsia" w:hAnsiTheme="minorEastAsia" w:eastAsiaTheme="minorEastAsia" w:cstheme="minorEastAsia"/>
          <w:color w:val="000000"/>
          <w:sz w:val="24"/>
          <w:szCs w:val="22"/>
          <w:shd w:val="clear" w:color="auto" w:fill="FFFFFF"/>
          <w:lang w:val="en-US" w:eastAsia="zh-CN" w:bidi="ar-SA"/>
        </w:rPr>
        <w:t>（1）竞租方须为具有中华人民共和国境内注册的独立法人资格的企业或个体经营户，具备有效期内的营业执照；</w:t>
      </w:r>
    </w:p>
    <w:p w14:paraId="49BC8624">
      <w:pPr>
        <w:pStyle w:val="5"/>
        <w:keepNext w:val="0"/>
        <w:keepLines w:val="0"/>
        <w:pageBreakBefore w:val="0"/>
        <w:tabs>
          <w:tab w:val="left" w:pos="502"/>
        </w:tabs>
        <w:kinsoku/>
        <w:wordWrap/>
        <w:overflowPunct/>
        <w:topLinePunct w:val="0"/>
        <w:autoSpaceDE/>
        <w:autoSpaceDN/>
        <w:bidi w:val="0"/>
        <w:snapToGrid w:val="0"/>
        <w:spacing w:after="0" w:line="400" w:lineRule="exact"/>
        <w:ind w:left="0" w:leftChars="0" w:firstLine="480" w:firstLineChars="200"/>
        <w:textAlignment w:val="auto"/>
        <w:rPr>
          <w:rFonts w:hint="eastAsia" w:asciiTheme="minorEastAsia" w:hAnsiTheme="minorEastAsia" w:eastAsiaTheme="minorEastAsia" w:cstheme="minorEastAsia"/>
          <w:color w:val="000000"/>
          <w:sz w:val="24"/>
          <w:szCs w:val="22"/>
          <w:shd w:val="clear" w:color="auto" w:fill="FFFFFF"/>
          <w:lang w:val="en-US" w:eastAsia="zh-CN" w:bidi="ar-SA"/>
        </w:rPr>
      </w:pPr>
      <w:r>
        <w:rPr>
          <w:rFonts w:hint="eastAsia" w:asciiTheme="minorEastAsia" w:hAnsiTheme="minorEastAsia" w:eastAsiaTheme="minorEastAsia" w:cstheme="minorEastAsia"/>
          <w:color w:val="000000"/>
          <w:sz w:val="24"/>
          <w:szCs w:val="22"/>
          <w:shd w:val="clear" w:color="auto" w:fill="FFFFFF"/>
          <w:lang w:val="en-US" w:eastAsia="zh-CN" w:bidi="ar-SA"/>
        </w:rPr>
        <w:t>（2）具备履行合同所必需的设备和专业技术能力；</w:t>
      </w:r>
    </w:p>
    <w:p w14:paraId="3CAD4061">
      <w:pPr>
        <w:pStyle w:val="5"/>
        <w:keepNext w:val="0"/>
        <w:keepLines w:val="0"/>
        <w:pageBreakBefore w:val="0"/>
        <w:tabs>
          <w:tab w:val="left" w:pos="502"/>
        </w:tabs>
        <w:kinsoku/>
        <w:wordWrap/>
        <w:overflowPunct/>
        <w:topLinePunct w:val="0"/>
        <w:autoSpaceDE/>
        <w:autoSpaceDN/>
        <w:bidi w:val="0"/>
        <w:snapToGrid w:val="0"/>
        <w:spacing w:after="0" w:line="400" w:lineRule="exact"/>
        <w:ind w:left="0" w:leftChars="0" w:firstLine="480" w:firstLineChars="200"/>
        <w:textAlignment w:val="auto"/>
        <w:rPr>
          <w:rFonts w:hint="eastAsia" w:asciiTheme="minorEastAsia" w:hAnsiTheme="minorEastAsia" w:eastAsiaTheme="minorEastAsia" w:cstheme="minorEastAsia"/>
          <w:color w:val="000000"/>
          <w:sz w:val="24"/>
          <w:szCs w:val="22"/>
          <w:shd w:val="clear" w:color="auto" w:fill="FFFFFF"/>
          <w:lang w:val="en-US" w:eastAsia="zh-CN" w:bidi="ar-SA"/>
        </w:rPr>
      </w:pPr>
      <w:r>
        <w:rPr>
          <w:rFonts w:hint="eastAsia" w:asciiTheme="minorEastAsia" w:hAnsiTheme="minorEastAsia" w:eastAsiaTheme="minorEastAsia" w:cstheme="minorEastAsia"/>
          <w:color w:val="000000"/>
          <w:sz w:val="24"/>
          <w:szCs w:val="22"/>
          <w:shd w:val="clear" w:color="auto" w:fill="FFFFFF"/>
          <w:lang w:val="en-US" w:eastAsia="zh-CN" w:bidi="ar-SA"/>
        </w:rPr>
        <w:t>（3）参加招租活动前3年内在经营活动中没有重大违法记录；</w:t>
      </w:r>
    </w:p>
    <w:p w14:paraId="4BBC4956">
      <w:pPr>
        <w:pStyle w:val="5"/>
        <w:keepNext w:val="0"/>
        <w:keepLines w:val="0"/>
        <w:pageBreakBefore w:val="0"/>
        <w:tabs>
          <w:tab w:val="left" w:pos="502"/>
        </w:tabs>
        <w:kinsoku/>
        <w:wordWrap/>
        <w:overflowPunct/>
        <w:topLinePunct w:val="0"/>
        <w:autoSpaceDE/>
        <w:autoSpaceDN/>
        <w:bidi w:val="0"/>
        <w:snapToGrid w:val="0"/>
        <w:spacing w:after="0" w:line="400" w:lineRule="exact"/>
        <w:ind w:left="0" w:leftChars="0" w:firstLine="480" w:firstLineChars="200"/>
        <w:textAlignment w:val="auto"/>
        <w:rPr>
          <w:rFonts w:hint="eastAsia" w:asciiTheme="minorEastAsia" w:hAnsiTheme="minorEastAsia" w:eastAsiaTheme="minorEastAsia" w:cstheme="minorEastAsia"/>
          <w:color w:val="000000"/>
          <w:sz w:val="24"/>
          <w:szCs w:val="22"/>
          <w:shd w:val="clear" w:color="auto" w:fill="FFFFFF"/>
          <w:lang w:val="en-US" w:eastAsia="zh-CN" w:bidi="ar-SA"/>
        </w:rPr>
      </w:pPr>
      <w:r>
        <w:rPr>
          <w:rFonts w:hint="eastAsia" w:asciiTheme="minorEastAsia" w:hAnsiTheme="minorEastAsia" w:eastAsiaTheme="minorEastAsia" w:cstheme="minorEastAsia"/>
          <w:color w:val="000000"/>
          <w:sz w:val="24"/>
          <w:szCs w:val="22"/>
          <w:shd w:val="clear" w:color="auto" w:fill="FFFFFF"/>
          <w:lang w:val="en-US" w:eastAsia="zh-CN" w:bidi="ar-SA"/>
        </w:rPr>
        <w:t>（4）竞租方无任何行贿犯罪记录。</w:t>
      </w:r>
    </w:p>
    <w:p w14:paraId="39C7C393">
      <w:pPr>
        <w:pStyle w:val="5"/>
        <w:keepNext w:val="0"/>
        <w:keepLines w:val="0"/>
        <w:pageBreakBefore w:val="0"/>
        <w:widowControl/>
        <w:tabs>
          <w:tab w:val="left" w:pos="502"/>
        </w:tabs>
        <w:kinsoku/>
        <w:wordWrap/>
        <w:overflowPunct/>
        <w:topLinePunct w:val="0"/>
        <w:autoSpaceDE/>
        <w:autoSpaceDN/>
        <w:bidi w:val="0"/>
        <w:adjustRightInd w:val="0"/>
        <w:snapToGrid w:val="0"/>
        <w:spacing w:after="0" w:line="400" w:lineRule="exact"/>
        <w:ind w:left="0" w:leftChars="0" w:firstLine="482" w:firstLineChars="200"/>
        <w:textAlignment w:val="auto"/>
        <w:rPr>
          <w:rFonts w:hint="eastAsia" w:asciiTheme="minorEastAsia" w:hAnsiTheme="minorEastAsia" w:eastAsiaTheme="minorEastAsia" w:cstheme="minorEastAsia"/>
          <w:b/>
          <w:color w:val="000000"/>
          <w:highlight w:val="cyan"/>
          <w:shd w:val="clear" w:color="auto" w:fill="FFFFFF"/>
          <w:lang w:val="en-US" w:eastAsia="zh-CN"/>
        </w:rPr>
      </w:pPr>
      <w:r>
        <w:rPr>
          <w:rFonts w:hint="eastAsia" w:asciiTheme="minorEastAsia" w:hAnsiTheme="minorEastAsia" w:eastAsiaTheme="minorEastAsia" w:cstheme="minorEastAsia"/>
          <w:b/>
          <w:color w:val="000000"/>
          <w:shd w:val="clear" w:color="auto" w:fill="FFFFFF"/>
          <w:lang w:val="en-US" w:eastAsia="zh-CN"/>
        </w:rPr>
        <w:t>三</w:t>
      </w:r>
      <w:r>
        <w:rPr>
          <w:rFonts w:hint="eastAsia" w:asciiTheme="minorEastAsia" w:hAnsiTheme="minorEastAsia" w:eastAsiaTheme="minorEastAsia" w:cstheme="minorEastAsia"/>
          <w:b/>
          <w:color w:val="000000"/>
          <w:shd w:val="clear" w:color="auto" w:fill="FFFFFF"/>
        </w:rPr>
        <w:t>、</w:t>
      </w:r>
      <w:r>
        <w:rPr>
          <w:rFonts w:hint="eastAsia" w:asciiTheme="minorEastAsia" w:hAnsiTheme="minorEastAsia" w:eastAsiaTheme="minorEastAsia" w:cstheme="minorEastAsia"/>
          <w:b/>
          <w:color w:val="auto"/>
          <w:kern w:val="2"/>
          <w:sz w:val="24"/>
          <w:szCs w:val="24"/>
          <w:highlight w:val="none"/>
          <w:lang w:val="en-US" w:eastAsia="zh-CN" w:bidi="ar-SA"/>
        </w:rPr>
        <w:t>响应报名及招租文件的获取</w:t>
      </w:r>
    </w:p>
    <w:p w14:paraId="44B97643">
      <w:pPr>
        <w:keepNext w:val="0"/>
        <w:keepLines w:val="0"/>
        <w:pageBreakBefore w:val="0"/>
        <w:widowControl w:val="0"/>
        <w:kinsoku/>
        <w:wordWrap w:val="0"/>
        <w:overflowPunct/>
        <w:topLinePunct/>
        <w:autoSpaceDE/>
        <w:autoSpaceDN/>
        <w:bidi w:val="0"/>
        <w:adjustRightInd/>
        <w:snapToGrid w:val="0"/>
        <w:spacing w:line="400" w:lineRule="exact"/>
        <w:ind w:left="0" w:leftChars="0" w:firstLine="482" w:firstLineChars="200"/>
        <w:jc w:val="both"/>
        <w:textAlignment w:val="auto"/>
        <w:rPr>
          <w:rFonts w:hint="eastAsia" w:asciiTheme="minorEastAsia" w:hAnsiTheme="minorEastAsia" w:eastAsiaTheme="minorEastAsia" w:cstheme="minorEastAsia"/>
          <w:b/>
          <w:bCs/>
          <w:color w:val="auto"/>
          <w:sz w:val="24"/>
          <w:szCs w:val="24"/>
          <w:highlight w:val="none"/>
          <w:lang w:eastAsia="zh"/>
        </w:rPr>
      </w:pPr>
      <w:r>
        <w:rPr>
          <w:rFonts w:hint="eastAsia" w:asciiTheme="minorEastAsia" w:hAnsiTheme="minorEastAsia" w:eastAsiaTheme="minorEastAsia" w:cstheme="minorEastAsia"/>
          <w:b/>
          <w:bCs/>
          <w:color w:val="auto"/>
          <w:sz w:val="24"/>
          <w:szCs w:val="24"/>
          <w:highlight w:val="none"/>
        </w:rPr>
        <w:t>1．报名时间：202</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年</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月</w:t>
      </w:r>
      <w:r>
        <w:rPr>
          <w:rFonts w:hint="eastAsia" w:asciiTheme="minorEastAsia" w:hAnsiTheme="minorEastAsia" w:eastAsiaTheme="minorEastAsia" w:cstheme="minorEastAsia"/>
          <w:b/>
          <w:bCs/>
          <w:color w:val="auto"/>
          <w:sz w:val="24"/>
          <w:szCs w:val="24"/>
          <w:highlight w:val="none"/>
          <w:lang w:val="en-US" w:eastAsia="zh-CN"/>
        </w:rPr>
        <w:t>22</w:t>
      </w:r>
      <w:r>
        <w:rPr>
          <w:rFonts w:hint="eastAsia" w:asciiTheme="minorEastAsia" w:hAnsiTheme="minorEastAsia" w:eastAsiaTheme="minorEastAsia" w:cstheme="minorEastAsia"/>
          <w:b/>
          <w:bCs/>
          <w:color w:val="auto"/>
          <w:sz w:val="24"/>
          <w:szCs w:val="24"/>
          <w:highlight w:val="none"/>
        </w:rPr>
        <w:t>日-</w:t>
      </w:r>
      <w:r>
        <w:rPr>
          <w:rFonts w:hint="eastAsia" w:asciiTheme="minorEastAsia" w:hAnsiTheme="minorEastAsia" w:eastAsiaTheme="minorEastAsia" w:cstheme="minorEastAsia"/>
          <w:b/>
          <w:bCs/>
          <w:color w:val="auto"/>
          <w:sz w:val="24"/>
          <w:szCs w:val="24"/>
          <w:highlight w:val="none"/>
          <w:lang w:val="en-US" w:eastAsia="zh-CN"/>
        </w:rPr>
        <w:t>2025年 5</w:t>
      </w:r>
      <w:r>
        <w:rPr>
          <w:rFonts w:hint="eastAsia" w:asciiTheme="minorEastAsia" w:hAnsiTheme="minorEastAsia" w:eastAsiaTheme="minorEastAsia" w:cstheme="minorEastAsia"/>
          <w:b/>
          <w:bCs/>
          <w:color w:val="auto"/>
          <w:sz w:val="24"/>
          <w:szCs w:val="24"/>
          <w:highlight w:val="none"/>
        </w:rPr>
        <w:t>月</w:t>
      </w:r>
      <w:r>
        <w:rPr>
          <w:rFonts w:hint="eastAsia" w:asciiTheme="minorEastAsia" w:hAnsiTheme="minorEastAsia" w:eastAsiaTheme="minorEastAsia" w:cstheme="minorEastAsia"/>
          <w:b/>
          <w:bCs/>
          <w:color w:val="auto"/>
          <w:sz w:val="24"/>
          <w:szCs w:val="24"/>
          <w:highlight w:val="none"/>
          <w:lang w:val="en-US" w:eastAsia="zh-CN"/>
        </w:rPr>
        <w:t>26</w:t>
      </w:r>
      <w:r>
        <w:rPr>
          <w:rFonts w:hint="eastAsia" w:asciiTheme="minorEastAsia" w:hAnsiTheme="minorEastAsia" w:eastAsiaTheme="minorEastAsia" w:cstheme="minorEastAsia"/>
          <w:b/>
          <w:bCs/>
          <w:color w:val="auto"/>
          <w:sz w:val="24"/>
          <w:szCs w:val="24"/>
          <w:highlight w:val="none"/>
        </w:rPr>
        <w:t>日下午17:00前；</w:t>
      </w:r>
    </w:p>
    <w:p w14:paraId="33A47A64">
      <w:pPr>
        <w:keepNext w:val="0"/>
        <w:keepLines w:val="0"/>
        <w:pageBreakBefore w:val="0"/>
        <w:widowControl w:val="0"/>
        <w:kinsoku/>
        <w:wordWrap w:val="0"/>
        <w:overflowPunct/>
        <w:topLinePunct/>
        <w:autoSpaceDE/>
        <w:autoSpaceDN/>
        <w:bidi w:val="0"/>
        <w:adjustRightInd/>
        <w:snapToGrid w:val="0"/>
        <w:spacing w:line="400" w:lineRule="exact"/>
        <w:ind w:left="0" w:leftChars="0" w:firstLine="482" w:firstLineChars="200"/>
        <w:jc w:val="both"/>
        <w:textAlignment w:val="auto"/>
        <w:rPr>
          <w:rFonts w:hint="eastAsia" w:asciiTheme="minorEastAsia" w:hAnsiTheme="minorEastAsia" w:eastAsiaTheme="minorEastAsia" w:cstheme="minorEastAsia"/>
          <w:b/>
          <w:bCs/>
          <w:color w:val="FF0000"/>
          <w:sz w:val="24"/>
          <w:szCs w:val="24"/>
          <w:highlight w:val="none"/>
        </w:rPr>
      </w:pPr>
      <w:r>
        <w:rPr>
          <w:rFonts w:hint="eastAsia" w:asciiTheme="minorEastAsia" w:hAnsiTheme="minorEastAsia" w:eastAsiaTheme="minorEastAsia" w:cstheme="minorEastAsia"/>
          <w:b/>
          <w:bCs/>
          <w:color w:val="auto"/>
          <w:sz w:val="24"/>
          <w:szCs w:val="24"/>
          <w:highlight w:val="none"/>
        </w:rPr>
        <w:t>2．获取</w:t>
      </w:r>
      <w:r>
        <w:rPr>
          <w:rFonts w:hint="eastAsia" w:asciiTheme="minorEastAsia" w:hAnsiTheme="minorEastAsia" w:eastAsiaTheme="minorEastAsia" w:cstheme="minorEastAsia"/>
          <w:b/>
          <w:bCs/>
          <w:color w:val="auto"/>
          <w:sz w:val="24"/>
          <w:szCs w:val="24"/>
          <w:highlight w:val="none"/>
          <w:lang w:eastAsia="zh-CN"/>
        </w:rPr>
        <w:t>招租</w:t>
      </w:r>
      <w:r>
        <w:rPr>
          <w:rFonts w:hint="eastAsia" w:asciiTheme="minorEastAsia" w:hAnsiTheme="minorEastAsia" w:eastAsiaTheme="minorEastAsia" w:cstheme="minorEastAsia"/>
          <w:b/>
          <w:bCs/>
          <w:color w:val="auto"/>
          <w:sz w:val="24"/>
          <w:szCs w:val="24"/>
          <w:highlight w:val="none"/>
        </w:rPr>
        <w:t>文件时间：202</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年</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月</w:t>
      </w:r>
      <w:r>
        <w:rPr>
          <w:rFonts w:hint="eastAsia" w:asciiTheme="minorEastAsia" w:hAnsiTheme="minorEastAsia" w:eastAsiaTheme="minorEastAsia" w:cstheme="minorEastAsia"/>
          <w:b/>
          <w:bCs/>
          <w:color w:val="auto"/>
          <w:sz w:val="24"/>
          <w:szCs w:val="24"/>
          <w:highlight w:val="none"/>
          <w:lang w:val="en-US" w:eastAsia="zh-CN"/>
        </w:rPr>
        <w:t>22</w:t>
      </w:r>
      <w:r>
        <w:rPr>
          <w:rFonts w:hint="eastAsia" w:asciiTheme="minorEastAsia" w:hAnsiTheme="minorEastAsia" w:eastAsiaTheme="minorEastAsia" w:cstheme="minorEastAsia"/>
          <w:b/>
          <w:bCs/>
          <w:color w:val="auto"/>
          <w:sz w:val="24"/>
          <w:szCs w:val="24"/>
          <w:highlight w:val="none"/>
        </w:rPr>
        <w:t>日-</w:t>
      </w:r>
      <w:r>
        <w:rPr>
          <w:rFonts w:hint="eastAsia" w:asciiTheme="minorEastAsia" w:hAnsiTheme="minorEastAsia" w:eastAsiaTheme="minorEastAsia" w:cstheme="minorEastAsia"/>
          <w:b/>
          <w:bCs/>
          <w:color w:val="auto"/>
          <w:sz w:val="24"/>
          <w:szCs w:val="24"/>
          <w:highlight w:val="none"/>
          <w:lang w:val="en-US" w:eastAsia="zh-CN"/>
        </w:rPr>
        <w:t>2025年 5</w:t>
      </w:r>
      <w:r>
        <w:rPr>
          <w:rFonts w:hint="eastAsia" w:asciiTheme="minorEastAsia" w:hAnsiTheme="minorEastAsia" w:eastAsiaTheme="minorEastAsia" w:cstheme="minorEastAsia"/>
          <w:b/>
          <w:bCs/>
          <w:color w:val="auto"/>
          <w:sz w:val="24"/>
          <w:szCs w:val="24"/>
          <w:highlight w:val="none"/>
        </w:rPr>
        <w:t>月</w:t>
      </w:r>
      <w:r>
        <w:rPr>
          <w:rFonts w:hint="eastAsia" w:asciiTheme="minorEastAsia" w:hAnsiTheme="minorEastAsia" w:eastAsiaTheme="minorEastAsia" w:cstheme="minorEastAsia"/>
          <w:b/>
          <w:bCs/>
          <w:color w:val="auto"/>
          <w:sz w:val="24"/>
          <w:szCs w:val="24"/>
          <w:highlight w:val="none"/>
          <w:lang w:val="en-US" w:eastAsia="zh-CN"/>
        </w:rPr>
        <w:t>26</w:t>
      </w:r>
      <w:r>
        <w:rPr>
          <w:rFonts w:hint="eastAsia" w:asciiTheme="minorEastAsia" w:hAnsiTheme="minorEastAsia" w:eastAsiaTheme="minorEastAsia" w:cstheme="minorEastAsia"/>
          <w:b/>
          <w:bCs/>
          <w:color w:val="auto"/>
          <w:sz w:val="24"/>
          <w:szCs w:val="24"/>
          <w:highlight w:val="none"/>
        </w:rPr>
        <w:t>日下午17:00前；</w:t>
      </w:r>
    </w:p>
    <w:p w14:paraId="139055C3">
      <w:pPr>
        <w:keepNext w:val="0"/>
        <w:keepLines w:val="0"/>
        <w:pageBreakBefore w:val="0"/>
        <w:widowControl w:val="0"/>
        <w:kinsoku/>
        <w:wordWrap w:val="0"/>
        <w:overflowPunct/>
        <w:topLinePunct/>
        <w:autoSpaceDE/>
        <w:autoSpaceDN/>
        <w:bidi w:val="0"/>
        <w:adjustRightInd/>
        <w:snapToGrid w:val="0"/>
        <w:spacing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获取方式：自行从兰州大学后勤保障部主页公告链接网址下载（</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"http://hq.lzu.edu.cn/%EF%BC%89%EF%BC%9B"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http://hq.lzu.edu.cn/）；</w:t>
      </w:r>
      <w:r>
        <w:rPr>
          <w:rFonts w:hint="eastAsia" w:asciiTheme="minorEastAsia" w:hAnsiTheme="minorEastAsia" w:eastAsiaTheme="minorEastAsia" w:cstheme="minorEastAsia"/>
          <w:color w:val="auto"/>
          <w:sz w:val="24"/>
          <w:szCs w:val="24"/>
          <w:highlight w:val="none"/>
        </w:rPr>
        <w:fldChar w:fldCharType="end"/>
      </w:r>
    </w:p>
    <w:p w14:paraId="2E48D6CD">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color w:val="auto"/>
          <w:sz w:val="24"/>
          <w:szCs w:val="24"/>
          <w:highlight w:val="none"/>
        </w:rPr>
        <w:t>3．报名方式：</w:t>
      </w:r>
      <w:r>
        <w:rPr>
          <w:rFonts w:hint="eastAsia" w:asciiTheme="minorEastAsia" w:hAnsiTheme="minorEastAsia" w:eastAsiaTheme="minorEastAsia" w:cstheme="minorEastAsia"/>
          <w:b w:val="0"/>
          <w:bCs/>
          <w:color w:val="auto"/>
          <w:sz w:val="24"/>
          <w:szCs w:val="24"/>
          <w:highlight w:val="none"/>
          <w:u w:val="none"/>
          <w:lang w:eastAsia="zh-CN"/>
        </w:rPr>
        <w:t>请将兰州大学招租项目竞租（响应）报名登记表</w:t>
      </w:r>
      <w:r>
        <w:rPr>
          <w:rFonts w:hint="eastAsia" w:asciiTheme="minorEastAsia" w:hAnsiTheme="minorEastAsia" w:eastAsiaTheme="minorEastAsia" w:cstheme="minorEastAsia"/>
          <w:b w:val="0"/>
          <w:bCs/>
          <w:color w:val="auto"/>
          <w:sz w:val="24"/>
          <w:szCs w:val="24"/>
          <w:highlight w:val="none"/>
          <w:u w:val="none"/>
          <w:lang w:val="en-US" w:eastAsia="zh-CN"/>
        </w:rPr>
        <w:t>（扫描版+word版）、企</w:t>
      </w:r>
      <w:r>
        <w:rPr>
          <w:rFonts w:hint="eastAsia" w:asciiTheme="minorEastAsia" w:hAnsiTheme="minorEastAsia" w:eastAsiaTheme="minorEastAsia" w:cstheme="minorEastAsia"/>
          <w:b w:val="0"/>
          <w:bCs/>
          <w:color w:val="auto"/>
          <w:sz w:val="24"/>
          <w:szCs w:val="24"/>
          <w:highlight w:val="none"/>
          <w:u w:val="none"/>
          <w:lang w:eastAsia="zh-CN"/>
        </w:rPr>
        <w:t>业营业执照扫描件、法人代表身份证扫描件（正反面），授权代理人身份证扫描件（正反面）</w:t>
      </w:r>
      <w:r>
        <w:rPr>
          <w:rFonts w:hint="eastAsia" w:asciiTheme="minorEastAsia" w:hAnsiTheme="minorEastAsia" w:eastAsiaTheme="minorEastAsia" w:cstheme="minorEastAsia"/>
          <w:b w:val="0"/>
          <w:bCs/>
          <w:color w:val="auto"/>
          <w:sz w:val="24"/>
          <w:szCs w:val="24"/>
          <w:highlight w:val="none"/>
          <w:u w:val="none"/>
          <w:lang w:eastAsia="zh-CN"/>
        </w:rPr>
        <w:fldChar w:fldCharType="begin"/>
      </w:r>
      <w:r>
        <w:rPr>
          <w:rFonts w:hint="eastAsia" w:asciiTheme="minorEastAsia" w:hAnsiTheme="minorEastAsia" w:eastAsiaTheme="minorEastAsia" w:cstheme="minorEastAsia"/>
          <w:b w:val="0"/>
          <w:bCs/>
          <w:color w:val="auto"/>
          <w:sz w:val="24"/>
          <w:szCs w:val="24"/>
          <w:highlight w:val="none"/>
          <w:u w:val="none"/>
          <w:lang w:eastAsia="zh-CN"/>
        </w:rPr>
        <w:instrText xml:space="preserve"> HYPERLINK "mailto:%E4%BB%A5%E5%8E%8B%E7%BC%A9%E6%96%87%E4%BB%B6%E5%BD%A2%E5%BC%8F%E5%8F%91%E9%80%81%E8%87%B3zbk@lzu.edu.cn" </w:instrText>
      </w:r>
      <w:r>
        <w:rPr>
          <w:rFonts w:hint="eastAsia" w:asciiTheme="minorEastAsia" w:hAnsiTheme="minorEastAsia" w:eastAsiaTheme="minorEastAsia" w:cstheme="minorEastAsia"/>
          <w:b w:val="0"/>
          <w:bCs/>
          <w:color w:val="auto"/>
          <w:sz w:val="24"/>
          <w:szCs w:val="24"/>
          <w:highlight w:val="none"/>
          <w:u w:val="none"/>
          <w:lang w:eastAsia="zh-CN"/>
        </w:rPr>
        <w:fldChar w:fldCharType="separate"/>
      </w:r>
      <w:r>
        <w:rPr>
          <w:rFonts w:hint="eastAsia" w:asciiTheme="minorEastAsia" w:hAnsiTheme="minorEastAsia" w:eastAsiaTheme="minorEastAsia" w:cstheme="minorEastAsia"/>
          <w:b w:val="0"/>
          <w:bCs/>
          <w:color w:val="auto"/>
          <w:sz w:val="24"/>
          <w:szCs w:val="24"/>
          <w:highlight w:val="none"/>
          <w:u w:val="none"/>
          <w:lang w:eastAsia="zh-CN"/>
        </w:rPr>
        <w:t>以压缩文件形式发送至邮箱：clcgk@lzu.edu.cn</w:t>
      </w:r>
      <w:r>
        <w:rPr>
          <w:rFonts w:hint="eastAsia" w:asciiTheme="minorEastAsia" w:hAnsiTheme="minorEastAsia" w:eastAsiaTheme="minorEastAsia" w:cstheme="minorEastAsia"/>
          <w:b w:val="0"/>
          <w:bCs/>
          <w:color w:val="auto"/>
          <w:sz w:val="24"/>
          <w:szCs w:val="24"/>
          <w:highlight w:val="none"/>
          <w:u w:val="none"/>
          <w:lang w:eastAsia="zh-CN"/>
        </w:rPr>
        <w:fldChar w:fldCharType="end"/>
      </w:r>
      <w:r>
        <w:rPr>
          <w:rFonts w:hint="eastAsia" w:asciiTheme="minorEastAsia" w:hAnsiTheme="minorEastAsia" w:eastAsiaTheme="minorEastAsia" w:cstheme="minorEastAsia"/>
          <w:b w:val="0"/>
          <w:bCs/>
          <w:color w:val="auto"/>
          <w:sz w:val="24"/>
          <w:szCs w:val="24"/>
          <w:highlight w:val="none"/>
          <w:u w:val="none"/>
          <w:lang w:eastAsia="zh-CN"/>
        </w:rPr>
        <w:t>，邮件主题格式应为：竞租方名称+项目编号。</w:t>
      </w:r>
    </w:p>
    <w:p w14:paraId="522EC452">
      <w:pPr>
        <w:pStyle w:val="5"/>
        <w:keepNext w:val="0"/>
        <w:keepLines w:val="0"/>
        <w:pageBreakBefore w:val="0"/>
        <w:widowControl/>
        <w:tabs>
          <w:tab w:val="left" w:pos="502"/>
        </w:tabs>
        <w:kinsoku/>
        <w:wordWrap/>
        <w:overflowPunct/>
        <w:topLinePunct w:val="0"/>
        <w:autoSpaceDE/>
        <w:autoSpaceDN/>
        <w:bidi w:val="0"/>
        <w:adjustRightInd w:val="0"/>
        <w:snapToGrid w:val="0"/>
        <w:spacing w:after="0" w:line="400" w:lineRule="exact"/>
        <w:ind w:left="0" w:leftChars="0" w:firstLine="482" w:firstLineChars="200"/>
        <w:textAlignment w:val="auto"/>
        <w:rPr>
          <w:rFonts w:hint="eastAsia" w:asciiTheme="minorEastAsia" w:hAnsiTheme="minorEastAsia" w:eastAsiaTheme="minorEastAsia" w:cstheme="minorEastAsia"/>
          <w:b/>
          <w:color w:val="000000"/>
          <w:shd w:val="clear" w:color="auto" w:fill="FFFFFF"/>
          <w:lang w:val="en-US" w:eastAsia="zh-CN"/>
        </w:rPr>
      </w:pPr>
      <w:r>
        <w:rPr>
          <w:rFonts w:hint="eastAsia" w:asciiTheme="minorEastAsia" w:hAnsiTheme="minorEastAsia" w:eastAsiaTheme="minorEastAsia" w:cstheme="minorEastAsia"/>
          <w:b/>
          <w:color w:val="000000"/>
          <w:shd w:val="clear" w:color="auto" w:fill="FFFFFF"/>
          <w:lang w:val="en-US" w:eastAsia="zh-CN"/>
        </w:rPr>
        <w:t>四、响应文件提交及竞租</w:t>
      </w:r>
    </w:p>
    <w:p w14:paraId="2BEF2CB9">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1.提交响应文件截止时间：2025 年5月27日下午14时40分(北京时间)；</w:t>
      </w:r>
    </w:p>
    <w:p w14:paraId="2DD8EE74">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Theme="minorEastAsia" w:hAnsiTheme="minorEastAsia" w:eastAsiaTheme="minorEastAsia" w:cstheme="minorEastAsia"/>
          <w:b/>
          <w:bCs/>
          <w:color w:val="auto"/>
          <w:kern w:val="2"/>
          <w:sz w:val="24"/>
          <w:szCs w:val="24"/>
          <w:highlight w:val="none"/>
          <w:u w:val="single"/>
          <w:lang w:val="en-US" w:eastAsia="zh-CN" w:bidi="ar"/>
        </w:rPr>
      </w:pPr>
      <w:r>
        <w:rPr>
          <w:rFonts w:hint="eastAsia" w:asciiTheme="minorEastAsia" w:hAnsiTheme="minorEastAsia" w:eastAsiaTheme="minorEastAsia" w:cstheme="minorEastAsia"/>
          <w:b/>
          <w:bCs/>
          <w:color w:val="auto"/>
          <w:kern w:val="2"/>
          <w:sz w:val="24"/>
          <w:szCs w:val="24"/>
          <w:highlight w:val="none"/>
          <w:lang w:val="en-US" w:eastAsia="zh-CN" w:bidi="ar"/>
        </w:rPr>
        <w:t>2.</w:t>
      </w:r>
      <w:r>
        <w:rPr>
          <w:rFonts w:hint="eastAsia" w:asciiTheme="minorEastAsia" w:hAnsiTheme="minorEastAsia" w:eastAsiaTheme="minorEastAsia" w:cstheme="minorEastAsia"/>
          <w:b/>
          <w:bCs/>
          <w:color w:val="auto"/>
          <w:kern w:val="2"/>
          <w:sz w:val="24"/>
          <w:szCs w:val="24"/>
          <w:highlight w:val="none"/>
          <w:lang w:eastAsia="zh-CN" w:bidi="ar"/>
        </w:rPr>
        <w:t>竞租</w:t>
      </w:r>
      <w:r>
        <w:rPr>
          <w:rFonts w:hint="eastAsia" w:asciiTheme="minorEastAsia" w:hAnsiTheme="minorEastAsia" w:eastAsiaTheme="minorEastAsia" w:cstheme="minorEastAsia"/>
          <w:b/>
          <w:bCs/>
          <w:color w:val="auto"/>
          <w:kern w:val="2"/>
          <w:sz w:val="24"/>
          <w:szCs w:val="24"/>
          <w:highlight w:val="none"/>
          <w:lang w:bidi="ar"/>
        </w:rPr>
        <w:t>时间：</w:t>
      </w:r>
      <w:r>
        <w:rPr>
          <w:rFonts w:hint="eastAsia" w:asciiTheme="minorEastAsia" w:hAnsiTheme="minorEastAsia" w:eastAsiaTheme="minorEastAsia" w:cstheme="minorEastAsia"/>
          <w:b/>
          <w:bCs/>
          <w:color w:val="auto"/>
          <w:kern w:val="2"/>
          <w:sz w:val="24"/>
          <w:szCs w:val="24"/>
          <w:highlight w:val="none"/>
          <w:u w:val="none"/>
          <w:lang w:bidi="ar"/>
        </w:rPr>
        <w:t>202</w:t>
      </w:r>
      <w:r>
        <w:rPr>
          <w:rFonts w:hint="eastAsia" w:asciiTheme="minorEastAsia" w:hAnsiTheme="minorEastAsia" w:eastAsiaTheme="minorEastAsia" w:cstheme="minorEastAsia"/>
          <w:b/>
          <w:bCs/>
          <w:color w:val="auto"/>
          <w:kern w:val="2"/>
          <w:sz w:val="24"/>
          <w:szCs w:val="24"/>
          <w:highlight w:val="none"/>
          <w:u w:val="none"/>
          <w:lang w:val="en-US" w:eastAsia="zh-CN" w:bidi="ar"/>
        </w:rPr>
        <w:t>5</w:t>
      </w:r>
      <w:r>
        <w:rPr>
          <w:rFonts w:hint="eastAsia" w:asciiTheme="minorEastAsia" w:hAnsiTheme="minorEastAsia" w:eastAsiaTheme="minorEastAsia" w:cstheme="minorEastAsia"/>
          <w:b/>
          <w:bCs/>
          <w:color w:val="auto"/>
          <w:kern w:val="2"/>
          <w:sz w:val="24"/>
          <w:szCs w:val="24"/>
          <w:highlight w:val="none"/>
          <w:u w:val="none"/>
          <w:lang w:bidi="ar"/>
        </w:rPr>
        <w:t>年</w:t>
      </w:r>
      <w:r>
        <w:rPr>
          <w:rFonts w:hint="eastAsia" w:asciiTheme="minorEastAsia" w:hAnsiTheme="minorEastAsia" w:eastAsiaTheme="minorEastAsia" w:cstheme="minorEastAsia"/>
          <w:b/>
          <w:bCs/>
          <w:color w:val="auto"/>
          <w:kern w:val="2"/>
          <w:sz w:val="24"/>
          <w:szCs w:val="24"/>
          <w:highlight w:val="none"/>
          <w:u w:val="none"/>
          <w:lang w:val="en-US" w:eastAsia="zh-CN" w:bidi="ar"/>
        </w:rPr>
        <w:t>5</w:t>
      </w:r>
      <w:r>
        <w:rPr>
          <w:rFonts w:hint="eastAsia" w:asciiTheme="minorEastAsia" w:hAnsiTheme="minorEastAsia" w:eastAsiaTheme="minorEastAsia" w:cstheme="minorEastAsia"/>
          <w:b/>
          <w:bCs/>
          <w:color w:val="auto"/>
          <w:kern w:val="2"/>
          <w:sz w:val="24"/>
          <w:szCs w:val="24"/>
          <w:highlight w:val="none"/>
          <w:u w:val="none"/>
          <w:lang w:bidi="ar"/>
        </w:rPr>
        <w:t>月</w:t>
      </w:r>
      <w:r>
        <w:rPr>
          <w:rFonts w:hint="eastAsia" w:asciiTheme="minorEastAsia" w:hAnsiTheme="minorEastAsia" w:eastAsiaTheme="minorEastAsia" w:cstheme="minorEastAsia"/>
          <w:b/>
          <w:bCs/>
          <w:color w:val="auto"/>
          <w:kern w:val="2"/>
          <w:sz w:val="24"/>
          <w:szCs w:val="24"/>
          <w:highlight w:val="none"/>
          <w:u w:val="none"/>
          <w:lang w:val="en-US" w:eastAsia="zh-CN" w:bidi="ar"/>
        </w:rPr>
        <w:t>27</w:t>
      </w:r>
      <w:r>
        <w:rPr>
          <w:rFonts w:hint="eastAsia" w:asciiTheme="minorEastAsia" w:hAnsiTheme="minorEastAsia" w:eastAsiaTheme="minorEastAsia" w:cstheme="minorEastAsia"/>
          <w:b/>
          <w:bCs/>
          <w:color w:val="auto"/>
          <w:kern w:val="2"/>
          <w:sz w:val="24"/>
          <w:szCs w:val="24"/>
          <w:highlight w:val="none"/>
          <w:u w:val="none"/>
          <w:lang w:bidi="ar"/>
        </w:rPr>
        <w:t>日</w:t>
      </w:r>
      <w:r>
        <w:rPr>
          <w:rFonts w:hint="eastAsia" w:asciiTheme="minorEastAsia" w:hAnsiTheme="minorEastAsia" w:eastAsiaTheme="minorEastAsia" w:cstheme="minorEastAsia"/>
          <w:b/>
          <w:bCs/>
          <w:color w:val="auto"/>
          <w:kern w:val="2"/>
          <w:sz w:val="24"/>
          <w:szCs w:val="24"/>
          <w:highlight w:val="none"/>
          <w:u w:val="none"/>
          <w:lang w:eastAsia="zh-CN" w:bidi="ar"/>
        </w:rPr>
        <w:t>下午</w:t>
      </w:r>
      <w:r>
        <w:rPr>
          <w:rFonts w:hint="eastAsia" w:asciiTheme="minorEastAsia" w:hAnsiTheme="minorEastAsia" w:eastAsiaTheme="minorEastAsia" w:cstheme="minorEastAsia"/>
          <w:b/>
          <w:bCs/>
          <w:color w:val="auto"/>
          <w:kern w:val="2"/>
          <w:sz w:val="24"/>
          <w:szCs w:val="24"/>
          <w:highlight w:val="none"/>
          <w:u w:val="none"/>
          <w:lang w:val="en-US" w:eastAsia="zh-CN" w:bidi="ar"/>
        </w:rPr>
        <w:t>14:40</w:t>
      </w:r>
      <w:r>
        <w:rPr>
          <w:rFonts w:hint="eastAsia" w:asciiTheme="minorEastAsia" w:hAnsiTheme="minorEastAsia" w:eastAsiaTheme="minorEastAsia" w:cstheme="minorEastAsia"/>
          <w:b/>
          <w:bCs/>
          <w:color w:val="auto"/>
          <w:sz w:val="24"/>
          <w:szCs w:val="24"/>
          <w:highlight w:val="none"/>
          <w:u w:val="none"/>
          <w:lang w:val="en-US" w:eastAsia="zh-CN"/>
        </w:rPr>
        <w:t>(北京时间)</w:t>
      </w:r>
      <w:r>
        <w:rPr>
          <w:rFonts w:hint="eastAsia" w:asciiTheme="minorEastAsia" w:hAnsiTheme="minorEastAsia" w:eastAsiaTheme="minorEastAsia" w:cstheme="minorEastAsia"/>
          <w:b/>
          <w:bCs/>
          <w:color w:val="auto"/>
          <w:kern w:val="2"/>
          <w:sz w:val="24"/>
          <w:szCs w:val="24"/>
          <w:highlight w:val="none"/>
          <w:u w:val="none"/>
          <w:lang w:val="en-US" w:eastAsia="zh-CN" w:bidi="ar"/>
        </w:rPr>
        <w:t>；</w:t>
      </w:r>
    </w:p>
    <w:p w14:paraId="097B0903">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3.竞租</w:t>
      </w:r>
      <w:r>
        <w:rPr>
          <w:rFonts w:hint="eastAsia" w:asciiTheme="minorEastAsia" w:hAnsiTheme="minorEastAsia" w:eastAsiaTheme="minorEastAsia" w:cstheme="minorEastAsia"/>
          <w:b/>
          <w:bCs/>
          <w:color w:val="auto"/>
          <w:sz w:val="24"/>
          <w:szCs w:val="24"/>
          <w:highlight w:val="none"/>
        </w:rPr>
        <w:t>地点：兰州大学</w:t>
      </w:r>
      <w:r>
        <w:rPr>
          <w:rFonts w:hint="eastAsia" w:asciiTheme="minorEastAsia" w:hAnsiTheme="minorEastAsia" w:eastAsiaTheme="minorEastAsia" w:cstheme="minorEastAsia"/>
          <w:b/>
          <w:bCs/>
          <w:color w:val="auto"/>
          <w:sz w:val="24"/>
          <w:szCs w:val="24"/>
          <w:highlight w:val="none"/>
          <w:lang w:eastAsia="zh-CN"/>
        </w:rPr>
        <w:t>城关校区</w:t>
      </w:r>
      <w:r>
        <w:rPr>
          <w:rFonts w:hint="eastAsia" w:asciiTheme="minorEastAsia" w:hAnsiTheme="minorEastAsia" w:eastAsiaTheme="minorEastAsia" w:cstheme="minorEastAsia"/>
          <w:b/>
          <w:bCs/>
          <w:color w:val="auto"/>
          <w:sz w:val="24"/>
          <w:szCs w:val="24"/>
          <w:highlight w:val="none"/>
          <w:lang w:val="en-US" w:eastAsia="zh-CN"/>
        </w:rPr>
        <w:t>飞云楼013会议室</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未按截止时间和指定地点递交竞租文件的招租方将不予受理。</w:t>
      </w:r>
    </w:p>
    <w:p w14:paraId="52DE5427">
      <w:pPr>
        <w:pStyle w:val="5"/>
        <w:keepNext w:val="0"/>
        <w:keepLines w:val="0"/>
        <w:pageBreakBefore w:val="0"/>
        <w:widowControl/>
        <w:tabs>
          <w:tab w:val="left" w:pos="502"/>
        </w:tabs>
        <w:kinsoku/>
        <w:wordWrap/>
        <w:overflowPunct/>
        <w:topLinePunct w:val="0"/>
        <w:autoSpaceDE/>
        <w:autoSpaceDN/>
        <w:bidi w:val="0"/>
        <w:adjustRightInd w:val="0"/>
        <w:snapToGrid w:val="0"/>
        <w:spacing w:after="0" w:line="400" w:lineRule="exact"/>
        <w:ind w:left="0" w:leftChars="0" w:firstLine="482" w:firstLineChars="200"/>
        <w:textAlignment w:val="auto"/>
        <w:rPr>
          <w:rFonts w:hint="eastAsia" w:asciiTheme="minorEastAsia" w:hAnsiTheme="minorEastAsia" w:eastAsiaTheme="minorEastAsia" w:cstheme="minorEastAsia"/>
          <w:b/>
          <w:color w:val="000000"/>
          <w:shd w:val="clear" w:color="auto" w:fill="FFFFFF"/>
          <w:lang w:val="en-US" w:eastAsia="zh-CN"/>
        </w:rPr>
      </w:pPr>
      <w:r>
        <w:rPr>
          <w:rFonts w:hint="eastAsia" w:asciiTheme="minorEastAsia" w:hAnsiTheme="minorEastAsia" w:eastAsiaTheme="minorEastAsia" w:cstheme="minorEastAsia"/>
          <w:b/>
          <w:color w:val="000000"/>
          <w:shd w:val="clear" w:color="auto" w:fill="FFFFFF"/>
          <w:lang w:val="en-US" w:eastAsia="zh-CN"/>
        </w:rPr>
        <w:t>五、</w:t>
      </w:r>
      <w:bookmarkStart w:id="25" w:name="_Toc75803625"/>
      <w:bookmarkStart w:id="26" w:name="_Toc27500"/>
      <w:bookmarkStart w:id="27" w:name="_Toc18743"/>
      <w:bookmarkStart w:id="28" w:name="_Toc35393627"/>
      <w:bookmarkStart w:id="29" w:name="_Toc7228"/>
      <w:bookmarkStart w:id="30" w:name="_Toc76135327"/>
      <w:bookmarkStart w:id="31" w:name="_Toc28359085"/>
      <w:bookmarkStart w:id="32" w:name="_Toc25931"/>
      <w:bookmarkStart w:id="33" w:name="_Toc35393796"/>
      <w:bookmarkStart w:id="34" w:name="_Toc3363"/>
      <w:bookmarkStart w:id="35" w:name="_Toc7870"/>
      <w:bookmarkStart w:id="36" w:name="_Toc17029"/>
      <w:bookmarkStart w:id="37" w:name="_Toc27532"/>
      <w:bookmarkStart w:id="38" w:name="_Toc2197"/>
      <w:bookmarkStart w:id="39" w:name="_Toc81922744"/>
      <w:bookmarkStart w:id="40" w:name="_Toc82185750"/>
      <w:bookmarkStart w:id="41" w:name="_Toc26425"/>
      <w:bookmarkStart w:id="42" w:name="_Toc76135945"/>
      <w:bookmarkStart w:id="43" w:name="_Toc25163"/>
      <w:bookmarkStart w:id="44" w:name="_Toc28359008"/>
      <w:bookmarkStart w:id="45" w:name="_Toc17092"/>
      <w:bookmarkStart w:id="46" w:name="_Toc2047"/>
      <w:bookmarkStart w:id="47" w:name="_Toc81918642"/>
      <w:r>
        <w:rPr>
          <w:rFonts w:hint="eastAsia" w:asciiTheme="minorEastAsia" w:hAnsiTheme="minorEastAsia" w:eastAsiaTheme="minorEastAsia" w:cstheme="minorEastAsia"/>
          <w:b/>
          <w:color w:val="000000"/>
          <w:shd w:val="clear" w:color="auto" w:fill="FFFFFF"/>
          <w:lang w:val="en-US" w:eastAsia="zh-CN"/>
        </w:rPr>
        <w:t>对本次招租提出询问，请按以下方式联系</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E4376B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Theme="minorEastAsia" w:hAnsiTheme="minorEastAsia" w:eastAsiaTheme="minorEastAsia" w:cstheme="minorEastAsia"/>
          <w:color w:val="000000"/>
          <w:szCs w:val="24"/>
          <w:highlight w:val="none"/>
          <w:lang w:eastAsia="zh-CN"/>
        </w:rPr>
      </w:pPr>
      <w:bookmarkStart w:id="48" w:name="项目联系方式"/>
      <w:r>
        <w:rPr>
          <w:rFonts w:hint="eastAsia" w:asciiTheme="minorEastAsia" w:hAnsiTheme="minorEastAsia" w:eastAsiaTheme="minorEastAsia" w:cstheme="minorEastAsia"/>
          <w:color w:val="000000"/>
          <w:szCs w:val="24"/>
          <w:highlight w:val="none"/>
        </w:rPr>
        <w:t>1.</w:t>
      </w:r>
      <w:r>
        <w:rPr>
          <w:rFonts w:hint="eastAsia" w:asciiTheme="minorEastAsia" w:hAnsiTheme="minorEastAsia" w:eastAsiaTheme="minorEastAsia" w:cstheme="minorEastAsia"/>
          <w:color w:val="000000"/>
          <w:szCs w:val="24"/>
          <w:highlight w:val="none"/>
          <w:lang w:eastAsia="zh-CN"/>
        </w:rPr>
        <w:t>招租方联系方式：</w:t>
      </w:r>
    </w:p>
    <w:p w14:paraId="7AF98C0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Theme="minorEastAsia" w:hAnsiTheme="minorEastAsia" w:eastAsiaTheme="minorEastAsia" w:cstheme="minorEastAsia"/>
          <w:color w:val="000000"/>
          <w:szCs w:val="24"/>
          <w:highlight w:val="none"/>
          <w:lang w:val="en-US" w:eastAsia="zh-CN"/>
        </w:rPr>
      </w:pPr>
      <w:bookmarkStart w:id="49" w:name="采购人信息"/>
      <w:bookmarkStart w:id="50" w:name="_Toc28359009"/>
      <w:bookmarkStart w:id="51" w:name="_Toc28359086"/>
      <w:r>
        <w:rPr>
          <w:rFonts w:hint="eastAsia" w:asciiTheme="minorEastAsia" w:hAnsiTheme="minorEastAsia" w:eastAsiaTheme="minorEastAsia" w:cstheme="minorEastAsia"/>
          <w:color w:val="000000"/>
          <w:szCs w:val="24"/>
          <w:highlight w:val="none"/>
          <w:lang w:eastAsia="zh-CN"/>
        </w:rPr>
        <w:t>招租方</w:t>
      </w:r>
      <w:r>
        <w:rPr>
          <w:rFonts w:hint="eastAsia" w:asciiTheme="minorEastAsia" w:hAnsiTheme="minorEastAsia" w:eastAsiaTheme="minorEastAsia" w:cstheme="minorEastAsia"/>
          <w:color w:val="000000"/>
          <w:szCs w:val="24"/>
          <w:highlight w:val="none"/>
        </w:rPr>
        <w:t>名称：</w:t>
      </w:r>
      <w:bookmarkStart w:id="52" w:name="采购人"/>
      <w:r>
        <w:rPr>
          <w:rFonts w:hint="eastAsia" w:asciiTheme="minorEastAsia" w:hAnsiTheme="minorEastAsia" w:eastAsiaTheme="minorEastAsia" w:cstheme="minorEastAsia"/>
          <w:color w:val="000000"/>
          <w:szCs w:val="24"/>
          <w:highlight w:val="none"/>
        </w:rPr>
        <w:t>兰州大学</w:t>
      </w:r>
      <w:bookmarkEnd w:id="52"/>
      <w:r>
        <w:rPr>
          <w:rFonts w:hint="eastAsia" w:asciiTheme="minorEastAsia" w:hAnsiTheme="minorEastAsia" w:eastAsiaTheme="minorEastAsia" w:cstheme="minorEastAsia"/>
          <w:color w:val="000000"/>
          <w:szCs w:val="24"/>
          <w:highlight w:val="none"/>
          <w:lang w:val="en-US" w:eastAsia="zh-CN"/>
        </w:rPr>
        <w:t>后勤保障部采供办公室</w:t>
      </w:r>
    </w:p>
    <w:p w14:paraId="14B84E3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Theme="minorEastAsia" w:hAnsiTheme="minorEastAsia" w:eastAsiaTheme="minorEastAsia" w:cstheme="minorEastAsia"/>
          <w:color w:val="000000"/>
          <w:szCs w:val="24"/>
          <w:highlight w:val="none"/>
          <w:lang w:val="en-US" w:eastAsia="zh-CN"/>
        </w:rPr>
      </w:pPr>
      <w:r>
        <w:rPr>
          <w:rFonts w:hint="eastAsia" w:asciiTheme="minorEastAsia" w:hAnsiTheme="minorEastAsia" w:eastAsiaTheme="minorEastAsia" w:cstheme="minorEastAsia"/>
          <w:color w:val="000000"/>
          <w:szCs w:val="24"/>
          <w:highlight w:val="none"/>
          <w:lang w:eastAsia="zh-CN"/>
        </w:rPr>
        <w:t>招租方</w:t>
      </w:r>
      <w:r>
        <w:rPr>
          <w:rFonts w:hint="eastAsia" w:asciiTheme="minorEastAsia" w:hAnsiTheme="minorEastAsia" w:eastAsiaTheme="minorEastAsia" w:cstheme="minorEastAsia"/>
          <w:color w:val="000000"/>
          <w:szCs w:val="24"/>
          <w:highlight w:val="none"/>
        </w:rPr>
        <w:t>地址：</w:t>
      </w:r>
      <w:r>
        <w:rPr>
          <w:rFonts w:hint="eastAsia" w:asciiTheme="minorEastAsia" w:hAnsiTheme="minorEastAsia" w:eastAsiaTheme="minorEastAsia" w:cstheme="minorEastAsia"/>
          <w:color w:val="000000"/>
          <w:szCs w:val="24"/>
          <w:highlight w:val="none"/>
          <w:lang w:eastAsia="zh-CN"/>
        </w:rPr>
        <w:t>兰州大学城关校区飞云楼</w:t>
      </w:r>
      <w:r>
        <w:rPr>
          <w:rFonts w:hint="eastAsia" w:asciiTheme="minorEastAsia" w:hAnsiTheme="minorEastAsia" w:eastAsiaTheme="minorEastAsia" w:cstheme="minorEastAsia"/>
          <w:color w:val="000000"/>
          <w:szCs w:val="24"/>
          <w:highlight w:val="none"/>
          <w:lang w:val="en-US" w:eastAsia="zh-CN"/>
        </w:rPr>
        <w:t>107办公室</w:t>
      </w:r>
    </w:p>
    <w:p w14:paraId="19550FD6">
      <w:pPr>
        <w:pStyle w:val="9"/>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Theme="minorEastAsia" w:hAnsiTheme="minorEastAsia" w:eastAsiaTheme="minorEastAsia" w:cstheme="minorEastAsia"/>
          <w:color w:val="000000"/>
          <w:szCs w:val="24"/>
          <w:highlight w:val="none"/>
          <w:lang w:val="en-US" w:eastAsia="zh-CN"/>
        </w:rPr>
      </w:pPr>
      <w:r>
        <w:rPr>
          <w:rFonts w:hint="eastAsia" w:asciiTheme="minorEastAsia" w:hAnsiTheme="minorEastAsia" w:eastAsiaTheme="minorEastAsia" w:cstheme="minorEastAsia"/>
          <w:color w:val="000000"/>
          <w:szCs w:val="24"/>
          <w:highlight w:val="none"/>
          <w:lang w:val="en-US" w:eastAsia="zh-CN"/>
        </w:rPr>
        <w:t>联系人；王老师、黄老师</w:t>
      </w:r>
    </w:p>
    <w:p w14:paraId="53AACDDC">
      <w:pPr>
        <w:pStyle w:val="9"/>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Theme="minorEastAsia" w:hAnsiTheme="minorEastAsia" w:eastAsiaTheme="minorEastAsia" w:cstheme="minorEastAsia"/>
          <w:color w:val="000000"/>
          <w:szCs w:val="24"/>
          <w:lang w:eastAsia="zh-CN"/>
        </w:rPr>
      </w:pPr>
      <w:r>
        <w:rPr>
          <w:rFonts w:hint="eastAsia" w:asciiTheme="minorEastAsia" w:hAnsiTheme="minorEastAsia" w:eastAsiaTheme="minorEastAsia" w:cstheme="minorEastAsia"/>
          <w:color w:val="000000"/>
          <w:szCs w:val="24"/>
        </w:rPr>
        <w:t>联系方式：0931-8912393、0931-8915050</w:t>
      </w:r>
    </w:p>
    <w:bookmarkEnd w:id="49"/>
    <w:bookmarkEnd w:id="50"/>
    <w:bookmarkEnd w:id="51"/>
    <w:p w14:paraId="19044CF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Theme="minorEastAsia" w:hAnsiTheme="minorEastAsia" w:eastAsiaTheme="minorEastAsia" w:cstheme="minorEastAsia"/>
          <w:color w:val="000000"/>
          <w:szCs w:val="24"/>
          <w:highlight w:val="none"/>
          <w:lang w:eastAsia="zh-CN"/>
        </w:rPr>
      </w:pPr>
      <w:bookmarkStart w:id="53" w:name="_Toc28359087"/>
      <w:bookmarkStart w:id="54" w:name="_Toc28359010"/>
      <w:r>
        <w:rPr>
          <w:rFonts w:hint="eastAsia" w:asciiTheme="minorEastAsia" w:hAnsiTheme="minorEastAsia" w:eastAsiaTheme="minorEastAsia" w:cstheme="minorEastAsia"/>
          <w:color w:val="000000"/>
          <w:szCs w:val="24"/>
          <w:highlight w:val="none"/>
        </w:rPr>
        <w:t>2.项目联系</w:t>
      </w:r>
      <w:bookmarkEnd w:id="53"/>
      <w:bookmarkEnd w:id="54"/>
      <w:r>
        <w:rPr>
          <w:rFonts w:hint="eastAsia" w:asciiTheme="minorEastAsia" w:hAnsiTheme="minorEastAsia" w:eastAsiaTheme="minorEastAsia" w:cstheme="minorEastAsia"/>
          <w:color w:val="000000"/>
          <w:szCs w:val="24"/>
          <w:highlight w:val="none"/>
          <w:lang w:eastAsia="zh-CN"/>
        </w:rPr>
        <w:t>人</w:t>
      </w:r>
    </w:p>
    <w:bookmarkEnd w:id="48"/>
    <w:p w14:paraId="105DC61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000000"/>
          <w:szCs w:val="24"/>
          <w:highlight w:val="yellow"/>
          <w:u w:val="none"/>
          <w:lang w:val="en-US" w:eastAsia="zh-CN"/>
        </w:rPr>
      </w:pPr>
      <w:bookmarkStart w:id="55" w:name="_Toc16451"/>
      <w:bookmarkStart w:id="56" w:name="_Toc9544"/>
      <w:bookmarkStart w:id="57" w:name="_Toc19104"/>
      <w:bookmarkStart w:id="58" w:name="_Toc11705"/>
      <w:bookmarkStart w:id="59" w:name="_Toc27418"/>
      <w:bookmarkStart w:id="60" w:name="_Toc16342"/>
      <w:bookmarkStart w:id="61" w:name="_Toc20997"/>
      <w:bookmarkStart w:id="62" w:name="_Toc2170"/>
      <w:bookmarkStart w:id="63" w:name="_Toc30467"/>
      <w:bookmarkStart w:id="64" w:name="_Toc21083"/>
      <w:bookmarkStart w:id="65" w:name="_Toc21212"/>
      <w:bookmarkStart w:id="66" w:name="_Toc17291"/>
      <w:bookmarkStart w:id="67" w:name="_Toc21632"/>
      <w:r>
        <w:rPr>
          <w:rFonts w:hint="eastAsia" w:asciiTheme="minorEastAsia" w:hAnsiTheme="minorEastAsia" w:eastAsiaTheme="minorEastAsia" w:cstheme="minorEastAsia"/>
          <w:color w:val="000000"/>
          <w:szCs w:val="24"/>
          <w:lang w:eastAsia="zh-CN"/>
        </w:rPr>
        <w:t>商务中心</w:t>
      </w:r>
      <w:r>
        <w:rPr>
          <w:rFonts w:hint="eastAsia" w:asciiTheme="minorEastAsia" w:hAnsiTheme="minorEastAsia" w:eastAsiaTheme="minorEastAsia" w:cstheme="minorEastAsia"/>
          <w:color w:val="000000"/>
          <w:szCs w:val="24"/>
        </w:rPr>
        <w:t>：</w:t>
      </w:r>
      <w:r>
        <w:rPr>
          <w:rFonts w:hint="eastAsia" w:asciiTheme="minorEastAsia" w:hAnsiTheme="minorEastAsia" w:eastAsiaTheme="minorEastAsia" w:cstheme="minorEastAsia"/>
          <w:color w:val="000000"/>
          <w:szCs w:val="24"/>
          <w:highlight w:val="none"/>
          <w:lang w:val="en-US" w:eastAsia="zh-CN"/>
        </w:rPr>
        <w:t>熊老师0931-5292206</w:t>
      </w:r>
    </w:p>
    <w:p w14:paraId="641A6AE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883" w:firstLineChars="200"/>
        <w:jc w:val="center"/>
        <w:textAlignment w:val="auto"/>
        <w:rPr>
          <w:rFonts w:hint="eastAsia" w:ascii="宋体" w:hAnsi="宋体" w:eastAsia="宋体" w:cs="宋体"/>
          <w:b/>
          <w:bCs/>
          <w:color w:val="000000"/>
          <w:sz w:val="36"/>
          <w:szCs w:val="36"/>
          <w:lang w:val="en-US" w:eastAsia="zh-CN" w:bidi="ar-SA"/>
        </w:rPr>
      </w:pPr>
      <w:r>
        <w:rPr>
          <w:rFonts w:hint="eastAsia" w:ascii="宋体" w:hAnsi="宋体"/>
          <w:b/>
          <w:color w:val="000000"/>
          <w:sz w:val="44"/>
          <w:szCs w:val="44"/>
        </w:rPr>
        <w:br w:type="page"/>
      </w:r>
      <w:bookmarkStart w:id="68" w:name="_Toc13214"/>
      <w:bookmarkStart w:id="69" w:name="_Toc16607"/>
      <w:bookmarkStart w:id="70" w:name="_Toc2877"/>
      <w:bookmarkStart w:id="71" w:name="_Toc12859"/>
      <w:bookmarkStart w:id="72" w:name="_Toc31758"/>
      <w:bookmarkStart w:id="73" w:name="_Toc17286"/>
      <w:bookmarkStart w:id="74" w:name="_Toc3281"/>
      <w:bookmarkStart w:id="75" w:name="_Toc17630"/>
      <w:bookmarkStart w:id="76" w:name="_Toc19454"/>
      <w:bookmarkStart w:id="77" w:name="_Toc20777"/>
      <w:bookmarkStart w:id="78" w:name="_Toc24941"/>
      <w:bookmarkStart w:id="79" w:name="_Toc12336"/>
      <w:r>
        <w:rPr>
          <w:rFonts w:hint="eastAsia" w:ascii="宋体" w:hAnsi="宋体" w:eastAsia="宋体" w:cs="宋体"/>
          <w:b/>
          <w:bCs/>
          <w:color w:val="000000"/>
          <w:sz w:val="36"/>
          <w:szCs w:val="36"/>
          <w:lang w:val="en-US" w:eastAsia="zh-CN" w:bidi="ar-SA"/>
        </w:rPr>
        <w:t xml:space="preserve"> 响应须知</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tbl>
      <w:tblPr>
        <w:tblStyle w:val="13"/>
        <w:tblW w:w="9125" w:type="dxa"/>
        <w:tblInd w:w="-3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854"/>
        <w:gridCol w:w="6421"/>
      </w:tblGrid>
      <w:tr w14:paraId="23AD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00F0CF67">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b/>
                <w:snapToGrid w:val="0"/>
                <w:color w:val="000000"/>
                <w:sz w:val="24"/>
                <w:szCs w:val="24"/>
                <w:lang w:val="en-US" w:eastAsia="zh-CN" w:bidi="ar-SA"/>
              </w:rPr>
            </w:pPr>
            <w:r>
              <w:rPr>
                <w:rFonts w:hint="eastAsia" w:ascii="宋体" w:hAnsi="宋体" w:cs="宋体"/>
                <w:b/>
                <w:snapToGrid w:val="0"/>
                <w:color w:val="000000"/>
                <w:szCs w:val="24"/>
                <w:lang w:eastAsia="en-US"/>
              </w:rPr>
              <w:t>序号</w:t>
            </w:r>
          </w:p>
        </w:tc>
        <w:tc>
          <w:tcPr>
            <w:tcW w:w="1854" w:type="dxa"/>
            <w:noWrap w:val="0"/>
            <w:vAlign w:val="center"/>
          </w:tcPr>
          <w:p w14:paraId="3C99BE31">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b/>
                <w:snapToGrid w:val="0"/>
                <w:color w:val="000000"/>
                <w:kern w:val="22"/>
                <w:sz w:val="24"/>
                <w:szCs w:val="24"/>
                <w:lang w:val="en-US" w:eastAsia="zh-CN" w:bidi="ar-SA"/>
              </w:rPr>
            </w:pPr>
            <w:r>
              <w:rPr>
                <w:rFonts w:hint="eastAsia" w:ascii="宋体" w:hAnsi="宋体" w:cs="宋体"/>
                <w:b/>
                <w:snapToGrid w:val="0"/>
                <w:color w:val="000000"/>
                <w:kern w:val="22"/>
                <w:szCs w:val="24"/>
                <w:lang w:eastAsia="en-US"/>
              </w:rPr>
              <w:t>条款名称</w:t>
            </w:r>
          </w:p>
        </w:tc>
        <w:tc>
          <w:tcPr>
            <w:tcW w:w="6421" w:type="dxa"/>
            <w:noWrap w:val="0"/>
            <w:vAlign w:val="center"/>
          </w:tcPr>
          <w:p w14:paraId="722CEFF2">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b/>
                <w:snapToGrid w:val="0"/>
                <w:color w:val="000000"/>
                <w:sz w:val="24"/>
                <w:szCs w:val="24"/>
                <w:lang w:val="en-US" w:eastAsia="zh-CN" w:bidi="ar-SA"/>
              </w:rPr>
            </w:pPr>
            <w:r>
              <w:rPr>
                <w:rFonts w:hint="eastAsia" w:ascii="宋体" w:hAnsi="宋体" w:cs="宋体"/>
                <w:b/>
                <w:snapToGrid w:val="0"/>
                <w:color w:val="000000"/>
                <w:szCs w:val="24"/>
                <w:lang w:eastAsia="en-US"/>
              </w:rPr>
              <w:t>编列内容规定</w:t>
            </w:r>
          </w:p>
        </w:tc>
      </w:tr>
      <w:tr w14:paraId="1C622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7301ACFA">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1</w:t>
            </w:r>
          </w:p>
        </w:tc>
        <w:tc>
          <w:tcPr>
            <w:tcW w:w="1854" w:type="dxa"/>
            <w:noWrap w:val="0"/>
            <w:vAlign w:val="center"/>
          </w:tcPr>
          <w:p w14:paraId="33414ED4">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评审办法</w:t>
            </w:r>
          </w:p>
        </w:tc>
        <w:tc>
          <w:tcPr>
            <w:tcW w:w="6421" w:type="dxa"/>
            <w:noWrap w:val="0"/>
            <w:vAlign w:val="center"/>
          </w:tcPr>
          <w:p w14:paraId="4AA39B5B">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宋体" w:hAnsi="宋体" w:cs="宋体"/>
                <w:color w:val="000000"/>
                <w:kern w:val="2"/>
                <w:sz w:val="24"/>
                <w:szCs w:val="24"/>
                <w:lang w:val="en-US" w:eastAsia="zh-CN" w:bidi="ar-SA"/>
              </w:rPr>
            </w:pPr>
            <w:r>
              <w:rPr>
                <w:rFonts w:hint="eastAsia" w:ascii="宋体" w:hAnsi="宋体" w:cs="宋体"/>
                <w:color w:val="000000"/>
                <w:szCs w:val="24"/>
                <w:lang w:eastAsia="zh-CN"/>
              </w:rPr>
              <w:t>☑</w:t>
            </w:r>
            <w:r>
              <w:rPr>
                <w:rFonts w:hint="eastAsia" w:ascii="宋体" w:hAnsi="宋体" w:cs="宋体"/>
                <w:b/>
                <w:color w:val="000000"/>
                <w:kern w:val="2"/>
                <w:szCs w:val="24"/>
                <w:lang w:eastAsia="zh-CN"/>
              </w:rPr>
              <w:t>最高价成交方式</w:t>
            </w:r>
            <w:r>
              <w:rPr>
                <w:rFonts w:hint="eastAsia" w:ascii="宋体" w:hAnsi="宋体" w:cs="宋体"/>
                <w:color w:val="000000"/>
                <w:kern w:val="2"/>
                <w:szCs w:val="24"/>
              </w:rPr>
              <w:t>：</w:t>
            </w:r>
            <w:r>
              <w:rPr>
                <w:rFonts w:hint="eastAsia"/>
              </w:rPr>
              <w:t>响应文件满足</w:t>
            </w:r>
            <w:r>
              <w:rPr>
                <w:rFonts w:hint="eastAsia" w:ascii="宋体" w:hAnsi="宋体" w:cs="宋体"/>
                <w:color w:val="000000"/>
                <w:kern w:val="2"/>
                <w:szCs w:val="24"/>
                <w:lang w:eastAsia="zh-CN"/>
              </w:rPr>
              <w:t>招租</w:t>
            </w:r>
            <w:r>
              <w:rPr>
                <w:rFonts w:hint="eastAsia"/>
              </w:rPr>
              <w:t>文件全部实质性要求，且响应报价最</w:t>
            </w:r>
            <w:r>
              <w:rPr>
                <w:rFonts w:hint="eastAsia"/>
                <w:lang w:eastAsia="zh-CN"/>
              </w:rPr>
              <w:t>高</w:t>
            </w:r>
            <w:r>
              <w:rPr>
                <w:rFonts w:hint="eastAsia"/>
              </w:rPr>
              <w:t>的</w:t>
            </w:r>
            <w:r>
              <w:rPr>
                <w:rFonts w:hint="eastAsia"/>
                <w:lang w:eastAsia="zh-CN"/>
              </w:rPr>
              <w:t>竞租方为</w:t>
            </w:r>
            <w:r>
              <w:rPr>
                <w:rFonts w:ascii="宋体" w:hAnsi="宋体" w:eastAsia="宋体" w:cs="宋体"/>
                <w:sz w:val="24"/>
                <w:szCs w:val="24"/>
              </w:rPr>
              <w:t>成交候选人的评审方法。采用最</w:t>
            </w:r>
            <w:r>
              <w:rPr>
                <w:rFonts w:hint="eastAsia" w:ascii="宋体" w:hAnsi="宋体" w:eastAsia="宋体" w:cs="宋体"/>
                <w:sz w:val="24"/>
                <w:szCs w:val="24"/>
                <w:lang w:eastAsia="zh-CN"/>
              </w:rPr>
              <w:t>高</w:t>
            </w:r>
            <w:r>
              <w:rPr>
                <w:rFonts w:ascii="宋体" w:hAnsi="宋体" w:eastAsia="宋体" w:cs="宋体"/>
                <w:sz w:val="24"/>
                <w:szCs w:val="24"/>
              </w:rPr>
              <w:t>价</w:t>
            </w:r>
            <w:r>
              <w:rPr>
                <w:rFonts w:hint="eastAsia" w:ascii="宋体" w:hAnsi="宋体" w:eastAsia="宋体" w:cs="宋体"/>
                <w:sz w:val="24"/>
                <w:szCs w:val="24"/>
                <w:lang w:eastAsia="zh-CN"/>
              </w:rPr>
              <w:t>成交方式</w:t>
            </w:r>
            <w:r>
              <w:rPr>
                <w:rFonts w:ascii="宋体" w:hAnsi="宋体" w:eastAsia="宋体" w:cs="宋体"/>
                <w:sz w:val="24"/>
                <w:szCs w:val="24"/>
              </w:rPr>
              <w:t>时，除了算术修正外，不能对</w:t>
            </w:r>
            <w:r>
              <w:rPr>
                <w:rFonts w:hint="eastAsia" w:ascii="宋体" w:hAnsi="宋体" w:eastAsia="宋体" w:cs="宋体"/>
                <w:sz w:val="24"/>
                <w:szCs w:val="24"/>
                <w:lang w:eastAsia="zh-CN"/>
              </w:rPr>
              <w:t>竞租方</w:t>
            </w:r>
            <w:r>
              <w:rPr>
                <w:rFonts w:ascii="宋体" w:hAnsi="宋体" w:eastAsia="宋体" w:cs="宋体"/>
                <w:sz w:val="24"/>
                <w:szCs w:val="24"/>
              </w:rPr>
              <w:t>的</w:t>
            </w:r>
            <w:r>
              <w:rPr>
                <w:rFonts w:hint="eastAsia" w:ascii="宋体" w:hAnsi="宋体" w:eastAsia="宋体" w:cs="宋体"/>
                <w:sz w:val="24"/>
                <w:szCs w:val="24"/>
                <w:lang w:eastAsia="zh-CN"/>
              </w:rPr>
              <w:t>竞租</w:t>
            </w:r>
            <w:r>
              <w:rPr>
                <w:rFonts w:ascii="宋体" w:hAnsi="宋体" w:eastAsia="宋体" w:cs="宋体"/>
                <w:sz w:val="24"/>
                <w:szCs w:val="24"/>
              </w:rPr>
              <w:t>价格进行任何调整。</w:t>
            </w:r>
          </w:p>
        </w:tc>
      </w:tr>
      <w:tr w14:paraId="45F92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7A42C50A">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2</w:t>
            </w:r>
          </w:p>
        </w:tc>
        <w:tc>
          <w:tcPr>
            <w:tcW w:w="1854" w:type="dxa"/>
            <w:noWrap w:val="0"/>
            <w:vAlign w:val="center"/>
          </w:tcPr>
          <w:p w14:paraId="29B2381A">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2"/>
                <w:sz w:val="24"/>
                <w:szCs w:val="24"/>
                <w:lang w:val="en-US" w:eastAsia="zh-CN" w:bidi="ar-SA"/>
              </w:rPr>
            </w:pPr>
            <w:r>
              <w:rPr>
                <w:rFonts w:hint="eastAsia" w:ascii="宋体" w:hAnsi="宋体" w:cs="宋体"/>
                <w:snapToGrid w:val="0"/>
                <w:color w:val="000000"/>
                <w:kern w:val="22"/>
                <w:sz w:val="24"/>
                <w:szCs w:val="24"/>
              </w:rPr>
              <w:t>公告媒体</w:t>
            </w:r>
          </w:p>
        </w:tc>
        <w:tc>
          <w:tcPr>
            <w:tcW w:w="6421" w:type="dxa"/>
            <w:noWrap w:val="0"/>
            <w:vAlign w:val="center"/>
          </w:tcPr>
          <w:p w14:paraId="2574D19E">
            <w:pPr>
              <w:pStyle w:val="6"/>
              <w:keepNext w:val="0"/>
              <w:keepLines w:val="0"/>
              <w:pageBreakBefore w:val="0"/>
              <w:kinsoku/>
              <w:wordWrap/>
              <w:overflowPunct/>
              <w:topLinePunct w:val="0"/>
              <w:autoSpaceDE/>
              <w:autoSpaceDN/>
              <w:bidi w:val="0"/>
              <w:spacing w:line="460" w:lineRule="exact"/>
              <w:ind w:firstLine="0" w:firstLineChars="0"/>
              <w:jc w:val="both"/>
              <w:textAlignment w:val="auto"/>
              <w:rPr>
                <w:rFonts w:hint="eastAsia" w:ascii="宋体" w:hAnsi="宋体" w:eastAsia="宋体" w:cs="宋体"/>
                <w:snapToGrid w:val="0"/>
                <w:color w:val="000000"/>
                <w:kern w:val="2"/>
                <w:sz w:val="24"/>
                <w:szCs w:val="24"/>
                <w:highlight w:val="cyan"/>
                <w:lang w:val="en-US" w:eastAsia="zh-CN" w:bidi="ar-SA"/>
              </w:rPr>
            </w:pPr>
            <w:r>
              <w:rPr>
                <w:rFonts w:hint="eastAsia" w:ascii="宋体" w:hAnsi="宋体" w:cs="宋体"/>
                <w:snapToGrid w:val="0"/>
                <w:color w:val="000000"/>
                <w:sz w:val="24"/>
                <w:szCs w:val="24"/>
                <w:highlight w:val="none"/>
              </w:rPr>
              <w:t>兰州大学后勤保障部主页 (http://hq.lzu.edu.cn)</w:t>
            </w:r>
          </w:p>
        </w:tc>
      </w:tr>
      <w:tr w14:paraId="3ACA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50" w:type="dxa"/>
            <w:noWrap w:val="0"/>
            <w:vAlign w:val="center"/>
          </w:tcPr>
          <w:p w14:paraId="35F514E7">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3</w:t>
            </w:r>
          </w:p>
        </w:tc>
        <w:tc>
          <w:tcPr>
            <w:tcW w:w="1854" w:type="dxa"/>
            <w:noWrap w:val="0"/>
            <w:vAlign w:val="center"/>
          </w:tcPr>
          <w:p w14:paraId="239135DC">
            <w:pPr>
              <w:pStyle w:val="6"/>
              <w:keepNext w:val="0"/>
              <w:keepLines w:val="0"/>
              <w:pageBreakBefore w:val="0"/>
              <w:widowControl w:val="0"/>
              <w:kinsoku/>
              <w:wordWrap w:val="0"/>
              <w:overflowPunct/>
              <w:topLinePunct/>
              <w:autoSpaceDE/>
              <w:autoSpaceDN/>
              <w:bidi w:val="0"/>
              <w:adjustRightInd/>
              <w:spacing w:line="460" w:lineRule="exact"/>
              <w:ind w:firstLine="0" w:firstLineChars="0"/>
              <w:jc w:val="center"/>
              <w:textAlignment w:val="auto"/>
              <w:rPr>
                <w:rFonts w:hint="eastAsia" w:ascii="宋体" w:hAnsi="宋体" w:eastAsia="宋体" w:cs="宋体"/>
                <w:color w:val="000000"/>
                <w:kern w:val="22"/>
                <w:sz w:val="24"/>
                <w:szCs w:val="24"/>
                <w:lang w:val="en-US" w:eastAsia="zh-CN" w:bidi="ar-SA"/>
              </w:rPr>
            </w:pPr>
            <w:r>
              <w:rPr>
                <w:rFonts w:hint="eastAsia" w:ascii="宋体" w:hAnsi="宋体" w:cs="宋体"/>
                <w:snapToGrid w:val="0"/>
                <w:color w:val="000000"/>
                <w:kern w:val="22"/>
                <w:sz w:val="24"/>
                <w:szCs w:val="24"/>
              </w:rPr>
              <w:t>联合体响应</w:t>
            </w:r>
          </w:p>
        </w:tc>
        <w:tc>
          <w:tcPr>
            <w:tcW w:w="6421" w:type="dxa"/>
            <w:noWrap w:val="0"/>
            <w:vAlign w:val="center"/>
          </w:tcPr>
          <w:p w14:paraId="6C1A44D4">
            <w:pPr>
              <w:pStyle w:val="15"/>
              <w:keepNext w:val="0"/>
              <w:keepLines w:val="0"/>
              <w:pageBreakBefore w:val="0"/>
              <w:widowControl w:val="0"/>
              <w:kinsoku/>
              <w:wordWrap w:val="0"/>
              <w:overflowPunct/>
              <w:topLinePunct/>
              <w:autoSpaceDE/>
              <w:autoSpaceDN/>
              <w:bidi w:val="0"/>
              <w:adjustRightInd/>
              <w:snapToGrid w:val="0"/>
              <w:spacing w:line="460" w:lineRule="exact"/>
              <w:jc w:val="both"/>
              <w:textAlignment w:val="auto"/>
              <w:rPr>
                <w:rFonts w:hint="eastAsia" w:ascii="宋体" w:hAnsi="宋体" w:eastAsia="宋体" w:cs="宋体"/>
                <w:color w:val="000000"/>
                <w:kern w:val="2"/>
                <w:sz w:val="24"/>
                <w:szCs w:val="24"/>
                <w:u w:val="single"/>
                <w:lang w:val="en-US" w:eastAsia="zh-CN" w:bidi="ar-SA"/>
              </w:rPr>
            </w:pPr>
            <w:r>
              <w:rPr>
                <w:rFonts w:hint="eastAsia" w:ascii="宋体" w:hAnsi="宋体" w:cs="宋体"/>
                <w:snapToGrid w:val="0"/>
                <w:color w:val="000000"/>
                <w:sz w:val="24"/>
                <w:szCs w:val="24"/>
                <w:lang w:eastAsia="zh-CN"/>
              </w:rPr>
              <w:t>☑</w:t>
            </w:r>
            <w:r>
              <w:rPr>
                <w:rFonts w:hint="eastAsia" w:ascii="宋体" w:hAnsi="宋体" w:cs="宋体"/>
                <w:snapToGrid w:val="0"/>
                <w:color w:val="000000"/>
                <w:sz w:val="24"/>
                <w:szCs w:val="24"/>
              </w:rPr>
              <w:t>不接受</w:t>
            </w:r>
            <w:r>
              <w:rPr>
                <w:rFonts w:hint="eastAsia" w:ascii="宋体" w:hAnsi="宋体" w:cs="宋体"/>
                <w:snapToGrid w:val="0"/>
                <w:color w:val="000000"/>
                <w:sz w:val="24"/>
                <w:szCs w:val="24"/>
                <w:lang w:val="en-US" w:eastAsia="zh-CN"/>
              </w:rPr>
              <w:t xml:space="preserve">   </w:t>
            </w:r>
            <w:r>
              <w:rPr>
                <w:rFonts w:hint="eastAsia" w:ascii="宋体" w:hAnsi="宋体" w:cs="宋体"/>
                <w:snapToGrid w:val="0"/>
                <w:color w:val="000000"/>
                <w:sz w:val="24"/>
                <w:szCs w:val="24"/>
              </w:rPr>
              <w:t>□接受</w:t>
            </w:r>
          </w:p>
        </w:tc>
      </w:tr>
      <w:tr w14:paraId="051C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02E51DCB">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4</w:t>
            </w:r>
          </w:p>
        </w:tc>
        <w:tc>
          <w:tcPr>
            <w:tcW w:w="1854" w:type="dxa"/>
            <w:noWrap w:val="0"/>
            <w:vAlign w:val="center"/>
          </w:tcPr>
          <w:p w14:paraId="00D7A408">
            <w:pPr>
              <w:pStyle w:val="6"/>
              <w:keepNext w:val="0"/>
              <w:keepLines w:val="0"/>
              <w:pageBreakBefore w:val="0"/>
              <w:widowControl w:val="0"/>
              <w:kinsoku/>
              <w:wordWrap w:val="0"/>
              <w:overflowPunct/>
              <w:topLinePunct/>
              <w:autoSpaceDE/>
              <w:autoSpaceDN/>
              <w:bidi w:val="0"/>
              <w:adjustRightInd/>
              <w:snapToGrid/>
              <w:spacing w:line="460" w:lineRule="exact"/>
              <w:ind w:firstLine="0" w:firstLineChars="0"/>
              <w:contextualSpacing/>
              <w:jc w:val="center"/>
              <w:textAlignment w:val="auto"/>
              <w:rPr>
                <w:rFonts w:hint="eastAsia" w:ascii="宋体" w:hAnsi="宋体" w:eastAsia="宋体" w:cs="宋体"/>
                <w:snapToGrid w:val="0"/>
                <w:kern w:val="22"/>
                <w:sz w:val="24"/>
                <w:szCs w:val="24"/>
                <w:lang w:val="en-US" w:eastAsia="zh-CN" w:bidi="ar-SA"/>
              </w:rPr>
            </w:pPr>
            <w:r>
              <w:rPr>
                <w:rFonts w:hint="eastAsia" w:ascii="宋体" w:hAnsi="宋体" w:cs="宋体"/>
                <w:snapToGrid w:val="0"/>
                <w:kern w:val="22"/>
                <w:sz w:val="24"/>
                <w:szCs w:val="24"/>
              </w:rPr>
              <w:t>子公司响应</w:t>
            </w:r>
          </w:p>
        </w:tc>
        <w:tc>
          <w:tcPr>
            <w:tcW w:w="6421" w:type="dxa"/>
            <w:noWrap w:val="0"/>
            <w:vAlign w:val="center"/>
          </w:tcPr>
          <w:p w14:paraId="7D1BCF40">
            <w:pPr>
              <w:pStyle w:val="15"/>
              <w:keepNext w:val="0"/>
              <w:keepLines w:val="0"/>
              <w:pageBreakBefore w:val="0"/>
              <w:widowControl w:val="0"/>
              <w:kinsoku/>
              <w:wordWrap w:val="0"/>
              <w:overflowPunct/>
              <w:topLinePunct/>
              <w:autoSpaceDE/>
              <w:autoSpaceDN/>
              <w:bidi w:val="0"/>
              <w:adjustRightInd/>
              <w:snapToGrid w:val="0"/>
              <w:spacing w:line="460" w:lineRule="exact"/>
              <w:jc w:val="both"/>
              <w:textAlignment w:val="auto"/>
              <w:rPr>
                <w:rFonts w:hint="eastAsia" w:ascii="宋体" w:hAnsi="宋体" w:cs="宋体"/>
                <w:snapToGrid w:val="0"/>
                <w:sz w:val="24"/>
                <w:szCs w:val="24"/>
                <w:lang w:val="en-US" w:eastAsia="zh-CN" w:bidi="ar-SA"/>
              </w:rPr>
            </w:pPr>
            <w:r>
              <w:rPr>
                <w:rFonts w:hint="eastAsia" w:ascii="宋体" w:hAnsi="宋体" w:cs="宋体"/>
                <w:snapToGrid w:val="0"/>
                <w:color w:val="000000"/>
                <w:sz w:val="24"/>
                <w:szCs w:val="24"/>
                <w:lang w:eastAsia="zh-CN"/>
              </w:rPr>
              <w:t>☑</w:t>
            </w:r>
            <w:r>
              <w:rPr>
                <w:rFonts w:hint="eastAsia" w:ascii="宋体" w:hAnsi="宋体" w:cs="宋体"/>
                <w:snapToGrid w:val="0"/>
                <w:color w:val="000000"/>
                <w:sz w:val="24"/>
                <w:szCs w:val="24"/>
              </w:rPr>
              <w:t>不接受</w:t>
            </w:r>
            <w:r>
              <w:rPr>
                <w:rFonts w:hint="eastAsia" w:ascii="宋体" w:hAnsi="宋体" w:cs="宋体"/>
                <w:snapToGrid w:val="0"/>
                <w:color w:val="000000"/>
                <w:sz w:val="24"/>
                <w:szCs w:val="24"/>
                <w:lang w:val="en-US" w:eastAsia="zh-CN"/>
              </w:rPr>
              <w:t xml:space="preserve">   </w:t>
            </w:r>
            <w:r>
              <w:rPr>
                <w:rFonts w:hint="eastAsia" w:ascii="宋体" w:hAnsi="宋体" w:cs="宋体"/>
                <w:snapToGrid w:val="0"/>
                <w:color w:val="000000"/>
                <w:sz w:val="24"/>
                <w:szCs w:val="24"/>
                <w:lang w:eastAsia="zh-CN"/>
              </w:rPr>
              <w:t>□</w:t>
            </w:r>
            <w:r>
              <w:rPr>
                <w:rFonts w:hint="eastAsia" w:ascii="宋体" w:hAnsi="宋体" w:cs="宋体"/>
                <w:snapToGrid w:val="0"/>
                <w:color w:val="000000"/>
                <w:sz w:val="24"/>
                <w:szCs w:val="24"/>
              </w:rPr>
              <w:t>接受</w:t>
            </w:r>
          </w:p>
        </w:tc>
      </w:tr>
      <w:tr w14:paraId="7217D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0BF6E4E6">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5</w:t>
            </w:r>
          </w:p>
        </w:tc>
        <w:tc>
          <w:tcPr>
            <w:tcW w:w="1854" w:type="dxa"/>
            <w:noWrap w:val="0"/>
            <w:vAlign w:val="center"/>
          </w:tcPr>
          <w:p w14:paraId="4CB642B2">
            <w:pPr>
              <w:pStyle w:val="6"/>
              <w:keepNext w:val="0"/>
              <w:keepLines w:val="0"/>
              <w:pageBreakBefore w:val="0"/>
              <w:widowControl w:val="0"/>
              <w:kinsoku/>
              <w:wordWrap w:val="0"/>
              <w:overflowPunct/>
              <w:topLinePunct/>
              <w:autoSpaceDE/>
              <w:autoSpaceDN/>
              <w:bidi w:val="0"/>
              <w:adjustRightInd/>
              <w:spacing w:line="460" w:lineRule="exact"/>
              <w:ind w:firstLine="0" w:firstLineChars="0"/>
              <w:jc w:val="center"/>
              <w:textAlignment w:val="auto"/>
              <w:rPr>
                <w:rFonts w:hint="eastAsia" w:ascii="宋体" w:hAnsi="宋体" w:eastAsia="宋体" w:cs="宋体"/>
                <w:snapToGrid w:val="0"/>
                <w:color w:val="000000"/>
                <w:kern w:val="22"/>
                <w:sz w:val="24"/>
                <w:szCs w:val="24"/>
                <w:lang w:val="en-US" w:eastAsia="zh-CN" w:bidi="ar-SA"/>
              </w:rPr>
            </w:pPr>
            <w:r>
              <w:rPr>
                <w:rFonts w:hint="eastAsia" w:ascii="宋体" w:hAnsi="宋体" w:cs="宋体"/>
                <w:snapToGrid w:val="0"/>
                <w:color w:val="000000"/>
                <w:kern w:val="22"/>
                <w:sz w:val="24"/>
                <w:szCs w:val="24"/>
                <w:highlight w:val="none"/>
                <w:lang w:val="en-US" w:eastAsia="zh-CN"/>
              </w:rPr>
              <w:t>现场答辩</w:t>
            </w:r>
          </w:p>
        </w:tc>
        <w:tc>
          <w:tcPr>
            <w:tcW w:w="6421" w:type="dxa"/>
            <w:noWrap w:val="0"/>
            <w:vAlign w:val="center"/>
          </w:tcPr>
          <w:p w14:paraId="51625F9D">
            <w:pPr>
              <w:pStyle w:val="15"/>
              <w:keepNext w:val="0"/>
              <w:keepLines w:val="0"/>
              <w:pageBreakBefore w:val="0"/>
              <w:widowControl w:val="0"/>
              <w:kinsoku/>
              <w:wordWrap w:val="0"/>
              <w:overflowPunct/>
              <w:topLinePunct/>
              <w:autoSpaceDE/>
              <w:autoSpaceDN/>
              <w:bidi w:val="0"/>
              <w:adjustRightInd/>
              <w:snapToGrid w:val="0"/>
              <w:spacing w:line="460" w:lineRule="exact"/>
              <w:jc w:val="both"/>
              <w:textAlignment w:val="auto"/>
              <w:rPr>
                <w:rFonts w:hint="eastAsia" w:ascii="宋体" w:hAnsi="宋体" w:eastAsia="宋体" w:cs="宋体"/>
                <w:color w:val="000000"/>
                <w:kern w:val="2"/>
                <w:sz w:val="24"/>
                <w:szCs w:val="24"/>
                <w:lang w:val="en-US" w:eastAsia="zh-CN" w:bidi="ar-SA"/>
              </w:rPr>
            </w:pPr>
            <w:r>
              <w:rPr>
                <w:rFonts w:hint="eastAsia" w:ascii="宋体" w:hAnsi="宋体" w:cs="宋体"/>
                <w:snapToGrid w:val="0"/>
                <w:color w:val="000000"/>
                <w:sz w:val="24"/>
                <w:szCs w:val="24"/>
                <w:lang w:eastAsia="zh-CN"/>
              </w:rPr>
              <w:t>☑不要求</w:t>
            </w:r>
            <w:r>
              <w:rPr>
                <w:rFonts w:hint="eastAsia" w:ascii="宋体" w:hAnsi="宋体" w:cs="宋体"/>
                <w:snapToGrid w:val="0"/>
                <w:color w:val="000000"/>
                <w:sz w:val="24"/>
                <w:szCs w:val="24"/>
                <w:lang w:val="en-US" w:eastAsia="zh-CN"/>
              </w:rPr>
              <w:t xml:space="preserve">   </w:t>
            </w:r>
            <w:r>
              <w:rPr>
                <w:rFonts w:hint="eastAsia" w:ascii="Segoe UI Symbol" w:hAnsi="Segoe UI Symbol" w:cs="Segoe UI Symbol"/>
                <w:snapToGrid w:val="0"/>
                <w:color w:val="000000"/>
                <w:sz w:val="24"/>
                <w:szCs w:val="24"/>
                <w:lang w:eastAsia="zh-CN"/>
              </w:rPr>
              <w:t>□</w:t>
            </w:r>
            <w:r>
              <w:rPr>
                <w:rFonts w:hint="eastAsia" w:ascii="宋体" w:hAnsi="宋体" w:cs="宋体"/>
                <w:snapToGrid w:val="0"/>
                <w:color w:val="000000"/>
                <w:sz w:val="24"/>
                <w:szCs w:val="24"/>
              </w:rPr>
              <w:t>要求</w:t>
            </w:r>
          </w:p>
        </w:tc>
      </w:tr>
      <w:tr w14:paraId="75FF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26EC2875">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6</w:t>
            </w:r>
          </w:p>
        </w:tc>
        <w:tc>
          <w:tcPr>
            <w:tcW w:w="1854" w:type="dxa"/>
            <w:noWrap w:val="0"/>
            <w:vAlign w:val="center"/>
          </w:tcPr>
          <w:p w14:paraId="6A1B1BF2">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snapToGrid w:val="0"/>
                <w:color w:val="000000"/>
                <w:sz w:val="24"/>
                <w:szCs w:val="24"/>
                <w:lang w:val="en-US" w:eastAsia="zh-CN" w:bidi="ar-SA"/>
              </w:rPr>
            </w:pPr>
            <w:r>
              <w:rPr>
                <w:rFonts w:hint="eastAsia" w:ascii="宋体" w:hAnsi="宋体" w:cs="宋体"/>
                <w:color w:val="000000"/>
                <w:spacing w:val="8"/>
                <w:szCs w:val="24"/>
                <w:lang w:eastAsia="zh-CN"/>
              </w:rPr>
              <w:t>项目</w:t>
            </w:r>
            <w:r>
              <w:rPr>
                <w:rFonts w:hint="eastAsia" w:ascii="宋体" w:hAnsi="宋体" w:cs="宋体"/>
                <w:color w:val="000000"/>
                <w:spacing w:val="8"/>
                <w:szCs w:val="24"/>
              </w:rPr>
              <w:t>答疑会</w:t>
            </w:r>
          </w:p>
        </w:tc>
        <w:tc>
          <w:tcPr>
            <w:tcW w:w="6421" w:type="dxa"/>
            <w:noWrap w:val="0"/>
            <w:vAlign w:val="top"/>
          </w:tcPr>
          <w:p w14:paraId="17C4A69C">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☑不组织</w:t>
            </w:r>
          </w:p>
          <w:p w14:paraId="696B42E2">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□组织：</w:t>
            </w:r>
          </w:p>
          <w:p w14:paraId="6EA96A41">
            <w:pPr>
              <w:keepNext w:val="0"/>
              <w:keepLines w:val="0"/>
              <w:pageBreakBefore w:val="0"/>
              <w:widowControl/>
              <w:kinsoku/>
              <w:wordWrap/>
              <w:overflowPunct/>
              <w:topLinePunct w:val="0"/>
              <w:autoSpaceDE/>
              <w:autoSpaceDN/>
              <w:bidi w:val="0"/>
              <w:adjustRightInd w:val="0"/>
              <w:snapToGrid w:val="0"/>
              <w:spacing w:line="460" w:lineRule="exact"/>
              <w:ind w:firstLine="0" w:firstLineChars="0"/>
              <w:jc w:val="both"/>
              <w:textAlignment w:val="auto"/>
              <w:rPr>
                <w:rFonts w:hint="default"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1.联系人：/</w:t>
            </w:r>
          </w:p>
          <w:p w14:paraId="5ADDB30D">
            <w:pPr>
              <w:keepNext w:val="0"/>
              <w:keepLines w:val="0"/>
              <w:pageBreakBefore w:val="0"/>
              <w:widowControl/>
              <w:kinsoku/>
              <w:wordWrap/>
              <w:overflowPunct/>
              <w:topLinePunct w:val="0"/>
              <w:autoSpaceDE/>
              <w:autoSpaceDN/>
              <w:bidi w:val="0"/>
              <w:adjustRightInd w:val="0"/>
              <w:snapToGrid w:val="0"/>
              <w:spacing w:line="460" w:lineRule="exact"/>
              <w:ind w:firstLine="0" w:firstLineChars="0"/>
              <w:jc w:val="both"/>
              <w:textAlignment w:val="auto"/>
              <w:rPr>
                <w:rFonts w:hint="eastAsia" w:ascii="宋体" w:hAnsi="宋体" w:eastAsia="宋体" w:cs="宋体"/>
                <w:color w:val="000000"/>
                <w:spacing w:val="25"/>
                <w:sz w:val="24"/>
                <w:szCs w:val="24"/>
                <w:lang w:val="en-US" w:eastAsia="zh-CN" w:bidi="ar-SA"/>
              </w:rPr>
            </w:pPr>
            <w:r>
              <w:rPr>
                <w:rFonts w:hint="eastAsia" w:ascii="宋体" w:hAnsi="宋体" w:eastAsia="宋体" w:cs="宋体"/>
                <w:b/>
                <w:bCs/>
                <w:color w:val="000000"/>
                <w:kern w:val="2"/>
                <w:sz w:val="24"/>
                <w:szCs w:val="24"/>
                <w:highlight w:val="none"/>
                <w:lang w:val="en-US" w:eastAsia="zh-CN" w:bidi="ar-SA"/>
              </w:rPr>
              <w:t>2.联系电话：/</w:t>
            </w:r>
          </w:p>
        </w:tc>
      </w:tr>
      <w:tr w14:paraId="210C1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0FCCF32C">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7</w:t>
            </w:r>
          </w:p>
        </w:tc>
        <w:tc>
          <w:tcPr>
            <w:tcW w:w="1854" w:type="dxa"/>
            <w:noWrap w:val="0"/>
            <w:vAlign w:val="center"/>
          </w:tcPr>
          <w:p w14:paraId="20F73BC4">
            <w:pPr>
              <w:pStyle w:val="6"/>
              <w:keepNext w:val="0"/>
              <w:keepLines w:val="0"/>
              <w:pageBreakBefore w:val="0"/>
              <w:kinsoku/>
              <w:wordWrap/>
              <w:overflowPunct/>
              <w:topLinePunct w:val="0"/>
              <w:autoSpaceDE/>
              <w:autoSpaceDN/>
              <w:bidi w:val="0"/>
              <w:spacing w:line="460" w:lineRule="exact"/>
              <w:jc w:val="center"/>
              <w:textAlignment w:val="auto"/>
              <w:rPr>
                <w:rFonts w:hint="eastAsia" w:ascii="宋体" w:hAnsi="宋体" w:cs="宋体"/>
                <w:color w:val="000000"/>
                <w:kern w:val="22"/>
                <w:sz w:val="24"/>
                <w:szCs w:val="24"/>
              </w:rPr>
            </w:pPr>
            <w:r>
              <w:rPr>
                <w:rFonts w:hint="eastAsia" w:ascii="宋体" w:hAnsi="宋体" w:cs="宋体"/>
                <w:color w:val="000000"/>
                <w:kern w:val="22"/>
                <w:sz w:val="24"/>
                <w:szCs w:val="24"/>
                <w:lang w:eastAsia="zh-CN"/>
              </w:rPr>
              <w:t>招租</w:t>
            </w:r>
            <w:r>
              <w:rPr>
                <w:rFonts w:hint="eastAsia" w:ascii="宋体" w:hAnsi="宋体" w:cs="宋体"/>
                <w:color w:val="000000"/>
                <w:kern w:val="22"/>
                <w:sz w:val="24"/>
                <w:szCs w:val="24"/>
              </w:rPr>
              <w:t>文件</w:t>
            </w:r>
          </w:p>
          <w:p w14:paraId="63AC7989">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2"/>
                <w:sz w:val="24"/>
                <w:szCs w:val="24"/>
                <w:lang w:val="en-US" w:eastAsia="zh-CN" w:bidi="ar-SA"/>
              </w:rPr>
            </w:pPr>
            <w:r>
              <w:rPr>
                <w:rFonts w:hint="eastAsia" w:ascii="宋体" w:hAnsi="宋体" w:cs="宋体"/>
                <w:color w:val="000000"/>
                <w:kern w:val="22"/>
                <w:sz w:val="24"/>
                <w:szCs w:val="24"/>
              </w:rPr>
              <w:t>质疑期限</w:t>
            </w:r>
          </w:p>
        </w:tc>
        <w:tc>
          <w:tcPr>
            <w:tcW w:w="6421" w:type="dxa"/>
            <w:noWrap w:val="0"/>
            <w:vAlign w:val="center"/>
          </w:tcPr>
          <w:p w14:paraId="5940B64A">
            <w:pPr>
              <w:pStyle w:val="6"/>
              <w:keepNext w:val="0"/>
              <w:keepLines w:val="0"/>
              <w:pageBreakBefore w:val="0"/>
              <w:kinsoku/>
              <w:wordWrap/>
              <w:overflowPunct/>
              <w:topLinePunct w:val="0"/>
              <w:autoSpaceDE/>
              <w:autoSpaceDN/>
              <w:bidi w:val="0"/>
              <w:spacing w:line="460" w:lineRule="exact"/>
              <w:jc w:val="both"/>
              <w:textAlignment w:val="auto"/>
              <w:rPr>
                <w:rFonts w:hint="eastAsia" w:ascii="宋体" w:hAnsi="宋体" w:cs="宋体"/>
                <w:color w:val="000000"/>
                <w:sz w:val="24"/>
                <w:szCs w:val="24"/>
              </w:rPr>
            </w:pPr>
            <w:r>
              <w:rPr>
                <w:rFonts w:hint="eastAsia" w:ascii="宋体" w:hAnsi="宋体" w:cs="宋体"/>
                <w:color w:val="000000"/>
                <w:sz w:val="24"/>
                <w:szCs w:val="24"/>
                <w:lang w:eastAsia="zh-CN"/>
              </w:rPr>
              <w:t>竞租方</w:t>
            </w:r>
            <w:r>
              <w:rPr>
                <w:rFonts w:hint="eastAsia" w:ascii="宋体" w:hAnsi="宋体" w:cs="宋体"/>
                <w:color w:val="000000"/>
                <w:sz w:val="24"/>
                <w:szCs w:val="24"/>
              </w:rPr>
              <w:t>在获得或者应当获得</w:t>
            </w:r>
            <w:r>
              <w:rPr>
                <w:rFonts w:hint="eastAsia" w:ascii="宋体" w:hAnsi="宋体" w:cs="宋体"/>
                <w:color w:val="000000"/>
                <w:sz w:val="24"/>
                <w:szCs w:val="24"/>
                <w:lang w:eastAsia="zh-CN"/>
              </w:rPr>
              <w:t>招租</w:t>
            </w:r>
            <w:r>
              <w:rPr>
                <w:rFonts w:hint="eastAsia" w:ascii="宋体" w:hAnsi="宋体" w:cs="宋体"/>
                <w:color w:val="000000"/>
                <w:sz w:val="24"/>
                <w:szCs w:val="24"/>
              </w:rPr>
              <w:t>文件之日起3日内。</w:t>
            </w:r>
          </w:p>
          <w:p w14:paraId="620A6EBD">
            <w:pPr>
              <w:pStyle w:val="6"/>
              <w:keepNext w:val="0"/>
              <w:keepLines w:val="0"/>
              <w:pageBreakBefore w:val="0"/>
              <w:kinsoku/>
              <w:wordWrap/>
              <w:overflowPunct/>
              <w:topLinePunct w:val="0"/>
              <w:autoSpaceDE/>
              <w:autoSpaceDN/>
              <w:bidi w:val="0"/>
              <w:spacing w:line="460" w:lineRule="exact"/>
              <w:jc w:val="both"/>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注：超过质疑时间的将不予受理。</w:t>
            </w:r>
          </w:p>
        </w:tc>
      </w:tr>
      <w:tr w14:paraId="57DC0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61164569">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8</w:t>
            </w:r>
          </w:p>
        </w:tc>
        <w:tc>
          <w:tcPr>
            <w:tcW w:w="1854" w:type="dxa"/>
            <w:noWrap w:val="0"/>
            <w:vAlign w:val="top"/>
          </w:tcPr>
          <w:p w14:paraId="15E2DE55">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color w:val="000000"/>
                <w:spacing w:val="8"/>
                <w:szCs w:val="24"/>
              </w:rPr>
            </w:pPr>
            <w:r>
              <w:rPr>
                <w:rFonts w:hint="eastAsia" w:ascii="宋体" w:hAnsi="宋体" w:cs="宋体"/>
                <w:color w:val="000000"/>
                <w:spacing w:val="8"/>
                <w:szCs w:val="24"/>
              </w:rPr>
              <w:t>签字盖章</w:t>
            </w:r>
          </w:p>
          <w:p w14:paraId="1514880A">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color w:val="000000"/>
                <w:spacing w:val="8"/>
                <w:kern w:val="2"/>
                <w:sz w:val="24"/>
                <w:szCs w:val="24"/>
                <w:lang w:val="en-US" w:eastAsia="zh-CN" w:bidi="ar-SA"/>
              </w:rPr>
            </w:pPr>
            <w:r>
              <w:rPr>
                <w:rFonts w:hint="eastAsia" w:ascii="宋体" w:hAnsi="宋体" w:cs="宋体"/>
                <w:color w:val="000000"/>
                <w:spacing w:val="8"/>
                <w:szCs w:val="24"/>
              </w:rPr>
              <w:t>要求</w:t>
            </w:r>
          </w:p>
        </w:tc>
        <w:tc>
          <w:tcPr>
            <w:tcW w:w="6421" w:type="dxa"/>
            <w:noWrap w:val="0"/>
            <w:vAlign w:val="center"/>
          </w:tcPr>
          <w:p w14:paraId="27C28D8D">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宋体" w:hAnsi="宋体" w:cs="宋体"/>
                <w:color w:val="000000"/>
                <w:kern w:val="2"/>
                <w:sz w:val="24"/>
                <w:szCs w:val="24"/>
                <w:lang w:val="en-US" w:eastAsia="zh-CN" w:bidi="ar-SA"/>
              </w:rPr>
            </w:pPr>
            <w:r>
              <w:rPr>
                <w:rFonts w:hint="eastAsia" w:ascii="宋体" w:hAnsi="宋体" w:cs="宋体"/>
                <w:color w:val="000000"/>
                <w:spacing w:val="10"/>
                <w:szCs w:val="24"/>
                <w:lang w:val="en-US" w:eastAsia="zh-CN"/>
              </w:rPr>
              <w:t>竞租</w:t>
            </w:r>
            <w:r>
              <w:rPr>
                <w:rFonts w:hint="eastAsia" w:ascii="宋体" w:hAnsi="宋体" w:cs="宋体"/>
                <w:color w:val="000000"/>
                <w:spacing w:val="10"/>
                <w:szCs w:val="24"/>
              </w:rPr>
              <w:t>文件</w:t>
            </w:r>
            <w:r>
              <w:rPr>
                <w:rFonts w:hint="eastAsia" w:ascii="宋体" w:hAnsi="宋体" w:cs="宋体"/>
                <w:color w:val="000000"/>
                <w:spacing w:val="9"/>
                <w:szCs w:val="24"/>
              </w:rPr>
              <w:t>中凡是要求签字盖章的内容，</w:t>
            </w:r>
            <w:r>
              <w:rPr>
                <w:rFonts w:hint="eastAsia" w:ascii="宋体" w:hAnsi="宋体" w:cs="宋体"/>
                <w:color w:val="000000"/>
                <w:spacing w:val="9"/>
                <w:szCs w:val="24"/>
                <w:lang w:eastAsia="zh-CN"/>
              </w:rPr>
              <w:t>竞租方</w:t>
            </w:r>
            <w:r>
              <w:rPr>
                <w:rFonts w:hint="eastAsia" w:ascii="宋体" w:hAnsi="宋体" w:cs="宋体"/>
                <w:color w:val="000000"/>
                <w:spacing w:val="9"/>
                <w:szCs w:val="24"/>
              </w:rPr>
              <w:t>在响应文件中相应位置均须签字盖章。</w:t>
            </w:r>
          </w:p>
        </w:tc>
      </w:tr>
      <w:tr w14:paraId="48068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1A5B9B83">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9</w:t>
            </w:r>
          </w:p>
        </w:tc>
        <w:tc>
          <w:tcPr>
            <w:tcW w:w="1854" w:type="dxa"/>
            <w:noWrap w:val="0"/>
            <w:vAlign w:val="center"/>
          </w:tcPr>
          <w:p w14:paraId="5A5F82F1">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2"/>
                <w:sz w:val="24"/>
                <w:szCs w:val="24"/>
                <w:lang w:val="en-US" w:eastAsia="zh-CN" w:bidi="ar-SA"/>
              </w:rPr>
            </w:pPr>
            <w:r>
              <w:rPr>
                <w:rFonts w:hint="eastAsia" w:ascii="宋体" w:hAnsi="宋体" w:cs="宋体"/>
                <w:color w:val="000000"/>
                <w:kern w:val="22"/>
                <w:sz w:val="24"/>
                <w:szCs w:val="24"/>
              </w:rPr>
              <w:t>响应有效期</w:t>
            </w:r>
          </w:p>
        </w:tc>
        <w:tc>
          <w:tcPr>
            <w:tcW w:w="6421" w:type="dxa"/>
            <w:noWrap w:val="0"/>
            <w:vAlign w:val="center"/>
          </w:tcPr>
          <w:p w14:paraId="70C10602">
            <w:pPr>
              <w:pStyle w:val="6"/>
              <w:keepNext w:val="0"/>
              <w:keepLines w:val="0"/>
              <w:pageBreakBefore w:val="0"/>
              <w:kinsoku/>
              <w:wordWrap/>
              <w:overflowPunct/>
              <w:topLinePunct w:val="0"/>
              <w:autoSpaceDE/>
              <w:autoSpaceDN/>
              <w:bidi w:val="0"/>
              <w:spacing w:line="460" w:lineRule="exact"/>
              <w:ind w:firstLine="0" w:firstLineChars="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snapToGrid w:val="0"/>
                <w:color w:val="000000"/>
                <w:sz w:val="24"/>
                <w:szCs w:val="24"/>
                <w:highlight w:val="none"/>
              </w:rPr>
              <w:t>自响应文件提交截止时间起</w:t>
            </w:r>
            <w:r>
              <w:rPr>
                <w:rFonts w:hint="eastAsia" w:ascii="宋体" w:hAnsi="宋体" w:cs="宋体"/>
                <w:snapToGrid w:val="0"/>
                <w:color w:val="000000"/>
                <w:sz w:val="24"/>
                <w:szCs w:val="24"/>
                <w:highlight w:val="none"/>
                <w:lang w:val="en-US" w:eastAsia="zh-CN"/>
              </w:rPr>
              <w:t>30</w:t>
            </w:r>
            <w:r>
              <w:rPr>
                <w:rFonts w:hint="eastAsia" w:ascii="宋体" w:hAnsi="宋体" w:cs="宋体"/>
                <w:snapToGrid w:val="0"/>
                <w:color w:val="000000"/>
                <w:sz w:val="24"/>
                <w:szCs w:val="24"/>
                <w:highlight w:val="none"/>
              </w:rPr>
              <w:t>日</w:t>
            </w:r>
            <w:r>
              <w:rPr>
                <w:rFonts w:hint="eastAsia" w:ascii="宋体" w:hAnsi="宋体" w:cs="宋体"/>
                <w:snapToGrid w:val="0"/>
                <w:color w:val="000000"/>
                <w:sz w:val="24"/>
                <w:szCs w:val="24"/>
                <w:highlight w:val="none"/>
                <w:lang w:eastAsia="zh-CN"/>
              </w:rPr>
              <w:t>。</w:t>
            </w:r>
          </w:p>
        </w:tc>
      </w:tr>
      <w:tr w14:paraId="3D00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654E5420">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10</w:t>
            </w:r>
          </w:p>
        </w:tc>
        <w:tc>
          <w:tcPr>
            <w:tcW w:w="1854" w:type="dxa"/>
            <w:noWrap w:val="0"/>
            <w:vAlign w:val="center"/>
          </w:tcPr>
          <w:p w14:paraId="1D75EB7D">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2"/>
                <w:sz w:val="24"/>
                <w:szCs w:val="24"/>
                <w:lang w:val="en-US" w:eastAsia="zh-CN" w:bidi="ar-SA"/>
              </w:rPr>
            </w:pPr>
            <w:r>
              <w:rPr>
                <w:rFonts w:hint="eastAsia" w:ascii="宋体" w:hAnsi="宋体" w:cs="宋体"/>
                <w:color w:val="000000"/>
                <w:kern w:val="22"/>
                <w:sz w:val="24"/>
                <w:szCs w:val="24"/>
              </w:rPr>
              <w:t>是否多轮响应报价</w:t>
            </w:r>
          </w:p>
        </w:tc>
        <w:tc>
          <w:tcPr>
            <w:tcW w:w="6421" w:type="dxa"/>
            <w:noWrap w:val="0"/>
            <w:vAlign w:val="center"/>
          </w:tcPr>
          <w:p w14:paraId="58BCAD6A">
            <w:pPr>
              <w:pStyle w:val="15"/>
              <w:keepNext w:val="0"/>
              <w:keepLines w:val="0"/>
              <w:pageBreakBefore w:val="0"/>
              <w:kinsoku/>
              <w:wordWrap/>
              <w:overflowPunct/>
              <w:topLinePunct w:val="0"/>
              <w:autoSpaceDE/>
              <w:autoSpaceDN/>
              <w:bidi w:val="0"/>
              <w:snapToGrid w:val="0"/>
              <w:spacing w:line="460" w:lineRule="exact"/>
              <w:jc w:val="both"/>
              <w:textAlignment w:val="auto"/>
              <w:rPr>
                <w:rFonts w:ascii="宋体" w:hAnsi="宋体" w:cs="宋体"/>
                <w:snapToGrid w:val="0"/>
                <w:color w:val="000000"/>
                <w:sz w:val="24"/>
                <w:szCs w:val="24"/>
                <w:lang w:eastAsia="zh-CN"/>
              </w:rPr>
            </w:pPr>
            <w:r>
              <w:rPr>
                <w:rFonts w:hint="eastAsia" w:ascii="宋体" w:hAnsi="宋体" w:cs="宋体"/>
                <w:snapToGrid w:val="0"/>
                <w:color w:val="000000"/>
                <w:sz w:val="24"/>
                <w:szCs w:val="24"/>
                <w:lang w:eastAsia="zh-CN"/>
              </w:rPr>
              <w:t>☑是，根据现场评审后提供最终报价</w:t>
            </w:r>
          </w:p>
          <w:p w14:paraId="6D9FDDFE">
            <w:pPr>
              <w:pStyle w:val="15"/>
              <w:keepNext w:val="0"/>
              <w:keepLines w:val="0"/>
              <w:pageBreakBefore w:val="0"/>
              <w:kinsoku/>
              <w:wordWrap/>
              <w:overflowPunct/>
              <w:topLinePunct w:val="0"/>
              <w:autoSpaceDE/>
              <w:autoSpaceDN/>
              <w:bidi w:val="0"/>
              <w:snapToGrid w:val="0"/>
              <w:spacing w:line="460" w:lineRule="exact"/>
              <w:ind w:firstLine="0" w:firstLineChars="0"/>
              <w:jc w:val="both"/>
              <w:textAlignment w:val="auto"/>
              <w:rPr>
                <w:rFonts w:hint="eastAsia" w:ascii="宋体" w:hAnsi="宋体" w:cs="宋体"/>
                <w:snapToGrid w:val="0"/>
                <w:color w:val="000000"/>
                <w:kern w:val="2"/>
                <w:sz w:val="24"/>
                <w:szCs w:val="24"/>
                <w:lang w:val="en-US" w:eastAsia="zh-CN" w:bidi="ar-SA"/>
              </w:rPr>
            </w:pPr>
            <w:r>
              <w:rPr>
                <w:rFonts w:hint="eastAsia" w:ascii="Segoe UI Symbol" w:hAnsi="Segoe UI Symbol" w:cs="Segoe UI Symbol"/>
                <w:snapToGrid w:val="0"/>
                <w:color w:val="000000"/>
                <w:sz w:val="24"/>
                <w:szCs w:val="24"/>
                <w:lang w:eastAsia="zh-CN"/>
              </w:rPr>
              <w:t>□</w:t>
            </w:r>
            <w:r>
              <w:rPr>
                <w:rFonts w:hint="eastAsia" w:ascii="宋体" w:hAnsi="宋体" w:cs="宋体"/>
                <w:snapToGrid w:val="0"/>
                <w:color w:val="000000"/>
                <w:sz w:val="24"/>
                <w:szCs w:val="24"/>
                <w:lang w:eastAsia="zh-CN"/>
              </w:rPr>
              <w:t>否，响应文件中报价为最终报价</w:t>
            </w:r>
          </w:p>
        </w:tc>
      </w:tr>
      <w:tr w14:paraId="61EAD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0B43C3A0">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11</w:t>
            </w:r>
          </w:p>
        </w:tc>
        <w:tc>
          <w:tcPr>
            <w:tcW w:w="1854" w:type="dxa"/>
            <w:noWrap w:val="0"/>
            <w:vAlign w:val="center"/>
          </w:tcPr>
          <w:p w14:paraId="40B57CED">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2"/>
                <w:sz w:val="24"/>
                <w:szCs w:val="24"/>
                <w:lang w:val="en-US" w:eastAsia="zh-CN" w:bidi="ar-SA"/>
              </w:rPr>
            </w:pPr>
            <w:r>
              <w:rPr>
                <w:rFonts w:hint="eastAsia" w:ascii="宋体" w:hAnsi="宋体" w:cs="宋体"/>
                <w:color w:val="000000"/>
                <w:kern w:val="22"/>
                <w:sz w:val="24"/>
                <w:szCs w:val="24"/>
              </w:rPr>
              <w:t>履约保证金</w:t>
            </w:r>
          </w:p>
        </w:tc>
        <w:tc>
          <w:tcPr>
            <w:tcW w:w="6421" w:type="dxa"/>
            <w:noWrap w:val="0"/>
            <w:vAlign w:val="center"/>
          </w:tcPr>
          <w:p w14:paraId="1252A765">
            <w:pPr>
              <w:pStyle w:val="15"/>
              <w:keepNext w:val="0"/>
              <w:keepLines w:val="0"/>
              <w:pageBreakBefore w:val="0"/>
              <w:kinsoku/>
              <w:wordWrap/>
              <w:overflowPunct/>
              <w:topLinePunct w:val="0"/>
              <w:autoSpaceDE/>
              <w:autoSpaceDN/>
              <w:bidi w:val="0"/>
              <w:snapToGrid w:val="0"/>
              <w:spacing w:line="460" w:lineRule="exact"/>
              <w:jc w:val="both"/>
              <w:textAlignment w:val="auto"/>
              <w:rPr>
                <w:rFonts w:hint="eastAsia" w:ascii="宋体" w:hAnsi="宋体" w:cs="宋体"/>
                <w:snapToGrid w:val="0"/>
                <w:color w:val="000000"/>
                <w:sz w:val="24"/>
                <w:szCs w:val="24"/>
                <w:lang w:eastAsia="zh-CN"/>
              </w:rPr>
            </w:pPr>
            <w:r>
              <w:rPr>
                <w:rFonts w:hint="eastAsia" w:ascii="宋体" w:hAnsi="宋体" w:cs="宋体"/>
                <w:snapToGrid w:val="0"/>
                <w:color w:val="000000"/>
                <w:sz w:val="24"/>
                <w:szCs w:val="24"/>
                <w:lang w:eastAsia="zh-CN"/>
              </w:rPr>
              <w:t>□不要求缴纳</w:t>
            </w:r>
          </w:p>
          <w:p w14:paraId="61B50B8E">
            <w:pPr>
              <w:pStyle w:val="15"/>
              <w:keepNext w:val="0"/>
              <w:keepLines w:val="0"/>
              <w:pageBreakBefore w:val="0"/>
              <w:kinsoku/>
              <w:wordWrap/>
              <w:overflowPunct/>
              <w:topLinePunct w:val="0"/>
              <w:autoSpaceDE/>
              <w:autoSpaceDN/>
              <w:bidi w:val="0"/>
              <w:snapToGrid w:val="0"/>
              <w:spacing w:line="460" w:lineRule="exact"/>
              <w:jc w:val="both"/>
              <w:textAlignment w:val="auto"/>
              <w:rPr>
                <w:rFonts w:hint="eastAsia" w:ascii="宋体" w:hAnsi="宋体" w:eastAsia="宋体" w:cs="宋体"/>
                <w:color w:val="000000"/>
                <w:kern w:val="2"/>
                <w:sz w:val="24"/>
                <w:szCs w:val="24"/>
                <w:lang w:val="en-US" w:eastAsia="zh-CN" w:bidi="ar-SA"/>
              </w:rPr>
            </w:pPr>
            <w:r>
              <w:rPr>
                <w:rFonts w:hint="eastAsia" w:ascii="宋体" w:hAnsi="宋体" w:cs="宋体"/>
                <w:snapToGrid w:val="0"/>
                <w:color w:val="000000"/>
                <w:sz w:val="24"/>
                <w:szCs w:val="24"/>
                <w:lang w:eastAsia="zh-CN"/>
              </w:rPr>
              <w:t>☑要求缴纳。</w:t>
            </w:r>
            <w:r>
              <w:rPr>
                <w:rFonts w:hint="eastAsia" w:ascii="宋体" w:hAnsi="宋体" w:cs="宋体"/>
                <w:color w:val="000000"/>
                <w:sz w:val="24"/>
                <w:szCs w:val="24"/>
              </w:rPr>
              <w:t>缴纳须知：</w:t>
            </w:r>
            <w:r>
              <w:rPr>
                <w:rFonts w:hint="eastAsia" w:ascii="宋体" w:hAnsi="宋体" w:cs="宋体"/>
                <w:color w:val="000000"/>
                <w:sz w:val="24"/>
                <w:szCs w:val="24"/>
                <w:lang w:eastAsia="zh-CN"/>
              </w:rPr>
              <w:t>详见附件</w:t>
            </w:r>
            <w:r>
              <w:rPr>
                <w:rFonts w:hint="eastAsia" w:ascii="宋体" w:hAnsi="宋体" w:cs="宋体"/>
                <w:color w:val="000000"/>
                <w:sz w:val="24"/>
                <w:szCs w:val="24"/>
                <w:lang w:val="en-US" w:eastAsia="zh-CN"/>
              </w:rPr>
              <w:t>7第四条</w:t>
            </w:r>
          </w:p>
        </w:tc>
      </w:tr>
      <w:tr w14:paraId="1B49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2FF65F09">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12</w:t>
            </w:r>
          </w:p>
        </w:tc>
        <w:tc>
          <w:tcPr>
            <w:tcW w:w="1854" w:type="dxa"/>
            <w:noWrap w:val="0"/>
            <w:vAlign w:val="center"/>
          </w:tcPr>
          <w:p w14:paraId="643C9B17">
            <w:pPr>
              <w:pStyle w:val="15"/>
              <w:keepNext w:val="0"/>
              <w:keepLines w:val="0"/>
              <w:pageBreakBefore w:val="0"/>
              <w:kinsoku/>
              <w:wordWrap/>
              <w:overflowPunct/>
              <w:topLinePunct w:val="0"/>
              <w:autoSpaceDE/>
              <w:autoSpaceDN/>
              <w:bidi w:val="0"/>
              <w:adjustRightInd w:val="0"/>
              <w:snapToGrid w:val="0"/>
              <w:spacing w:line="460" w:lineRule="exact"/>
              <w:ind w:firstLine="0" w:firstLineChars="0"/>
              <w:jc w:val="center"/>
              <w:textAlignment w:val="auto"/>
              <w:rPr>
                <w:rFonts w:hint="eastAsia" w:ascii="Times New Roman" w:hAnsi="Times New Roman"/>
                <w:snapToGrid w:val="0"/>
                <w:sz w:val="24"/>
                <w:szCs w:val="24"/>
                <w:lang w:val="en-US" w:eastAsia="zh-CN" w:bidi="ar-SA"/>
              </w:rPr>
            </w:pPr>
            <w:r>
              <w:rPr>
                <w:rFonts w:hint="eastAsia" w:ascii="Times New Roman" w:hAnsi="Times New Roman"/>
                <w:snapToGrid w:val="0"/>
                <w:sz w:val="24"/>
                <w:szCs w:val="24"/>
                <w:lang w:eastAsia="zh-CN"/>
              </w:rPr>
              <w:t>响应</w:t>
            </w:r>
            <w:r>
              <w:rPr>
                <w:rFonts w:hint="eastAsia" w:ascii="Times New Roman" w:hAnsi="Times New Roman"/>
                <w:snapToGrid w:val="0"/>
                <w:sz w:val="24"/>
                <w:szCs w:val="24"/>
              </w:rPr>
              <w:t>文件份数</w:t>
            </w:r>
          </w:p>
        </w:tc>
        <w:tc>
          <w:tcPr>
            <w:tcW w:w="6421" w:type="dxa"/>
            <w:noWrap w:val="0"/>
            <w:vAlign w:val="center"/>
          </w:tcPr>
          <w:p w14:paraId="7F2E7761">
            <w:pPr>
              <w:pStyle w:val="16"/>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Calibri" w:hAnsi="Calibri"/>
                <w:sz w:val="24"/>
                <w:szCs w:val="22"/>
                <w:lang w:val="en-US" w:eastAsia="zh-CN" w:bidi="ar-SA"/>
              </w:rPr>
            </w:pPr>
            <w:r>
              <w:rPr>
                <w:b/>
                <w:bCs/>
              </w:rPr>
              <w:t>2</w:t>
            </w:r>
            <w:r>
              <w:rPr>
                <w:rFonts w:hint="eastAsia" w:eastAsia="宋体" w:cs="Times New Roman"/>
                <w:b/>
                <w:bCs/>
              </w:rPr>
              <w:t>份</w:t>
            </w:r>
          </w:p>
        </w:tc>
      </w:tr>
      <w:tr w14:paraId="717D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7D8C7517">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13</w:t>
            </w:r>
          </w:p>
        </w:tc>
        <w:tc>
          <w:tcPr>
            <w:tcW w:w="1854" w:type="dxa"/>
            <w:noWrap w:val="0"/>
            <w:vAlign w:val="center"/>
          </w:tcPr>
          <w:p w14:paraId="48CF102A">
            <w:pPr>
              <w:pStyle w:val="15"/>
              <w:keepNext w:val="0"/>
              <w:keepLines w:val="0"/>
              <w:pageBreakBefore w:val="0"/>
              <w:kinsoku/>
              <w:wordWrap/>
              <w:overflowPunct/>
              <w:topLinePunct w:val="0"/>
              <w:autoSpaceDE/>
              <w:autoSpaceDN/>
              <w:bidi w:val="0"/>
              <w:adjustRightInd w:val="0"/>
              <w:snapToGrid w:val="0"/>
              <w:spacing w:line="460" w:lineRule="exact"/>
              <w:ind w:firstLine="0" w:firstLineChars="0"/>
              <w:jc w:val="center"/>
              <w:textAlignment w:val="auto"/>
              <w:rPr>
                <w:rFonts w:hint="eastAsia" w:ascii="Times New Roman" w:hAnsi="Times New Roman"/>
                <w:snapToGrid w:val="0"/>
                <w:sz w:val="24"/>
                <w:szCs w:val="24"/>
                <w:lang w:val="en-US" w:eastAsia="zh-CN" w:bidi="ar-SA"/>
              </w:rPr>
            </w:pPr>
            <w:r>
              <w:rPr>
                <w:rFonts w:hint="eastAsia" w:ascii="Times New Roman" w:hAnsi="Times New Roman"/>
                <w:snapToGrid w:val="0"/>
                <w:sz w:val="24"/>
                <w:szCs w:val="24"/>
              </w:rPr>
              <w:t>装订及密封要求</w:t>
            </w:r>
          </w:p>
        </w:tc>
        <w:tc>
          <w:tcPr>
            <w:tcW w:w="6421" w:type="dxa"/>
            <w:noWrap w:val="0"/>
            <w:vAlign w:val="center"/>
          </w:tcPr>
          <w:p w14:paraId="2488E1C8">
            <w:pPr>
              <w:pStyle w:val="15"/>
              <w:keepNext w:val="0"/>
              <w:keepLines w:val="0"/>
              <w:pageBreakBefore w:val="0"/>
              <w:kinsoku/>
              <w:wordWrap/>
              <w:overflowPunct/>
              <w:topLinePunct w:val="0"/>
              <w:autoSpaceDE/>
              <w:autoSpaceDN/>
              <w:bidi w:val="0"/>
              <w:snapToGrid w:val="0"/>
              <w:spacing w:line="460" w:lineRule="exact"/>
              <w:jc w:val="both"/>
              <w:textAlignment w:val="auto"/>
              <w:rPr>
                <w:rFonts w:hint="eastAsia" w:ascii="Times New Roman" w:hAnsi="Times New Roman"/>
                <w:sz w:val="24"/>
                <w:szCs w:val="24"/>
                <w:lang w:val="zh-CN" w:eastAsia="zh-CN"/>
              </w:rPr>
            </w:pPr>
            <w:r>
              <w:rPr>
                <w:rFonts w:hint="eastAsia" w:ascii="Times New Roman" w:hAnsi="Times New Roman"/>
                <w:sz w:val="24"/>
                <w:szCs w:val="24"/>
                <w:lang w:val="zh-CN" w:eastAsia="zh-CN"/>
              </w:rPr>
              <w:t>1.响应文件的正本和副本分别装订，否则其响应将被拒绝。</w:t>
            </w:r>
          </w:p>
          <w:p w14:paraId="5654CBBC">
            <w:pPr>
              <w:pStyle w:val="15"/>
              <w:keepNext w:val="0"/>
              <w:keepLines w:val="0"/>
              <w:pageBreakBefore w:val="0"/>
              <w:kinsoku/>
              <w:wordWrap/>
              <w:overflowPunct/>
              <w:topLinePunct w:val="0"/>
              <w:autoSpaceDE/>
              <w:autoSpaceDN/>
              <w:bidi w:val="0"/>
              <w:spacing w:line="460" w:lineRule="exact"/>
              <w:jc w:val="both"/>
              <w:textAlignment w:val="auto"/>
              <w:rPr>
                <w:rFonts w:hint="eastAsia" w:ascii="Times New Roman" w:hAnsi="Times New Roman"/>
                <w:sz w:val="24"/>
                <w:szCs w:val="24"/>
                <w:lang w:val="zh-CN" w:eastAsia="zh-CN"/>
              </w:rPr>
            </w:pPr>
            <w:r>
              <w:rPr>
                <w:rFonts w:hint="eastAsia" w:ascii="Times New Roman" w:hAnsi="Times New Roman"/>
                <w:sz w:val="24"/>
                <w:szCs w:val="24"/>
                <w:lang w:val="zh-CN" w:eastAsia="zh-CN"/>
              </w:rPr>
              <w:t>2.响应文件须严格密封，封口处加盖</w:t>
            </w:r>
            <w:r>
              <w:rPr>
                <w:rFonts w:hint="eastAsia" w:ascii="Times New Roman" w:hAnsi="Times New Roman"/>
                <w:sz w:val="24"/>
                <w:szCs w:val="24"/>
                <w:lang w:val="zh-CN" w:eastAsia="zh"/>
              </w:rPr>
              <w:t>单位</w:t>
            </w:r>
            <w:r>
              <w:rPr>
                <w:rFonts w:hint="eastAsia" w:ascii="Times New Roman" w:hAnsi="Times New Roman"/>
                <w:sz w:val="24"/>
                <w:szCs w:val="24"/>
                <w:lang w:val="zh-CN" w:eastAsia="zh-CN"/>
              </w:rPr>
              <w:t>鲜章或授权代表签字。</w:t>
            </w:r>
          </w:p>
          <w:p w14:paraId="4D26CE2C">
            <w:pPr>
              <w:pStyle w:val="15"/>
              <w:keepNext w:val="0"/>
              <w:keepLines w:val="0"/>
              <w:pageBreakBefore w:val="0"/>
              <w:kinsoku/>
              <w:wordWrap/>
              <w:overflowPunct/>
              <w:topLinePunct w:val="0"/>
              <w:autoSpaceDE/>
              <w:autoSpaceDN/>
              <w:bidi w:val="0"/>
              <w:snapToGrid w:val="0"/>
              <w:spacing w:line="460" w:lineRule="exact"/>
              <w:jc w:val="both"/>
              <w:textAlignment w:val="auto"/>
              <w:rPr>
                <w:rFonts w:hint="eastAsia" w:ascii="宋体" w:hAnsi="宋体" w:cs="宋体"/>
                <w:snapToGrid w:val="0"/>
                <w:color w:val="000000"/>
                <w:sz w:val="24"/>
                <w:szCs w:val="24"/>
                <w:lang w:eastAsia="zh-CN"/>
              </w:rPr>
            </w:pPr>
            <w:r>
              <w:rPr>
                <w:rFonts w:hint="eastAsia" w:ascii="Times New Roman" w:hAnsi="Times New Roman"/>
                <w:sz w:val="24"/>
                <w:szCs w:val="24"/>
                <w:lang w:val="zh-CN" w:eastAsia="zh-CN"/>
              </w:rPr>
              <w:t>3.正本和副本一并密封，密封要求如下：</w:t>
            </w:r>
          </w:p>
          <w:p w14:paraId="021106B5">
            <w:pPr>
              <w:pStyle w:val="15"/>
              <w:keepNext w:val="0"/>
              <w:keepLines w:val="0"/>
              <w:pageBreakBefore w:val="0"/>
              <w:kinsoku/>
              <w:wordWrap/>
              <w:overflowPunct/>
              <w:topLinePunct w:val="0"/>
              <w:autoSpaceDE/>
              <w:autoSpaceDN/>
              <w:bidi w:val="0"/>
              <w:snapToGrid w:val="0"/>
              <w:spacing w:line="460" w:lineRule="exact"/>
              <w:jc w:val="both"/>
              <w:textAlignment w:val="auto"/>
              <w:rPr>
                <w:rFonts w:ascii="宋体" w:hAnsi="宋体" w:cs="宋体"/>
                <w:snapToGrid w:val="0"/>
                <w:color w:val="000000"/>
                <w:sz w:val="24"/>
                <w:szCs w:val="24"/>
                <w:lang w:eastAsia="zh-CN"/>
              </w:rPr>
            </w:pPr>
            <w:r>
              <w:rPr>
                <w:rFonts w:hint="eastAsia" w:ascii="宋体" w:hAnsi="宋体" w:cs="宋体"/>
                <w:color w:val="000000"/>
                <w:sz w:val="24"/>
                <w:szCs w:val="24"/>
                <w:lang w:eastAsia="zh-CN"/>
              </w:rPr>
              <w:t>(1)</w:t>
            </w:r>
            <w:r>
              <w:rPr>
                <w:rFonts w:ascii="宋体" w:hAnsi="宋体" w:cs="宋体"/>
                <w:snapToGrid w:val="0"/>
                <w:color w:val="000000"/>
                <w:sz w:val="24"/>
                <w:szCs w:val="24"/>
                <w:lang w:eastAsia="zh-CN"/>
              </w:rPr>
              <w:t>在封套上应写明</w:t>
            </w:r>
            <w:r>
              <w:rPr>
                <w:rFonts w:hint="eastAsia" w:ascii="宋体" w:hAnsi="宋体" w:cs="宋体"/>
                <w:snapToGrid w:val="0"/>
                <w:color w:val="000000"/>
                <w:sz w:val="24"/>
                <w:szCs w:val="24"/>
                <w:lang w:eastAsia="zh-CN"/>
              </w:rPr>
              <w:t>以下内容，</w:t>
            </w:r>
            <w:r>
              <w:rPr>
                <w:rFonts w:ascii="宋体" w:hAnsi="宋体" w:cs="宋体"/>
                <w:snapToGrid w:val="0"/>
                <w:color w:val="000000"/>
                <w:sz w:val="24"/>
                <w:szCs w:val="24"/>
                <w:lang w:eastAsia="zh-CN"/>
              </w:rPr>
              <w:t>以便因</w:t>
            </w:r>
            <w:r>
              <w:rPr>
                <w:rFonts w:hint="eastAsia" w:ascii="宋体" w:hAnsi="宋体" w:cs="宋体"/>
                <w:snapToGrid w:val="0"/>
                <w:color w:val="000000"/>
                <w:sz w:val="24"/>
                <w:szCs w:val="24"/>
                <w:lang w:eastAsia="zh-CN"/>
              </w:rPr>
              <w:t>响</w:t>
            </w:r>
            <w:bookmarkStart w:id="133" w:name="_GoBack"/>
            <w:bookmarkEnd w:id="133"/>
            <w:r>
              <w:rPr>
                <w:rFonts w:hint="eastAsia" w:ascii="宋体" w:hAnsi="宋体" w:cs="宋体"/>
                <w:snapToGrid w:val="0"/>
                <w:color w:val="000000"/>
                <w:sz w:val="24"/>
                <w:szCs w:val="24"/>
                <w:lang w:eastAsia="zh-CN"/>
              </w:rPr>
              <w:t>应</w:t>
            </w:r>
            <w:r>
              <w:rPr>
                <w:rFonts w:ascii="宋体" w:hAnsi="宋体" w:cs="宋体"/>
                <w:snapToGrid w:val="0"/>
                <w:color w:val="000000"/>
                <w:sz w:val="24"/>
                <w:szCs w:val="24"/>
                <w:lang w:eastAsia="zh-CN"/>
              </w:rPr>
              <w:t>文件迟到或其</w:t>
            </w:r>
            <w:r>
              <w:rPr>
                <w:rFonts w:hint="eastAsia" w:ascii="宋体" w:hAnsi="宋体" w:cs="宋体"/>
                <w:snapToGrid w:val="0"/>
                <w:color w:val="000000"/>
                <w:sz w:val="24"/>
                <w:szCs w:val="24"/>
                <w:lang w:eastAsia="zh-CN"/>
              </w:rPr>
              <w:t>他</w:t>
            </w:r>
            <w:r>
              <w:rPr>
                <w:rFonts w:ascii="宋体" w:hAnsi="宋体" w:cs="宋体"/>
                <w:snapToGrid w:val="0"/>
                <w:color w:val="000000"/>
                <w:sz w:val="24"/>
                <w:szCs w:val="24"/>
                <w:lang w:eastAsia="zh-CN"/>
              </w:rPr>
              <w:t>原因宣布不能接收该</w:t>
            </w:r>
            <w:r>
              <w:rPr>
                <w:rFonts w:hint="eastAsia" w:ascii="宋体" w:hAnsi="宋体" w:cs="宋体"/>
                <w:snapToGrid w:val="0"/>
                <w:color w:val="000000"/>
                <w:sz w:val="24"/>
                <w:szCs w:val="24"/>
                <w:lang w:eastAsia="zh-CN"/>
              </w:rPr>
              <w:t>响应</w:t>
            </w:r>
            <w:r>
              <w:rPr>
                <w:rFonts w:ascii="宋体" w:hAnsi="宋体" w:cs="宋体"/>
                <w:snapToGrid w:val="0"/>
                <w:color w:val="000000"/>
                <w:sz w:val="24"/>
                <w:szCs w:val="24"/>
                <w:lang w:eastAsia="zh-CN"/>
              </w:rPr>
              <w:t>文件时，得以原封退回。</w:t>
            </w:r>
          </w:p>
          <w:p w14:paraId="267AA32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招租方名称：</w:t>
            </w:r>
          </w:p>
          <w:p w14:paraId="6D7B805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项目编号：</w:t>
            </w:r>
          </w:p>
          <w:p w14:paraId="22FF046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项目名称：</w:t>
            </w:r>
          </w:p>
          <w:p w14:paraId="44A7F92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竞租单位名称：</w:t>
            </w:r>
          </w:p>
          <w:p w14:paraId="4880924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val="0"/>
                <w:color w:val="000000"/>
                <w:sz w:val="24"/>
                <w:szCs w:val="24"/>
                <w:lang w:val="en-US" w:eastAsia="zh-CN" w:bidi="ar-SA"/>
              </w:rPr>
            </w:pPr>
            <w:r>
              <w:rPr>
                <w:rFonts w:hint="eastAsia" w:ascii="宋体" w:hAnsi="宋体" w:cs="宋体"/>
                <w:color w:val="000000"/>
                <w:sz w:val="24"/>
                <w:szCs w:val="24"/>
                <w:lang w:eastAsia="zh-CN"/>
              </w:rPr>
              <w:t>竞租方</w:t>
            </w:r>
            <w:r>
              <w:rPr>
                <w:rFonts w:ascii="宋体" w:hAnsi="宋体" w:cs="宋体"/>
                <w:snapToGrid w:val="0"/>
                <w:color w:val="000000"/>
                <w:sz w:val="24"/>
                <w:szCs w:val="24"/>
                <w:lang w:eastAsia="zh-CN"/>
              </w:rPr>
              <w:t>联系人及</w:t>
            </w:r>
            <w:r>
              <w:rPr>
                <w:rFonts w:hint="eastAsia" w:ascii="宋体" w:hAnsi="宋体" w:cs="宋体"/>
                <w:snapToGrid w:val="0"/>
                <w:color w:val="000000"/>
                <w:sz w:val="24"/>
                <w:szCs w:val="24"/>
                <w:lang w:val="en-US" w:eastAsia="zh-CN"/>
              </w:rPr>
              <w:t>联系</w:t>
            </w:r>
            <w:r>
              <w:rPr>
                <w:rFonts w:ascii="宋体" w:hAnsi="宋体" w:cs="宋体"/>
                <w:snapToGrid w:val="0"/>
                <w:color w:val="000000"/>
                <w:sz w:val="24"/>
                <w:szCs w:val="24"/>
                <w:lang w:eastAsia="zh-CN"/>
              </w:rPr>
              <w:t xml:space="preserve">电话： </w:t>
            </w:r>
          </w:p>
          <w:p w14:paraId="50EB5D2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在  年  月  日 时（北京时间）前不得启封</w:t>
            </w:r>
          </w:p>
          <w:p w14:paraId="09EC7079">
            <w:pPr>
              <w:pStyle w:val="15"/>
              <w:keepNext w:val="0"/>
              <w:keepLines w:val="0"/>
              <w:pageBreakBefore w:val="0"/>
              <w:kinsoku/>
              <w:wordWrap/>
              <w:overflowPunct/>
              <w:topLinePunct w:val="0"/>
              <w:autoSpaceDE/>
              <w:autoSpaceDN/>
              <w:bidi w:val="0"/>
              <w:snapToGrid w:val="0"/>
              <w:spacing w:line="460" w:lineRule="exact"/>
              <w:ind w:firstLine="0" w:firstLineChars="0"/>
              <w:jc w:val="both"/>
              <w:textAlignment w:val="auto"/>
              <w:rPr>
                <w:rFonts w:hint="eastAsia" w:ascii="宋体" w:hAnsi="宋体" w:cs="宋体"/>
                <w:snapToGrid w:val="0"/>
                <w:color w:val="000000"/>
                <w:sz w:val="24"/>
                <w:szCs w:val="24"/>
                <w:lang w:val="en-US" w:eastAsia="zh-CN" w:bidi="ar-SA"/>
              </w:rPr>
            </w:pPr>
            <w:r>
              <w:rPr>
                <w:rFonts w:hint="eastAsia" w:ascii="宋体" w:hAnsi="宋体" w:cs="宋体"/>
                <w:color w:val="000000"/>
                <w:sz w:val="24"/>
                <w:szCs w:val="24"/>
                <w:lang w:eastAsia="zh-CN"/>
              </w:rPr>
              <w:t>(3)</w:t>
            </w:r>
            <w:r>
              <w:rPr>
                <w:rFonts w:ascii="宋体" w:hAnsi="宋体" w:cs="宋体"/>
                <w:snapToGrid w:val="0"/>
                <w:color w:val="000000"/>
                <w:sz w:val="24"/>
                <w:szCs w:val="24"/>
                <w:lang w:eastAsia="zh-CN"/>
              </w:rPr>
              <w:t>如果</w:t>
            </w:r>
            <w:r>
              <w:rPr>
                <w:rFonts w:hint="eastAsia" w:ascii="宋体" w:hAnsi="宋体" w:cs="宋体"/>
                <w:snapToGrid w:val="0"/>
                <w:color w:val="000000"/>
                <w:sz w:val="24"/>
                <w:szCs w:val="24"/>
                <w:lang w:eastAsia="zh-CN"/>
              </w:rPr>
              <w:t>封套</w:t>
            </w:r>
            <w:r>
              <w:rPr>
                <w:rFonts w:ascii="宋体" w:hAnsi="宋体" w:cs="宋体"/>
                <w:snapToGrid w:val="0"/>
                <w:color w:val="000000"/>
                <w:sz w:val="24"/>
                <w:szCs w:val="24"/>
                <w:lang w:eastAsia="zh-CN"/>
              </w:rPr>
              <w:t>未按照要求密封</w:t>
            </w:r>
            <w:r>
              <w:rPr>
                <w:rFonts w:hint="eastAsia" w:ascii="宋体" w:hAnsi="宋体" w:cs="宋体"/>
                <w:snapToGrid w:val="0"/>
                <w:color w:val="000000"/>
                <w:sz w:val="24"/>
                <w:szCs w:val="24"/>
                <w:lang w:eastAsia="zh-CN"/>
              </w:rPr>
              <w:t>、</w:t>
            </w:r>
            <w:r>
              <w:rPr>
                <w:rFonts w:ascii="宋体" w:hAnsi="宋体" w:cs="宋体"/>
                <w:snapToGrid w:val="0"/>
                <w:color w:val="000000"/>
                <w:sz w:val="24"/>
                <w:szCs w:val="24"/>
                <w:highlight w:val="none"/>
                <w:lang w:eastAsia="zh-CN"/>
              </w:rPr>
              <w:t>加写标记</w:t>
            </w:r>
            <w:r>
              <w:rPr>
                <w:rFonts w:ascii="宋体" w:hAnsi="宋体" w:cs="宋体"/>
                <w:snapToGrid w:val="0"/>
                <w:color w:val="000000"/>
                <w:sz w:val="24"/>
                <w:szCs w:val="24"/>
                <w:lang w:eastAsia="zh-CN"/>
              </w:rPr>
              <w:t>并加盖</w:t>
            </w:r>
            <w:r>
              <w:rPr>
                <w:rFonts w:hint="eastAsia" w:ascii="宋体" w:hAnsi="宋体" w:cs="宋体"/>
                <w:snapToGrid w:val="0"/>
                <w:color w:val="000000"/>
                <w:sz w:val="24"/>
                <w:szCs w:val="24"/>
                <w:lang w:eastAsia="zh-CN"/>
              </w:rPr>
              <w:t>印章</w:t>
            </w:r>
            <w:r>
              <w:rPr>
                <w:rFonts w:ascii="宋体" w:hAnsi="宋体" w:cs="宋体"/>
                <w:snapToGrid w:val="0"/>
                <w:color w:val="000000"/>
                <w:sz w:val="24"/>
                <w:szCs w:val="24"/>
                <w:lang w:eastAsia="zh-CN"/>
              </w:rPr>
              <w:t>，</w:t>
            </w:r>
            <w:r>
              <w:rPr>
                <w:rFonts w:hint="eastAsia" w:ascii="宋体" w:hAnsi="宋体" w:cs="宋体"/>
                <w:snapToGrid w:val="0"/>
                <w:color w:val="000000"/>
                <w:sz w:val="24"/>
                <w:szCs w:val="24"/>
                <w:lang w:eastAsia="zh-CN"/>
              </w:rPr>
              <w:t>招租方</w:t>
            </w:r>
            <w:r>
              <w:rPr>
                <w:rFonts w:ascii="宋体" w:hAnsi="宋体" w:cs="宋体"/>
                <w:snapToGrid w:val="0"/>
                <w:color w:val="000000"/>
                <w:sz w:val="24"/>
                <w:szCs w:val="24"/>
                <w:lang w:eastAsia="zh-CN"/>
              </w:rPr>
              <w:t>对误投或过早启封概不负责。</w:t>
            </w:r>
          </w:p>
        </w:tc>
      </w:tr>
      <w:tr w14:paraId="0EB6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850" w:type="dxa"/>
            <w:noWrap w:val="0"/>
            <w:vAlign w:val="center"/>
          </w:tcPr>
          <w:p w14:paraId="567B0F02">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14</w:t>
            </w:r>
          </w:p>
        </w:tc>
        <w:tc>
          <w:tcPr>
            <w:tcW w:w="1854" w:type="dxa"/>
            <w:noWrap w:val="0"/>
            <w:vAlign w:val="center"/>
          </w:tcPr>
          <w:p w14:paraId="46E4601A">
            <w:pPr>
              <w:pStyle w:val="15"/>
              <w:keepNext w:val="0"/>
              <w:keepLines w:val="0"/>
              <w:pageBreakBefore w:val="0"/>
              <w:kinsoku/>
              <w:wordWrap/>
              <w:overflowPunct/>
              <w:topLinePunct w:val="0"/>
              <w:autoSpaceDE/>
              <w:autoSpaceDN/>
              <w:bidi w:val="0"/>
              <w:adjustRightInd w:val="0"/>
              <w:snapToGrid w:val="0"/>
              <w:spacing w:line="460" w:lineRule="exact"/>
              <w:ind w:firstLine="0" w:firstLineChars="0"/>
              <w:jc w:val="center"/>
              <w:textAlignment w:val="auto"/>
              <w:rPr>
                <w:rFonts w:hint="eastAsia" w:ascii="宋体" w:hAnsi="宋体" w:cs="宋体"/>
                <w:bCs/>
                <w:color w:val="000000"/>
                <w:sz w:val="24"/>
                <w:szCs w:val="24"/>
                <w:lang w:val="en-US" w:eastAsia="zh-CN" w:bidi="ar-SA"/>
              </w:rPr>
            </w:pPr>
            <w:r>
              <w:rPr>
                <w:rFonts w:hint="eastAsia" w:ascii="宋体" w:hAnsi="宋体" w:cs="宋体"/>
                <w:bCs/>
                <w:color w:val="000000"/>
                <w:sz w:val="24"/>
                <w:szCs w:val="24"/>
                <w:highlight w:val="none"/>
                <w:lang w:val="en-US" w:eastAsia="zh-CN"/>
              </w:rPr>
              <w:t>入校方式</w:t>
            </w:r>
          </w:p>
        </w:tc>
        <w:tc>
          <w:tcPr>
            <w:tcW w:w="6421" w:type="dxa"/>
            <w:noWrap w:val="0"/>
            <w:vAlign w:val="top"/>
          </w:tcPr>
          <w:p w14:paraId="3D5049C4">
            <w:pPr>
              <w:pStyle w:val="15"/>
              <w:keepNext w:val="0"/>
              <w:keepLines w:val="0"/>
              <w:pageBreakBefore w:val="0"/>
              <w:kinsoku/>
              <w:wordWrap/>
              <w:overflowPunct/>
              <w:topLinePunct w:val="0"/>
              <w:autoSpaceDE/>
              <w:autoSpaceDN/>
              <w:bidi w:val="0"/>
              <w:adjustRightInd w:val="0"/>
              <w:snapToGrid w:val="0"/>
              <w:spacing w:line="460" w:lineRule="exact"/>
              <w:ind w:firstLine="0" w:firstLineChars="0"/>
              <w:jc w:val="both"/>
              <w:textAlignment w:val="auto"/>
              <w:rPr>
                <w:rFonts w:hint="eastAsia" w:ascii="宋体" w:hAnsi="宋体" w:cs="宋体"/>
                <w:snapToGrid w:val="0"/>
                <w:color w:val="000000"/>
                <w:sz w:val="22"/>
                <w:szCs w:val="24"/>
                <w:lang w:val="en-US" w:eastAsia="zh-CN" w:bidi="ar-SA"/>
              </w:rPr>
            </w:pPr>
            <w:r>
              <w:rPr>
                <w:rFonts w:hint="eastAsia" w:ascii="宋体" w:hAnsi="宋体" w:cs="宋体"/>
                <w:b w:val="0"/>
                <w:bCs/>
                <w:color w:val="000000"/>
                <w:sz w:val="24"/>
                <w:shd w:val="clear" w:color="auto" w:fill="FFFFFF"/>
                <w:lang w:eastAsia="zh-CN"/>
              </w:rPr>
              <w:t>入校方式：</w:t>
            </w:r>
            <w:r>
              <w:rPr>
                <w:rFonts w:hint="eastAsia" w:ascii="宋体" w:hAnsi="宋体" w:cs="宋体"/>
                <w:bCs/>
                <w:color w:val="000000"/>
                <w:sz w:val="24"/>
                <w:shd w:val="clear" w:color="auto" w:fill="FFFFFF"/>
                <w:lang w:eastAsia="zh-CN"/>
              </w:rPr>
              <w:t>微信关注“平安兰大”公众号，点击“师生服务—校园预约—实名认证—人员预约或车辆预约—预约人员须持身份证入校，并配合门卫进行身份核验”。</w:t>
            </w:r>
          </w:p>
        </w:tc>
      </w:tr>
      <w:tr w14:paraId="17AC5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2E550A24">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15</w:t>
            </w:r>
          </w:p>
        </w:tc>
        <w:tc>
          <w:tcPr>
            <w:tcW w:w="1854" w:type="dxa"/>
            <w:noWrap w:val="0"/>
            <w:vAlign w:val="center"/>
          </w:tcPr>
          <w:p w14:paraId="2B0B71E8">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Calibri" w:hAnsi="Calibri"/>
                <w:sz w:val="24"/>
                <w:szCs w:val="24"/>
                <w:lang w:val="en-US" w:eastAsia="zh-CN" w:bidi="ar-SA"/>
              </w:rPr>
            </w:pPr>
            <w:r>
              <w:rPr>
                <w:rFonts w:ascii="宋体" w:hAnsi="宋体"/>
                <w:snapToGrid w:val="0"/>
                <w:szCs w:val="24"/>
              </w:rPr>
              <w:t>资格审查</w:t>
            </w:r>
          </w:p>
        </w:tc>
        <w:tc>
          <w:tcPr>
            <w:tcW w:w="6421" w:type="dxa"/>
            <w:noWrap w:val="0"/>
            <w:vAlign w:val="top"/>
          </w:tcPr>
          <w:p w14:paraId="12A53FCB">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szCs w:val="24"/>
              </w:rPr>
            </w:pPr>
            <w:r>
              <w:rPr>
                <w:rFonts w:hint="eastAsia"/>
                <w:szCs w:val="24"/>
              </w:rPr>
              <w:t>□资格预审</w:t>
            </w:r>
          </w:p>
          <w:p w14:paraId="31643D38">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Calibri" w:hAnsi="Calibri"/>
                <w:sz w:val="24"/>
                <w:szCs w:val="24"/>
                <w:lang w:val="en-US" w:eastAsia="zh-CN" w:bidi="ar-SA"/>
              </w:rPr>
            </w:pPr>
            <w:r>
              <w:rPr>
                <w:rFonts w:hint="eastAsia" w:ascii="宋体" w:hAnsi="宋体" w:cs="宋体"/>
                <w:color w:val="000000"/>
                <w:szCs w:val="24"/>
              </w:rPr>
              <w:t>☑</w:t>
            </w:r>
            <w:r>
              <w:rPr>
                <w:rFonts w:hint="eastAsia"/>
                <w:szCs w:val="24"/>
              </w:rPr>
              <w:t>资格后审。本项目</w:t>
            </w:r>
            <w:r>
              <w:rPr>
                <w:rFonts w:hint="eastAsia" w:ascii="宋体" w:hAnsi="宋体" w:cs="宋体"/>
                <w:color w:val="000000"/>
                <w:szCs w:val="24"/>
                <w:lang w:eastAsia="zh-CN"/>
              </w:rPr>
              <w:t>竞租方</w:t>
            </w:r>
            <w:r>
              <w:rPr>
                <w:rFonts w:hint="eastAsia"/>
                <w:szCs w:val="24"/>
              </w:rPr>
              <w:t>的资格条件在评审时进行审查，</w:t>
            </w:r>
            <w:r>
              <w:rPr>
                <w:rFonts w:hint="eastAsia" w:ascii="宋体" w:hAnsi="宋体" w:cs="宋体"/>
                <w:color w:val="000000"/>
                <w:szCs w:val="24"/>
                <w:lang w:eastAsia="zh-CN"/>
              </w:rPr>
              <w:t>竞租方</w:t>
            </w:r>
            <w:r>
              <w:rPr>
                <w:rFonts w:hint="eastAsia"/>
                <w:szCs w:val="24"/>
              </w:rPr>
              <w:t>应在响应文件中按</w:t>
            </w:r>
            <w:r>
              <w:rPr>
                <w:rFonts w:hint="eastAsia" w:ascii="宋体" w:hAnsi="宋体" w:cs="宋体"/>
                <w:color w:val="000000"/>
                <w:kern w:val="2"/>
                <w:szCs w:val="24"/>
                <w:lang w:eastAsia="zh-CN"/>
              </w:rPr>
              <w:t>招租</w:t>
            </w:r>
            <w:r>
              <w:rPr>
                <w:rFonts w:hint="eastAsia"/>
                <w:szCs w:val="24"/>
              </w:rPr>
              <w:t>文件的规定和要求附上所有的资格证明文件，并对其真实性负责。若提供的资格证明文件不全或不实，将导致其响应或成交资格被取消。</w:t>
            </w:r>
          </w:p>
        </w:tc>
      </w:tr>
    </w:tbl>
    <w:p w14:paraId="59BC5F33">
      <w:pPr>
        <w:pStyle w:val="11"/>
        <w:numPr>
          <w:ilvl w:val="0"/>
          <w:numId w:val="0"/>
        </w:numPr>
        <w:ind w:leftChars="400"/>
        <w:rPr>
          <w:rFonts w:hint="eastAsia"/>
          <w:lang w:val="en-US" w:eastAsia="zh-CN"/>
        </w:rPr>
      </w:pPr>
    </w:p>
    <w:p w14:paraId="6358D97F">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cs="宋体"/>
          <w:b/>
          <w:bCs/>
          <w:color w:val="000000"/>
          <w:szCs w:val="24"/>
        </w:rPr>
      </w:pPr>
      <w:r>
        <w:rPr>
          <w:rFonts w:hint="eastAsia" w:ascii="宋体" w:hAnsi="宋体" w:cs="宋体"/>
          <w:b/>
          <w:bCs/>
          <w:color w:val="000000"/>
          <w:sz w:val="32"/>
          <w:szCs w:val="32"/>
        </w:rPr>
        <w:br w:type="page"/>
      </w:r>
      <w:bookmarkStart w:id="80" w:name="_Toc23967"/>
      <w:bookmarkStart w:id="81" w:name="_Toc23721"/>
      <w:bookmarkStart w:id="82" w:name="_Toc6647"/>
      <w:bookmarkStart w:id="83" w:name="_Toc3179"/>
      <w:bookmarkStart w:id="84" w:name="_Toc414278461"/>
      <w:bookmarkStart w:id="85" w:name="_Toc3813"/>
      <w:bookmarkStart w:id="86" w:name="_Toc9843"/>
      <w:bookmarkStart w:id="87" w:name="_Toc6198"/>
      <w:bookmarkStart w:id="88" w:name="_Toc32745"/>
      <w:bookmarkStart w:id="89" w:name="_Toc8324"/>
      <w:bookmarkStart w:id="90" w:name="_Toc20390"/>
      <w:bookmarkStart w:id="91" w:name="_Toc31638"/>
      <w:bookmarkStart w:id="92" w:name="_Toc29342"/>
      <w:bookmarkStart w:id="93" w:name="_Toc19562"/>
      <w:bookmarkStart w:id="94" w:name="_Toc1443"/>
      <w:bookmarkStart w:id="95" w:name="_Toc26346"/>
      <w:bookmarkStart w:id="96" w:name="_Toc1790"/>
      <w:bookmarkStart w:id="97" w:name="_Toc4905"/>
      <w:bookmarkStart w:id="98" w:name="_Toc32385"/>
      <w:bookmarkStart w:id="99" w:name="_Toc28987"/>
      <w:bookmarkStart w:id="100" w:name="_Toc6310"/>
      <w:bookmarkStart w:id="101" w:name="_Toc13918"/>
      <w:bookmarkStart w:id="102" w:name="_Toc14937"/>
      <w:bookmarkStart w:id="103" w:name="_Toc25884"/>
      <w:bookmarkStart w:id="104" w:name="_Toc12191"/>
      <w:bookmarkStart w:id="105" w:name="_Toc21905"/>
      <w:r>
        <w:rPr>
          <w:rFonts w:hint="eastAsia" w:ascii="宋体" w:hAnsi="宋体" w:eastAsia="宋体" w:cs="宋体"/>
          <w:b/>
          <w:bCs/>
          <w:color w:val="000000"/>
          <w:sz w:val="36"/>
          <w:szCs w:val="36"/>
          <w:lang w:val="en-US" w:eastAsia="zh-CN" w:bidi="ar-SA"/>
        </w:rPr>
        <w:t xml:space="preserve">第三章  </w:t>
      </w:r>
      <w:bookmarkEnd w:id="80"/>
      <w:bookmarkEnd w:id="81"/>
      <w:bookmarkEnd w:id="82"/>
      <w:bookmarkEnd w:id="83"/>
      <w:bookmarkEnd w:id="84"/>
      <w:r>
        <w:rPr>
          <w:rFonts w:hint="eastAsia" w:ascii="宋体" w:hAnsi="宋体" w:eastAsia="宋体" w:cs="宋体"/>
          <w:b/>
          <w:bCs/>
          <w:color w:val="000000"/>
          <w:sz w:val="36"/>
          <w:szCs w:val="36"/>
          <w:lang w:val="en-US" w:eastAsia="zh-CN" w:bidi="ar-SA"/>
        </w:rPr>
        <w:t>招租需求</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1A824D31">
      <w:pPr>
        <w:pStyle w:val="6"/>
        <w:keepNext w:val="0"/>
        <w:keepLines w:val="0"/>
        <w:pageBreakBefore w:val="0"/>
        <w:kinsoku/>
        <w:wordWrap/>
        <w:overflowPunct/>
        <w:topLinePunct w:val="0"/>
        <w:autoSpaceDE/>
        <w:autoSpaceDN/>
        <w:bidi w:val="0"/>
        <w:snapToGrid w:val="0"/>
        <w:spacing w:line="400" w:lineRule="exact"/>
        <w:ind w:left="0" w:firstLine="482" w:firstLineChars="200"/>
        <w:textAlignment w:val="auto"/>
        <w:rPr>
          <w:rFonts w:hint="eastAsia" w:ascii="宋体" w:hAnsi="宋体" w:cs="宋体"/>
          <w:b/>
          <w:bCs/>
          <w:iCs/>
          <w:color w:val="000000"/>
          <w:kern w:val="0"/>
          <w:sz w:val="24"/>
          <w:szCs w:val="24"/>
        </w:rPr>
      </w:pPr>
      <w:r>
        <w:rPr>
          <w:rFonts w:ascii="宋体" w:hAnsi="宋体" w:eastAsia="宋体" w:cs="宋体"/>
          <w:b/>
          <w:bCs/>
          <w:sz w:val="24"/>
          <w:szCs w:val="24"/>
        </w:rPr>
        <w:t>●</w:t>
      </w:r>
      <w:r>
        <w:rPr>
          <w:rFonts w:hint="eastAsia" w:ascii="宋体" w:hAnsi="宋体" w:cs="宋体"/>
          <w:b/>
          <w:bCs/>
          <w:iCs/>
          <w:color w:val="000000"/>
          <w:kern w:val="0"/>
          <w:sz w:val="24"/>
          <w:szCs w:val="24"/>
        </w:rPr>
        <w:t>一、</w:t>
      </w:r>
      <w:r>
        <w:rPr>
          <w:rFonts w:hint="eastAsia" w:ascii="宋体" w:hAnsi="宋体" w:cs="宋体"/>
          <w:b/>
          <w:bCs/>
          <w:iCs/>
          <w:color w:val="000000"/>
          <w:kern w:val="0"/>
          <w:sz w:val="24"/>
          <w:szCs w:val="24"/>
          <w:lang w:eastAsia="zh-CN"/>
        </w:rPr>
        <w:t>招租</w:t>
      </w:r>
      <w:r>
        <w:rPr>
          <w:rFonts w:hint="eastAsia" w:ascii="宋体" w:hAnsi="宋体" w:cs="宋体"/>
          <w:b/>
          <w:bCs/>
          <w:iCs/>
          <w:color w:val="000000"/>
          <w:kern w:val="0"/>
          <w:sz w:val="24"/>
          <w:szCs w:val="24"/>
        </w:rPr>
        <w:t>内容</w:t>
      </w:r>
    </w:p>
    <w:p w14:paraId="27E0A861">
      <w:pPr>
        <w:keepNext w:val="0"/>
        <w:keepLines w:val="0"/>
        <w:pageBreakBefore w:val="0"/>
        <w:kinsoku/>
        <w:wordWrap/>
        <w:overflowPunct/>
        <w:topLinePunct w:val="0"/>
        <w:autoSpaceDE/>
        <w:autoSpaceDN/>
        <w:bidi w:val="0"/>
        <w:snapToGrid w:val="0"/>
        <w:spacing w:line="400" w:lineRule="exact"/>
        <w:ind w:left="0" w:firstLine="480" w:firstLineChars="200"/>
        <w:jc w:val="left"/>
        <w:textAlignment w:val="auto"/>
        <w:rPr>
          <w:rFonts w:hint="eastAsia" w:ascii="宋体" w:hAnsi="宋体" w:cs="宋体"/>
          <w:szCs w:val="24"/>
          <w:highlight w:val="cyan"/>
        </w:rPr>
      </w:pPr>
      <w:r>
        <w:rPr>
          <w:rFonts w:hint="eastAsia" w:ascii="宋体" w:hAnsi="宋体" w:cs="宋体"/>
          <w:szCs w:val="24"/>
        </w:rPr>
        <w:t>本次</w:t>
      </w:r>
      <w:r>
        <w:rPr>
          <w:rFonts w:hint="eastAsia" w:ascii="宋体" w:hAnsi="宋体" w:cs="宋体"/>
          <w:szCs w:val="24"/>
          <w:lang w:eastAsia="zh-CN"/>
        </w:rPr>
        <w:t>招租</w:t>
      </w:r>
      <w:r>
        <w:rPr>
          <w:rFonts w:hint="eastAsia" w:ascii="宋体" w:hAnsi="宋体" w:cs="宋体"/>
          <w:szCs w:val="24"/>
        </w:rPr>
        <w:t>的</w:t>
      </w:r>
      <w:r>
        <w:rPr>
          <w:rFonts w:hint="eastAsia" w:ascii="宋体" w:hAnsi="宋体" w:cs="宋体"/>
          <w:szCs w:val="24"/>
          <w:lang w:eastAsia="zh-CN"/>
        </w:rPr>
        <w:t>房屋</w:t>
      </w:r>
      <w:r>
        <w:rPr>
          <w:rFonts w:hint="eastAsia" w:ascii="宋体" w:hAnsi="宋体" w:cs="宋体"/>
          <w:szCs w:val="24"/>
        </w:rPr>
        <w:t>位于</w:t>
      </w:r>
      <w:r>
        <w:rPr>
          <w:rFonts w:hint="eastAsia" w:ascii="宋体" w:hAnsi="宋体" w:cs="宋体"/>
          <w:szCs w:val="24"/>
          <w:highlight w:val="none"/>
        </w:rPr>
        <w:t>兰州大学</w:t>
      </w:r>
      <w:r>
        <w:rPr>
          <w:rFonts w:hint="eastAsia" w:ascii="宋体" w:hAnsi="宋体" w:cs="宋体"/>
          <w:szCs w:val="24"/>
          <w:highlight w:val="none"/>
          <w:u w:val="single"/>
          <w:lang w:val="en-US" w:eastAsia="zh-CN"/>
        </w:rPr>
        <w:t>榆中</w:t>
      </w:r>
      <w:r>
        <w:rPr>
          <w:rFonts w:hint="eastAsia" w:ascii="宋体" w:hAnsi="宋体" w:cs="宋体"/>
          <w:color w:val="000000"/>
          <w:szCs w:val="24"/>
          <w:highlight w:val="none"/>
        </w:rPr>
        <w:t>校区</w:t>
      </w:r>
      <w:r>
        <w:rPr>
          <w:rFonts w:hint="eastAsia" w:ascii="宋体" w:hAnsi="宋体" w:cs="宋体"/>
          <w:szCs w:val="24"/>
          <w:highlight w:val="none"/>
        </w:rPr>
        <w:t>，</w:t>
      </w:r>
      <w:r>
        <w:rPr>
          <w:rFonts w:hint="eastAsia" w:ascii="宋体" w:hAnsi="宋体" w:cs="宋体"/>
          <w:szCs w:val="24"/>
        </w:rPr>
        <w:t>经营服务对象</w:t>
      </w:r>
      <w:r>
        <w:rPr>
          <w:rFonts w:hint="eastAsia" w:ascii="宋体" w:hAnsi="宋体" w:cs="宋体"/>
          <w:szCs w:val="24"/>
          <w:lang w:val="en-US" w:eastAsia="zh-CN"/>
        </w:rPr>
        <w:t>需</w:t>
      </w:r>
      <w:r>
        <w:rPr>
          <w:rFonts w:hint="eastAsia" w:ascii="宋体" w:hAnsi="宋体" w:cs="宋体"/>
          <w:szCs w:val="24"/>
        </w:rPr>
        <w:t>长期稳定。此次</w:t>
      </w:r>
      <w:r>
        <w:rPr>
          <w:rFonts w:hint="eastAsia" w:ascii="宋体" w:hAnsi="宋体" w:cs="宋体"/>
          <w:szCs w:val="24"/>
          <w:lang w:eastAsia="zh-CN"/>
        </w:rPr>
        <w:t>房屋招租</w:t>
      </w:r>
      <w:r>
        <w:rPr>
          <w:rFonts w:hint="eastAsia" w:ascii="宋体" w:hAnsi="宋体" w:cs="宋体"/>
          <w:szCs w:val="24"/>
        </w:rPr>
        <w:t>项</w:t>
      </w:r>
      <w:r>
        <w:rPr>
          <w:rFonts w:hint="eastAsia" w:ascii="宋体" w:hAnsi="宋体" w:cs="宋体"/>
          <w:szCs w:val="24"/>
          <w:highlight w:val="none"/>
        </w:rPr>
        <w:t>目情况如下表所示：</w:t>
      </w:r>
    </w:p>
    <w:p w14:paraId="1201F1E6">
      <w:pPr>
        <w:keepNext w:val="0"/>
        <w:keepLines w:val="0"/>
        <w:pageBreakBefore w:val="0"/>
        <w:kinsoku/>
        <w:wordWrap/>
        <w:overflowPunct/>
        <w:topLinePunct w:val="0"/>
        <w:autoSpaceDE/>
        <w:autoSpaceDN/>
        <w:bidi w:val="0"/>
        <w:snapToGrid w:val="0"/>
        <w:spacing w:line="400" w:lineRule="exact"/>
        <w:ind w:firstLine="0" w:firstLineChars="0"/>
        <w:jc w:val="center"/>
        <w:textAlignment w:val="auto"/>
        <w:rPr>
          <w:rFonts w:hint="eastAsia" w:ascii="仿宋" w:hAnsi="仿宋" w:eastAsia="仿宋" w:cs="仿宋"/>
          <w:color w:val="auto"/>
          <w:szCs w:val="24"/>
          <w:highlight w:val="none"/>
        </w:rPr>
      </w:pPr>
      <w:r>
        <w:rPr>
          <w:rFonts w:hint="eastAsia" w:ascii="黑体" w:hAnsi="黑体" w:eastAsia="黑体" w:cs="黑体"/>
          <w:b w:val="0"/>
          <w:bCs w:val="0"/>
          <w:color w:val="auto"/>
          <w:sz w:val="24"/>
          <w:szCs w:val="24"/>
          <w:highlight w:val="none"/>
          <w:lang w:val="en-US" w:eastAsia="zh-CN"/>
        </w:rPr>
        <w:t>榆中校区南区学生服务中心二、三楼</w:t>
      </w:r>
      <w:r>
        <w:rPr>
          <w:rFonts w:hint="eastAsia" w:ascii="黑体" w:hAnsi="黑体" w:eastAsia="黑体" w:cs="黑体"/>
          <w:b w:val="0"/>
          <w:bCs w:val="0"/>
          <w:color w:val="auto"/>
          <w:sz w:val="24"/>
          <w:szCs w:val="24"/>
          <w:highlight w:val="none"/>
          <w:lang w:eastAsia="zh-CN"/>
        </w:rPr>
        <w:t>房屋招租项目</w:t>
      </w:r>
      <w:r>
        <w:rPr>
          <w:rFonts w:hint="eastAsia" w:ascii="黑体" w:hAnsi="黑体" w:eastAsia="黑体" w:cs="仿宋"/>
          <w:color w:val="auto"/>
          <w:szCs w:val="24"/>
          <w:highlight w:val="none"/>
        </w:rPr>
        <w:t>情况一览表</w:t>
      </w:r>
    </w:p>
    <w:tbl>
      <w:tblPr>
        <w:tblStyle w:val="12"/>
        <w:tblW w:w="9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273"/>
        <w:gridCol w:w="1549"/>
        <w:gridCol w:w="1200"/>
        <w:gridCol w:w="1575"/>
        <w:gridCol w:w="2003"/>
      </w:tblGrid>
      <w:tr w14:paraId="60715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71" w:type="dxa"/>
            <w:noWrap w:val="0"/>
            <w:vAlign w:val="center"/>
          </w:tcPr>
          <w:p w14:paraId="42FDFD6E">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rPr>
            </w:pPr>
            <w:r>
              <w:rPr>
                <w:rFonts w:hint="eastAsia" w:asciiTheme="minorEastAsia" w:hAnsiTheme="minorEastAsia" w:eastAsiaTheme="minorEastAsia" w:cstheme="minorEastAsia"/>
                <w:b/>
                <w:bCs/>
                <w:color w:val="auto"/>
                <w:kern w:val="2"/>
                <w:sz w:val="21"/>
                <w:szCs w:val="21"/>
                <w:lang w:val="en-US" w:eastAsia="zh-CN"/>
              </w:rPr>
              <w:t>标段</w:t>
            </w:r>
          </w:p>
        </w:tc>
        <w:tc>
          <w:tcPr>
            <w:tcW w:w="2273" w:type="dxa"/>
            <w:noWrap w:val="0"/>
            <w:vAlign w:val="center"/>
          </w:tcPr>
          <w:p w14:paraId="79A31A12">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rPr>
            </w:pPr>
            <w:r>
              <w:rPr>
                <w:rFonts w:hint="eastAsia" w:asciiTheme="minorEastAsia" w:hAnsiTheme="minorEastAsia" w:eastAsiaTheme="minorEastAsia" w:cstheme="minorEastAsia"/>
                <w:b/>
                <w:bCs/>
                <w:color w:val="auto"/>
                <w:kern w:val="2"/>
                <w:sz w:val="21"/>
                <w:szCs w:val="21"/>
                <w:lang w:eastAsia="zh-CN"/>
              </w:rPr>
              <w:t>招租</w:t>
            </w:r>
            <w:r>
              <w:rPr>
                <w:rFonts w:hint="eastAsia" w:asciiTheme="minorEastAsia" w:hAnsiTheme="minorEastAsia" w:eastAsiaTheme="minorEastAsia" w:cstheme="minorEastAsia"/>
                <w:b/>
                <w:bCs/>
                <w:color w:val="auto"/>
                <w:kern w:val="2"/>
                <w:sz w:val="21"/>
                <w:szCs w:val="21"/>
              </w:rPr>
              <w:t>位置</w:t>
            </w:r>
          </w:p>
        </w:tc>
        <w:tc>
          <w:tcPr>
            <w:tcW w:w="1549" w:type="dxa"/>
            <w:noWrap w:val="0"/>
            <w:vAlign w:val="center"/>
          </w:tcPr>
          <w:p w14:paraId="127EFDFD">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rPr>
            </w:pPr>
            <w:r>
              <w:rPr>
                <w:rFonts w:hint="eastAsia" w:asciiTheme="minorEastAsia" w:hAnsiTheme="minorEastAsia" w:eastAsiaTheme="minorEastAsia" w:cstheme="minorEastAsia"/>
                <w:b/>
                <w:bCs/>
                <w:color w:val="auto"/>
                <w:kern w:val="2"/>
                <w:sz w:val="21"/>
                <w:szCs w:val="21"/>
              </w:rPr>
              <w:t>套内建筑面积</w:t>
            </w:r>
          </w:p>
          <w:p w14:paraId="3091B170">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lang w:eastAsia="zh-CN"/>
              </w:rPr>
            </w:pPr>
            <w:r>
              <w:rPr>
                <w:rFonts w:hint="eastAsia" w:asciiTheme="minorEastAsia" w:hAnsiTheme="minorEastAsia" w:eastAsiaTheme="minorEastAsia" w:cstheme="minorEastAsia"/>
                <w:b/>
                <w:bCs/>
                <w:color w:val="auto"/>
                <w:kern w:val="2"/>
                <w:sz w:val="21"/>
                <w:szCs w:val="21"/>
              </w:rPr>
              <w:t>（㎡）</w:t>
            </w:r>
          </w:p>
        </w:tc>
        <w:tc>
          <w:tcPr>
            <w:tcW w:w="1200" w:type="dxa"/>
            <w:noWrap w:val="0"/>
            <w:vAlign w:val="center"/>
          </w:tcPr>
          <w:p w14:paraId="79873D7A">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rPr>
            </w:pPr>
            <w:r>
              <w:rPr>
                <w:rFonts w:hint="eastAsia" w:asciiTheme="minorEastAsia" w:hAnsiTheme="minorEastAsia" w:eastAsiaTheme="minorEastAsia" w:cstheme="minorEastAsia"/>
                <w:b/>
                <w:bCs/>
                <w:color w:val="auto"/>
                <w:kern w:val="2"/>
                <w:sz w:val="21"/>
                <w:szCs w:val="21"/>
                <w:lang w:eastAsia="zh-CN"/>
              </w:rPr>
              <w:t>租赁</w:t>
            </w:r>
            <w:r>
              <w:rPr>
                <w:rFonts w:hint="eastAsia" w:asciiTheme="minorEastAsia" w:hAnsiTheme="minorEastAsia" w:eastAsiaTheme="minorEastAsia" w:cstheme="minorEastAsia"/>
                <w:b/>
                <w:bCs/>
                <w:color w:val="auto"/>
                <w:kern w:val="2"/>
                <w:sz w:val="21"/>
                <w:szCs w:val="21"/>
              </w:rPr>
              <w:t>期限（年）</w:t>
            </w:r>
          </w:p>
        </w:tc>
        <w:tc>
          <w:tcPr>
            <w:tcW w:w="1575" w:type="dxa"/>
            <w:noWrap w:val="0"/>
            <w:vAlign w:val="center"/>
          </w:tcPr>
          <w:p w14:paraId="307CD745">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lang w:eastAsia="zh-CN"/>
              </w:rPr>
            </w:pPr>
            <w:r>
              <w:rPr>
                <w:rFonts w:hint="eastAsia" w:asciiTheme="minorEastAsia" w:hAnsiTheme="minorEastAsia" w:eastAsiaTheme="minorEastAsia" w:cstheme="minorEastAsia"/>
                <w:b/>
                <w:bCs/>
                <w:color w:val="auto"/>
                <w:kern w:val="2"/>
                <w:sz w:val="21"/>
                <w:szCs w:val="21"/>
                <w:lang w:eastAsia="zh-CN"/>
              </w:rPr>
              <w:t>房屋租金底价</w:t>
            </w:r>
          </w:p>
          <w:p w14:paraId="5959D51D">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lang w:eastAsia="zh-CN"/>
              </w:rPr>
            </w:pPr>
            <w:r>
              <w:rPr>
                <w:rFonts w:hint="eastAsia" w:asciiTheme="minorEastAsia" w:hAnsiTheme="minorEastAsia" w:eastAsiaTheme="minorEastAsia" w:cstheme="minorEastAsia"/>
                <w:b/>
                <w:bCs/>
                <w:color w:val="auto"/>
                <w:kern w:val="2"/>
                <w:sz w:val="21"/>
                <w:szCs w:val="21"/>
                <w:lang w:val="en-US" w:eastAsia="zh-CN"/>
              </w:rPr>
              <w:t>（元/㎡/月）</w:t>
            </w:r>
          </w:p>
        </w:tc>
        <w:tc>
          <w:tcPr>
            <w:tcW w:w="2003" w:type="dxa"/>
            <w:noWrap w:val="0"/>
            <w:vAlign w:val="center"/>
          </w:tcPr>
          <w:p w14:paraId="239258E1">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lang w:eastAsia="zh-CN"/>
              </w:rPr>
            </w:pPr>
            <w:r>
              <w:rPr>
                <w:rFonts w:hint="eastAsia" w:asciiTheme="minorEastAsia" w:hAnsiTheme="minorEastAsia" w:eastAsiaTheme="minorEastAsia" w:cstheme="minorEastAsia"/>
                <w:b/>
                <w:bCs/>
                <w:color w:val="auto"/>
                <w:kern w:val="2"/>
                <w:sz w:val="21"/>
                <w:szCs w:val="21"/>
                <w:lang w:eastAsia="zh-CN"/>
              </w:rPr>
              <w:t>经营范围</w:t>
            </w:r>
          </w:p>
        </w:tc>
      </w:tr>
      <w:tr w14:paraId="31E95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1171" w:type="dxa"/>
            <w:shd w:val="clear" w:color="auto" w:fill="auto"/>
            <w:noWrap w:val="0"/>
            <w:vAlign w:val="center"/>
          </w:tcPr>
          <w:p w14:paraId="348B7E65">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一标段</w:t>
            </w:r>
          </w:p>
        </w:tc>
        <w:tc>
          <w:tcPr>
            <w:tcW w:w="2273" w:type="dxa"/>
            <w:shd w:val="clear" w:color="auto" w:fill="auto"/>
            <w:noWrap w:val="0"/>
            <w:vAlign w:val="center"/>
          </w:tcPr>
          <w:p w14:paraId="09AC36EF">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榆中校区南区学生服务中心二楼207号房屋</w:t>
            </w:r>
          </w:p>
        </w:tc>
        <w:tc>
          <w:tcPr>
            <w:tcW w:w="1549" w:type="dxa"/>
            <w:shd w:val="clear" w:color="auto" w:fill="auto"/>
            <w:noWrap w:val="0"/>
            <w:vAlign w:val="center"/>
          </w:tcPr>
          <w:p w14:paraId="0D844F3D">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20.17</w:t>
            </w:r>
          </w:p>
        </w:tc>
        <w:tc>
          <w:tcPr>
            <w:tcW w:w="1200" w:type="dxa"/>
            <w:shd w:val="clear" w:color="auto" w:fill="auto"/>
            <w:noWrap w:val="0"/>
            <w:vAlign w:val="center"/>
          </w:tcPr>
          <w:p w14:paraId="63F81D91">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75" w:type="dxa"/>
            <w:shd w:val="clear" w:color="auto" w:fill="auto"/>
            <w:noWrap w:val="0"/>
            <w:vAlign w:val="center"/>
          </w:tcPr>
          <w:p w14:paraId="4E5B7CDA">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172</w:t>
            </w:r>
          </w:p>
        </w:tc>
        <w:tc>
          <w:tcPr>
            <w:tcW w:w="2003" w:type="dxa"/>
            <w:shd w:val="clear" w:color="auto" w:fill="auto"/>
            <w:noWrap w:val="0"/>
            <w:vAlign w:val="center"/>
          </w:tcPr>
          <w:p w14:paraId="713A0BA8">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详见第二条第四款</w:t>
            </w:r>
          </w:p>
        </w:tc>
      </w:tr>
      <w:tr w14:paraId="6F0AD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1171" w:type="dxa"/>
            <w:shd w:val="clear" w:color="auto" w:fill="auto"/>
            <w:noWrap w:val="0"/>
            <w:vAlign w:val="center"/>
          </w:tcPr>
          <w:p w14:paraId="02D19FA0">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二标段</w:t>
            </w:r>
          </w:p>
        </w:tc>
        <w:tc>
          <w:tcPr>
            <w:tcW w:w="2273" w:type="dxa"/>
            <w:shd w:val="clear" w:color="auto" w:fill="auto"/>
            <w:noWrap w:val="0"/>
            <w:vAlign w:val="center"/>
          </w:tcPr>
          <w:p w14:paraId="537049AF">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榆中校区南区学生服务中心二楼209号房屋</w:t>
            </w:r>
          </w:p>
        </w:tc>
        <w:tc>
          <w:tcPr>
            <w:tcW w:w="1549" w:type="dxa"/>
            <w:shd w:val="clear" w:color="auto" w:fill="auto"/>
            <w:noWrap w:val="0"/>
            <w:vAlign w:val="center"/>
          </w:tcPr>
          <w:p w14:paraId="5487D7C9">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19.2</w:t>
            </w:r>
          </w:p>
        </w:tc>
        <w:tc>
          <w:tcPr>
            <w:tcW w:w="1200" w:type="dxa"/>
            <w:shd w:val="clear" w:color="auto" w:fill="auto"/>
            <w:noWrap w:val="0"/>
            <w:vAlign w:val="center"/>
          </w:tcPr>
          <w:p w14:paraId="2572B93F">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75" w:type="dxa"/>
            <w:shd w:val="clear" w:color="auto" w:fill="auto"/>
            <w:noWrap w:val="0"/>
            <w:vAlign w:val="center"/>
          </w:tcPr>
          <w:p w14:paraId="0F09215D">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191</w:t>
            </w:r>
          </w:p>
        </w:tc>
        <w:tc>
          <w:tcPr>
            <w:tcW w:w="2003" w:type="dxa"/>
            <w:shd w:val="clear" w:color="auto" w:fill="auto"/>
            <w:noWrap w:val="0"/>
            <w:vAlign w:val="center"/>
          </w:tcPr>
          <w:p w14:paraId="430FF266">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详见第二条第四款</w:t>
            </w:r>
          </w:p>
        </w:tc>
      </w:tr>
      <w:tr w14:paraId="0193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1171" w:type="dxa"/>
            <w:shd w:val="clear" w:color="auto" w:fill="auto"/>
            <w:noWrap w:val="0"/>
            <w:vAlign w:val="center"/>
          </w:tcPr>
          <w:p w14:paraId="08890D87">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三标段</w:t>
            </w:r>
          </w:p>
        </w:tc>
        <w:tc>
          <w:tcPr>
            <w:tcW w:w="2273" w:type="dxa"/>
            <w:shd w:val="clear" w:color="auto" w:fill="auto"/>
            <w:noWrap w:val="0"/>
            <w:vAlign w:val="center"/>
          </w:tcPr>
          <w:p w14:paraId="0171CEA8">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榆中校区南区学生服务中心三楼301号房屋</w:t>
            </w:r>
          </w:p>
        </w:tc>
        <w:tc>
          <w:tcPr>
            <w:tcW w:w="1549" w:type="dxa"/>
            <w:shd w:val="clear" w:color="auto" w:fill="auto"/>
            <w:noWrap w:val="0"/>
            <w:vAlign w:val="center"/>
          </w:tcPr>
          <w:p w14:paraId="1148CEFF">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42.89</w:t>
            </w:r>
          </w:p>
        </w:tc>
        <w:tc>
          <w:tcPr>
            <w:tcW w:w="1200" w:type="dxa"/>
            <w:shd w:val="clear" w:color="auto" w:fill="auto"/>
            <w:noWrap w:val="0"/>
            <w:vAlign w:val="center"/>
          </w:tcPr>
          <w:p w14:paraId="76901D5C">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75" w:type="dxa"/>
            <w:shd w:val="clear" w:color="auto" w:fill="auto"/>
            <w:noWrap w:val="0"/>
            <w:vAlign w:val="center"/>
          </w:tcPr>
          <w:p w14:paraId="7376E441">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56</w:t>
            </w:r>
          </w:p>
        </w:tc>
        <w:tc>
          <w:tcPr>
            <w:tcW w:w="2003" w:type="dxa"/>
            <w:shd w:val="clear" w:color="auto" w:fill="auto"/>
            <w:noWrap w:val="0"/>
            <w:vAlign w:val="center"/>
          </w:tcPr>
          <w:p w14:paraId="3D2D3D47">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详见第二条第四款</w:t>
            </w:r>
          </w:p>
        </w:tc>
      </w:tr>
      <w:tr w14:paraId="6CE6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171" w:type="dxa"/>
            <w:shd w:val="clear" w:color="auto" w:fill="auto"/>
            <w:noWrap w:val="0"/>
            <w:vAlign w:val="center"/>
          </w:tcPr>
          <w:p w14:paraId="1E70FE07">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四标段</w:t>
            </w:r>
          </w:p>
        </w:tc>
        <w:tc>
          <w:tcPr>
            <w:tcW w:w="2273" w:type="dxa"/>
            <w:shd w:val="clear" w:color="auto" w:fill="auto"/>
            <w:noWrap w:val="0"/>
            <w:vAlign w:val="center"/>
          </w:tcPr>
          <w:p w14:paraId="5790924B">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榆中校区南区学生服务中心三楼306号房屋</w:t>
            </w:r>
          </w:p>
        </w:tc>
        <w:tc>
          <w:tcPr>
            <w:tcW w:w="1549" w:type="dxa"/>
            <w:shd w:val="clear" w:color="auto" w:fill="auto"/>
            <w:noWrap w:val="0"/>
            <w:vAlign w:val="center"/>
          </w:tcPr>
          <w:p w14:paraId="3DD2AAB7">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22.77</w:t>
            </w:r>
          </w:p>
        </w:tc>
        <w:tc>
          <w:tcPr>
            <w:tcW w:w="1200" w:type="dxa"/>
            <w:shd w:val="clear" w:color="auto" w:fill="auto"/>
            <w:noWrap w:val="0"/>
            <w:vAlign w:val="center"/>
          </w:tcPr>
          <w:p w14:paraId="0CCEAE4D">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75" w:type="dxa"/>
            <w:shd w:val="clear" w:color="auto" w:fill="auto"/>
            <w:noWrap w:val="0"/>
            <w:vAlign w:val="center"/>
          </w:tcPr>
          <w:p w14:paraId="0B2B0F0A">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48</w:t>
            </w:r>
          </w:p>
        </w:tc>
        <w:tc>
          <w:tcPr>
            <w:tcW w:w="2003" w:type="dxa"/>
            <w:shd w:val="clear" w:color="auto" w:fill="auto"/>
            <w:noWrap w:val="0"/>
            <w:vAlign w:val="center"/>
          </w:tcPr>
          <w:p w14:paraId="6AADAE9A">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详见第二条第四款</w:t>
            </w:r>
          </w:p>
        </w:tc>
      </w:tr>
      <w:tr w14:paraId="64B3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1171" w:type="dxa"/>
            <w:shd w:val="clear" w:color="auto" w:fill="auto"/>
            <w:noWrap w:val="0"/>
            <w:vAlign w:val="center"/>
          </w:tcPr>
          <w:p w14:paraId="63423007">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五标段</w:t>
            </w:r>
          </w:p>
        </w:tc>
        <w:tc>
          <w:tcPr>
            <w:tcW w:w="2273" w:type="dxa"/>
            <w:shd w:val="clear" w:color="auto" w:fill="auto"/>
            <w:noWrap w:val="0"/>
            <w:vAlign w:val="center"/>
          </w:tcPr>
          <w:p w14:paraId="38E304E0">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榆中校区南区学生服务中心三楼307号房屋</w:t>
            </w:r>
          </w:p>
        </w:tc>
        <w:tc>
          <w:tcPr>
            <w:tcW w:w="1549" w:type="dxa"/>
            <w:shd w:val="clear" w:color="auto" w:fill="auto"/>
            <w:noWrap w:val="0"/>
            <w:vAlign w:val="center"/>
          </w:tcPr>
          <w:p w14:paraId="6DE0F25A">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22.96</w:t>
            </w:r>
          </w:p>
        </w:tc>
        <w:tc>
          <w:tcPr>
            <w:tcW w:w="1200" w:type="dxa"/>
            <w:shd w:val="clear" w:color="auto" w:fill="auto"/>
            <w:noWrap w:val="0"/>
            <w:vAlign w:val="center"/>
          </w:tcPr>
          <w:p w14:paraId="698C6BBF">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75" w:type="dxa"/>
            <w:shd w:val="clear" w:color="auto" w:fill="auto"/>
            <w:noWrap w:val="0"/>
            <w:vAlign w:val="center"/>
          </w:tcPr>
          <w:p w14:paraId="313AF78B">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54</w:t>
            </w:r>
          </w:p>
        </w:tc>
        <w:tc>
          <w:tcPr>
            <w:tcW w:w="2003" w:type="dxa"/>
            <w:shd w:val="clear" w:color="auto" w:fill="auto"/>
            <w:noWrap w:val="0"/>
            <w:vAlign w:val="center"/>
          </w:tcPr>
          <w:p w14:paraId="54EB8A26">
            <w:pPr>
              <w:keepNext w:val="0"/>
              <w:keepLines w:val="0"/>
              <w:pageBreakBefore w:val="0"/>
              <w:widowControl w:val="0"/>
              <w:kinsoku/>
              <w:wordWrap w:val="0"/>
              <w:overflowPunct/>
              <w:topLinePunct/>
              <w:autoSpaceDE/>
              <w:autoSpaceDN/>
              <w:bidi w:val="0"/>
              <w:adjustRightInd/>
              <w:snapToGrid/>
              <w:spacing w:after="0" w:line="300" w:lineRule="exact"/>
              <w:ind w:left="0" w:leftChars="0" w:firstLine="0" w:firstLineChars="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详见第二条第四款</w:t>
            </w:r>
          </w:p>
        </w:tc>
      </w:tr>
      <w:tr w14:paraId="6E498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1171" w:type="dxa"/>
            <w:shd w:val="clear" w:color="auto" w:fill="auto"/>
            <w:noWrap w:val="0"/>
            <w:vAlign w:val="center"/>
          </w:tcPr>
          <w:p w14:paraId="7B94AC2D">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六标段</w:t>
            </w:r>
          </w:p>
        </w:tc>
        <w:tc>
          <w:tcPr>
            <w:tcW w:w="2273" w:type="dxa"/>
            <w:shd w:val="clear" w:color="auto" w:fill="auto"/>
            <w:noWrap w:val="0"/>
            <w:vAlign w:val="center"/>
          </w:tcPr>
          <w:p w14:paraId="102DBCB3">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榆中校区南区学生服务中心三楼308号房屋</w:t>
            </w:r>
          </w:p>
        </w:tc>
        <w:tc>
          <w:tcPr>
            <w:tcW w:w="1549" w:type="dxa"/>
            <w:shd w:val="clear" w:color="auto" w:fill="auto"/>
            <w:noWrap w:val="0"/>
            <w:vAlign w:val="center"/>
          </w:tcPr>
          <w:p w14:paraId="6E30EAE9">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22.96</w:t>
            </w:r>
          </w:p>
        </w:tc>
        <w:tc>
          <w:tcPr>
            <w:tcW w:w="1200" w:type="dxa"/>
            <w:shd w:val="clear" w:color="auto" w:fill="auto"/>
            <w:noWrap w:val="0"/>
            <w:vAlign w:val="center"/>
          </w:tcPr>
          <w:p w14:paraId="61C1DC6F">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75" w:type="dxa"/>
            <w:shd w:val="clear" w:color="auto" w:fill="auto"/>
            <w:noWrap w:val="0"/>
            <w:vAlign w:val="center"/>
          </w:tcPr>
          <w:p w14:paraId="21EB29AE">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54</w:t>
            </w:r>
          </w:p>
        </w:tc>
        <w:tc>
          <w:tcPr>
            <w:tcW w:w="2003" w:type="dxa"/>
            <w:shd w:val="clear" w:color="auto" w:fill="auto"/>
            <w:noWrap w:val="0"/>
            <w:vAlign w:val="center"/>
          </w:tcPr>
          <w:p w14:paraId="7A03FCCD">
            <w:pPr>
              <w:keepNext w:val="0"/>
              <w:keepLines w:val="0"/>
              <w:pageBreakBefore w:val="0"/>
              <w:widowControl w:val="0"/>
              <w:kinsoku/>
              <w:wordWrap w:val="0"/>
              <w:overflowPunct/>
              <w:topLinePunct/>
              <w:autoSpaceDE/>
              <w:autoSpaceDN/>
              <w:bidi w:val="0"/>
              <w:adjustRightInd/>
              <w:snapToGrid/>
              <w:spacing w:after="0" w:line="300" w:lineRule="exact"/>
              <w:ind w:left="0" w:leftChars="0" w:firstLine="0" w:firstLineChars="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详见第二条第四款</w:t>
            </w:r>
          </w:p>
        </w:tc>
      </w:tr>
      <w:tr w14:paraId="1E1FB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1171" w:type="dxa"/>
            <w:shd w:val="clear" w:color="auto" w:fill="auto"/>
            <w:noWrap w:val="0"/>
            <w:vAlign w:val="center"/>
          </w:tcPr>
          <w:p w14:paraId="37520600">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七标段</w:t>
            </w:r>
          </w:p>
        </w:tc>
        <w:tc>
          <w:tcPr>
            <w:tcW w:w="2273" w:type="dxa"/>
            <w:shd w:val="clear" w:color="auto" w:fill="auto"/>
            <w:noWrap w:val="0"/>
            <w:vAlign w:val="center"/>
          </w:tcPr>
          <w:p w14:paraId="3972E35E">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榆中校区南区学生服务中心三楼309号房屋</w:t>
            </w:r>
          </w:p>
        </w:tc>
        <w:tc>
          <w:tcPr>
            <w:tcW w:w="1549" w:type="dxa"/>
            <w:shd w:val="clear" w:color="auto" w:fill="auto"/>
            <w:noWrap w:val="0"/>
            <w:vAlign w:val="center"/>
          </w:tcPr>
          <w:p w14:paraId="42F374F6">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20.43</w:t>
            </w:r>
          </w:p>
        </w:tc>
        <w:tc>
          <w:tcPr>
            <w:tcW w:w="1200" w:type="dxa"/>
            <w:shd w:val="clear" w:color="auto" w:fill="auto"/>
            <w:noWrap w:val="0"/>
            <w:vAlign w:val="center"/>
          </w:tcPr>
          <w:p w14:paraId="74233389">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75" w:type="dxa"/>
            <w:shd w:val="clear" w:color="auto" w:fill="auto"/>
            <w:noWrap w:val="0"/>
            <w:vAlign w:val="center"/>
          </w:tcPr>
          <w:p w14:paraId="11A854C3">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54</w:t>
            </w:r>
          </w:p>
        </w:tc>
        <w:tc>
          <w:tcPr>
            <w:tcW w:w="2003" w:type="dxa"/>
            <w:shd w:val="clear" w:color="auto" w:fill="auto"/>
            <w:noWrap w:val="0"/>
            <w:vAlign w:val="center"/>
          </w:tcPr>
          <w:p w14:paraId="56941A6B">
            <w:pPr>
              <w:keepNext w:val="0"/>
              <w:keepLines w:val="0"/>
              <w:pageBreakBefore w:val="0"/>
              <w:widowControl w:val="0"/>
              <w:kinsoku/>
              <w:wordWrap w:val="0"/>
              <w:overflowPunct/>
              <w:topLinePunct/>
              <w:autoSpaceDE/>
              <w:autoSpaceDN/>
              <w:bidi w:val="0"/>
              <w:adjustRightInd/>
              <w:snapToGrid/>
              <w:spacing w:after="0" w:line="300" w:lineRule="exact"/>
              <w:ind w:left="0" w:leftChars="0" w:firstLine="0" w:firstLineChars="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详见第二条第四款</w:t>
            </w:r>
          </w:p>
        </w:tc>
      </w:tr>
      <w:tr w14:paraId="0D60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171" w:type="dxa"/>
            <w:shd w:val="clear" w:color="auto" w:fill="auto"/>
            <w:noWrap w:val="0"/>
            <w:vAlign w:val="center"/>
          </w:tcPr>
          <w:p w14:paraId="3C2BFD3B">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八标段</w:t>
            </w:r>
          </w:p>
        </w:tc>
        <w:tc>
          <w:tcPr>
            <w:tcW w:w="2273" w:type="dxa"/>
            <w:shd w:val="clear" w:color="auto" w:fill="auto"/>
            <w:noWrap w:val="0"/>
            <w:vAlign w:val="center"/>
          </w:tcPr>
          <w:p w14:paraId="714D7581">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榆中校区南区学生服务中心三楼310号房屋</w:t>
            </w:r>
          </w:p>
        </w:tc>
        <w:tc>
          <w:tcPr>
            <w:tcW w:w="1549" w:type="dxa"/>
            <w:shd w:val="clear" w:color="auto" w:fill="auto"/>
            <w:noWrap w:val="0"/>
            <w:vAlign w:val="center"/>
          </w:tcPr>
          <w:p w14:paraId="1087B2C5">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22.77</w:t>
            </w:r>
          </w:p>
        </w:tc>
        <w:tc>
          <w:tcPr>
            <w:tcW w:w="1200" w:type="dxa"/>
            <w:shd w:val="clear" w:color="auto" w:fill="auto"/>
            <w:noWrap w:val="0"/>
            <w:vAlign w:val="center"/>
          </w:tcPr>
          <w:p w14:paraId="632FA6DB">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75" w:type="dxa"/>
            <w:shd w:val="clear" w:color="auto" w:fill="auto"/>
            <w:noWrap w:val="0"/>
            <w:vAlign w:val="center"/>
          </w:tcPr>
          <w:p w14:paraId="6019ABAA">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54</w:t>
            </w:r>
          </w:p>
        </w:tc>
        <w:tc>
          <w:tcPr>
            <w:tcW w:w="2003" w:type="dxa"/>
            <w:shd w:val="clear" w:color="auto" w:fill="auto"/>
            <w:noWrap w:val="0"/>
            <w:vAlign w:val="center"/>
          </w:tcPr>
          <w:p w14:paraId="55ACC1C5">
            <w:pPr>
              <w:keepNext w:val="0"/>
              <w:keepLines w:val="0"/>
              <w:pageBreakBefore w:val="0"/>
              <w:widowControl w:val="0"/>
              <w:kinsoku/>
              <w:wordWrap w:val="0"/>
              <w:overflowPunct/>
              <w:topLinePunct/>
              <w:autoSpaceDE/>
              <w:autoSpaceDN/>
              <w:bidi w:val="0"/>
              <w:adjustRightInd/>
              <w:snapToGrid/>
              <w:spacing w:after="0" w:line="300" w:lineRule="exact"/>
              <w:ind w:left="0" w:leftChars="0" w:firstLine="0" w:firstLineChars="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详见第二条第四款</w:t>
            </w:r>
          </w:p>
        </w:tc>
      </w:tr>
      <w:tr w14:paraId="18B9A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jc w:val="center"/>
        </w:trPr>
        <w:tc>
          <w:tcPr>
            <w:tcW w:w="1171" w:type="dxa"/>
            <w:shd w:val="clear" w:color="auto" w:fill="auto"/>
            <w:noWrap w:val="0"/>
            <w:vAlign w:val="center"/>
          </w:tcPr>
          <w:p w14:paraId="40FC05B7">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九标段</w:t>
            </w:r>
          </w:p>
        </w:tc>
        <w:tc>
          <w:tcPr>
            <w:tcW w:w="2273" w:type="dxa"/>
            <w:shd w:val="clear" w:color="auto" w:fill="auto"/>
            <w:noWrap w:val="0"/>
            <w:vAlign w:val="center"/>
          </w:tcPr>
          <w:p w14:paraId="2B2F52C5">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榆中校区南区学生服务中心三楼311号房屋</w:t>
            </w:r>
          </w:p>
        </w:tc>
        <w:tc>
          <w:tcPr>
            <w:tcW w:w="1549" w:type="dxa"/>
            <w:shd w:val="clear" w:color="auto" w:fill="auto"/>
            <w:noWrap w:val="0"/>
            <w:vAlign w:val="center"/>
          </w:tcPr>
          <w:p w14:paraId="09B2EADE">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20.43</w:t>
            </w:r>
          </w:p>
        </w:tc>
        <w:tc>
          <w:tcPr>
            <w:tcW w:w="1200" w:type="dxa"/>
            <w:shd w:val="clear" w:color="auto" w:fill="auto"/>
            <w:noWrap w:val="0"/>
            <w:vAlign w:val="center"/>
          </w:tcPr>
          <w:p w14:paraId="13A8B521">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75" w:type="dxa"/>
            <w:shd w:val="clear" w:color="auto" w:fill="auto"/>
            <w:noWrap w:val="0"/>
            <w:vAlign w:val="center"/>
          </w:tcPr>
          <w:p w14:paraId="17390161">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54</w:t>
            </w:r>
          </w:p>
        </w:tc>
        <w:tc>
          <w:tcPr>
            <w:tcW w:w="2003" w:type="dxa"/>
            <w:shd w:val="clear" w:color="auto" w:fill="auto"/>
            <w:noWrap w:val="0"/>
            <w:vAlign w:val="center"/>
          </w:tcPr>
          <w:p w14:paraId="4759CBD9">
            <w:pPr>
              <w:keepNext w:val="0"/>
              <w:keepLines w:val="0"/>
              <w:pageBreakBefore w:val="0"/>
              <w:widowControl w:val="0"/>
              <w:kinsoku/>
              <w:wordWrap w:val="0"/>
              <w:overflowPunct/>
              <w:topLinePunct/>
              <w:autoSpaceDE/>
              <w:autoSpaceDN/>
              <w:bidi w:val="0"/>
              <w:adjustRightInd/>
              <w:snapToGrid/>
              <w:spacing w:after="0" w:line="300" w:lineRule="exact"/>
              <w:ind w:left="0" w:leftChars="0" w:firstLine="0" w:firstLineChars="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详见第二条第四款</w:t>
            </w:r>
          </w:p>
        </w:tc>
      </w:tr>
      <w:tr w14:paraId="61BF3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1171" w:type="dxa"/>
            <w:shd w:val="clear" w:color="auto" w:fill="auto"/>
            <w:noWrap w:val="0"/>
            <w:vAlign w:val="center"/>
          </w:tcPr>
          <w:p w14:paraId="0C3D9E1F">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十标段</w:t>
            </w:r>
          </w:p>
        </w:tc>
        <w:tc>
          <w:tcPr>
            <w:tcW w:w="2273" w:type="dxa"/>
            <w:shd w:val="clear" w:color="auto" w:fill="auto"/>
            <w:noWrap w:val="0"/>
            <w:vAlign w:val="center"/>
          </w:tcPr>
          <w:p w14:paraId="42A83E09">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榆中校区南区学生服务中心三楼312号房屋</w:t>
            </w:r>
          </w:p>
        </w:tc>
        <w:tc>
          <w:tcPr>
            <w:tcW w:w="1549" w:type="dxa"/>
            <w:shd w:val="clear" w:color="auto" w:fill="auto"/>
            <w:noWrap w:val="0"/>
            <w:vAlign w:val="center"/>
          </w:tcPr>
          <w:p w14:paraId="23C7AAAB">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22.96</w:t>
            </w:r>
          </w:p>
        </w:tc>
        <w:tc>
          <w:tcPr>
            <w:tcW w:w="1200" w:type="dxa"/>
            <w:shd w:val="clear" w:color="auto" w:fill="auto"/>
            <w:noWrap w:val="0"/>
            <w:vAlign w:val="center"/>
          </w:tcPr>
          <w:p w14:paraId="52E679C9">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75" w:type="dxa"/>
            <w:shd w:val="clear" w:color="auto" w:fill="auto"/>
            <w:noWrap w:val="0"/>
            <w:vAlign w:val="center"/>
          </w:tcPr>
          <w:p w14:paraId="670BCC59">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54</w:t>
            </w:r>
          </w:p>
        </w:tc>
        <w:tc>
          <w:tcPr>
            <w:tcW w:w="2003" w:type="dxa"/>
            <w:shd w:val="clear" w:color="auto" w:fill="auto"/>
            <w:noWrap w:val="0"/>
            <w:vAlign w:val="center"/>
          </w:tcPr>
          <w:p w14:paraId="6A3AFCC5">
            <w:pPr>
              <w:keepNext w:val="0"/>
              <w:keepLines w:val="0"/>
              <w:pageBreakBefore w:val="0"/>
              <w:widowControl w:val="0"/>
              <w:kinsoku/>
              <w:wordWrap w:val="0"/>
              <w:overflowPunct/>
              <w:topLinePunct/>
              <w:autoSpaceDE/>
              <w:autoSpaceDN/>
              <w:bidi w:val="0"/>
              <w:adjustRightInd/>
              <w:snapToGrid/>
              <w:spacing w:after="0" w:line="300" w:lineRule="exact"/>
              <w:ind w:left="0" w:leftChars="0" w:firstLine="0" w:firstLineChars="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详见第二条第四款</w:t>
            </w:r>
          </w:p>
        </w:tc>
      </w:tr>
      <w:tr w14:paraId="08C0C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1171" w:type="dxa"/>
            <w:shd w:val="clear" w:color="auto" w:fill="auto"/>
            <w:noWrap w:val="0"/>
            <w:vAlign w:val="center"/>
          </w:tcPr>
          <w:p w14:paraId="01ADE97C">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十一标段</w:t>
            </w:r>
          </w:p>
        </w:tc>
        <w:tc>
          <w:tcPr>
            <w:tcW w:w="2273" w:type="dxa"/>
            <w:shd w:val="clear" w:color="auto" w:fill="auto"/>
            <w:noWrap w:val="0"/>
            <w:vAlign w:val="center"/>
          </w:tcPr>
          <w:p w14:paraId="0D7DD1ED">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榆中校区南区学生服务中心三楼313号房屋</w:t>
            </w:r>
          </w:p>
        </w:tc>
        <w:tc>
          <w:tcPr>
            <w:tcW w:w="1549" w:type="dxa"/>
            <w:shd w:val="clear" w:color="auto" w:fill="auto"/>
            <w:noWrap w:val="0"/>
            <w:vAlign w:val="center"/>
          </w:tcPr>
          <w:p w14:paraId="3982F4BB">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20.43</w:t>
            </w:r>
          </w:p>
        </w:tc>
        <w:tc>
          <w:tcPr>
            <w:tcW w:w="1200" w:type="dxa"/>
            <w:shd w:val="clear" w:color="auto" w:fill="auto"/>
            <w:noWrap w:val="0"/>
            <w:vAlign w:val="center"/>
          </w:tcPr>
          <w:p w14:paraId="1507D1A0">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75" w:type="dxa"/>
            <w:shd w:val="clear" w:color="auto" w:fill="auto"/>
            <w:noWrap w:val="0"/>
            <w:vAlign w:val="center"/>
          </w:tcPr>
          <w:p w14:paraId="23CB4491">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54</w:t>
            </w:r>
          </w:p>
        </w:tc>
        <w:tc>
          <w:tcPr>
            <w:tcW w:w="2003" w:type="dxa"/>
            <w:shd w:val="clear" w:color="auto" w:fill="auto"/>
            <w:noWrap w:val="0"/>
            <w:vAlign w:val="center"/>
          </w:tcPr>
          <w:p w14:paraId="2E351D4E">
            <w:pPr>
              <w:keepNext w:val="0"/>
              <w:keepLines w:val="0"/>
              <w:pageBreakBefore w:val="0"/>
              <w:widowControl w:val="0"/>
              <w:kinsoku/>
              <w:wordWrap w:val="0"/>
              <w:overflowPunct/>
              <w:topLinePunct/>
              <w:autoSpaceDE/>
              <w:autoSpaceDN/>
              <w:bidi w:val="0"/>
              <w:adjustRightInd/>
              <w:snapToGrid/>
              <w:spacing w:after="0" w:line="300" w:lineRule="exact"/>
              <w:ind w:left="0" w:leftChars="0" w:firstLine="0" w:firstLineChars="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详见第二条第四款</w:t>
            </w:r>
          </w:p>
        </w:tc>
      </w:tr>
    </w:tbl>
    <w:p w14:paraId="02674625">
      <w:pPr>
        <w:pStyle w:val="6"/>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b/>
          <w:bCs/>
          <w:iCs/>
          <w:color w:val="000000"/>
          <w:kern w:val="0"/>
          <w:sz w:val="24"/>
          <w:szCs w:val="24"/>
          <w:lang w:eastAsia="zh-CN"/>
        </w:rPr>
      </w:pPr>
      <w:r>
        <w:rPr>
          <w:rFonts w:ascii="宋体" w:hAnsi="宋体" w:eastAsia="宋体" w:cs="宋体"/>
          <w:b/>
          <w:bCs/>
          <w:sz w:val="24"/>
          <w:szCs w:val="24"/>
        </w:rPr>
        <w:t>●</w:t>
      </w:r>
      <w:r>
        <w:rPr>
          <w:rFonts w:hint="eastAsia" w:ascii="宋体" w:hAnsi="宋体" w:cs="宋体"/>
          <w:b/>
          <w:bCs/>
          <w:iCs/>
          <w:color w:val="000000"/>
          <w:kern w:val="0"/>
          <w:sz w:val="24"/>
          <w:szCs w:val="24"/>
        </w:rPr>
        <w:t>二、</w:t>
      </w:r>
      <w:r>
        <w:rPr>
          <w:rFonts w:hint="eastAsia" w:ascii="宋体" w:hAnsi="宋体" w:cs="宋体"/>
          <w:b/>
          <w:bCs/>
          <w:iCs/>
          <w:color w:val="000000"/>
          <w:kern w:val="0"/>
          <w:sz w:val="24"/>
          <w:szCs w:val="24"/>
          <w:lang w:eastAsia="zh-CN"/>
        </w:rPr>
        <w:t>竞租方</w:t>
      </w:r>
      <w:r>
        <w:rPr>
          <w:rFonts w:hint="eastAsia" w:ascii="宋体" w:hAnsi="宋体" w:cs="宋体"/>
          <w:b/>
          <w:bCs/>
          <w:iCs/>
          <w:color w:val="000000"/>
          <w:kern w:val="0"/>
          <w:sz w:val="24"/>
          <w:szCs w:val="24"/>
          <w:lang w:val="en-US" w:eastAsia="zh-CN"/>
        </w:rPr>
        <w:t>要求</w:t>
      </w:r>
    </w:p>
    <w:p w14:paraId="16E0D123">
      <w:pPr>
        <w:keepNext w:val="0"/>
        <w:keepLines w:val="0"/>
        <w:pageBreakBefore w:val="0"/>
        <w:kinsoku/>
        <w:wordWrap/>
        <w:overflowPunct/>
        <w:topLinePunct w:val="0"/>
        <w:autoSpaceDE/>
        <w:autoSpaceDN/>
        <w:bidi w:val="0"/>
        <w:snapToGrid w:val="0"/>
        <w:spacing w:line="400" w:lineRule="exact"/>
        <w:ind w:left="0" w:leftChars="0" w:firstLine="482" w:firstLineChars="200"/>
        <w:jc w:val="both"/>
        <w:textAlignment w:val="auto"/>
        <w:rPr>
          <w:rFonts w:hint="eastAsia" w:asciiTheme="minorEastAsia" w:hAnsiTheme="minorEastAsia" w:eastAsiaTheme="minorEastAsia" w:cstheme="minorEastAsia"/>
          <w:bCs/>
          <w:sz w:val="24"/>
          <w:szCs w:val="24"/>
          <w:highlight w:val="none"/>
        </w:rPr>
      </w:pPr>
      <w:bookmarkStart w:id="106" w:name="_Toc14979"/>
      <w:bookmarkStart w:id="107" w:name="_Toc19426"/>
      <w:bookmarkStart w:id="108" w:name="_Toc23743"/>
      <w:bookmarkStart w:id="109" w:name="_Toc19853"/>
      <w:bookmarkStart w:id="110" w:name="_Toc26331"/>
      <w:bookmarkStart w:id="111" w:name="_Toc28449"/>
      <w:bookmarkStart w:id="112" w:name="_Toc180"/>
      <w:bookmarkStart w:id="113" w:name="_Toc248"/>
      <w:bookmarkStart w:id="114" w:name="_Toc20925"/>
      <w:bookmarkStart w:id="115" w:name="_Toc25788"/>
      <w:bookmarkStart w:id="116" w:name="_Toc24606"/>
      <w:bookmarkStart w:id="117" w:name="_Toc28613"/>
      <w:bookmarkStart w:id="118" w:name="_Toc7687"/>
      <w:bookmarkStart w:id="119" w:name="_Toc13172"/>
      <w:bookmarkStart w:id="120" w:name="_Toc8120"/>
      <w:bookmarkStart w:id="121" w:name="_Toc18135"/>
      <w:bookmarkStart w:id="122" w:name="_Toc26020"/>
      <w:bookmarkStart w:id="123" w:name="_Toc7748"/>
      <w:r>
        <w:rPr>
          <w:rFonts w:hint="eastAsia" w:asciiTheme="minorEastAsia" w:hAnsiTheme="minorEastAsia" w:eastAsiaTheme="minorEastAsia" w:cstheme="minorEastAsia"/>
          <w:b/>
          <w:bCs/>
          <w:sz w:val="24"/>
          <w:szCs w:val="24"/>
          <w:lang w:val="zh-CN" w:eastAsia="zh-CN" w:bidi="ar-SA"/>
        </w:rPr>
        <w:t>1.开始经营时间：</w:t>
      </w:r>
      <w:r>
        <w:rPr>
          <w:rFonts w:hint="eastAsia" w:asciiTheme="minorEastAsia" w:hAnsiTheme="minorEastAsia" w:eastAsiaTheme="minorEastAsia" w:cstheme="minorEastAsia"/>
          <w:sz w:val="24"/>
          <w:szCs w:val="24"/>
          <w:lang w:val="zh-CN" w:eastAsia="zh-CN" w:bidi="ar-SA"/>
        </w:rPr>
        <w:t>竞租方务必做好</w:t>
      </w:r>
      <w:r>
        <w:rPr>
          <w:rFonts w:hint="eastAsia" w:asciiTheme="minorEastAsia" w:hAnsiTheme="minorEastAsia" w:eastAsiaTheme="minorEastAsia" w:cstheme="minorEastAsia"/>
          <w:b/>
          <w:color w:val="000000"/>
          <w:sz w:val="24"/>
          <w:szCs w:val="24"/>
          <w:highlight w:val="none"/>
        </w:rPr>
        <w:t>2025年</w:t>
      </w:r>
      <w:r>
        <w:rPr>
          <w:rFonts w:hint="eastAsia" w:asciiTheme="minorEastAsia" w:hAnsiTheme="minorEastAsia" w:eastAsiaTheme="minorEastAsia" w:cstheme="minorEastAsia"/>
          <w:b/>
          <w:color w:val="000000"/>
          <w:sz w:val="24"/>
          <w:szCs w:val="24"/>
          <w:highlight w:val="none"/>
          <w:lang w:val="en-US" w:eastAsia="zh-CN"/>
        </w:rPr>
        <w:t>6月20日</w:t>
      </w:r>
      <w:r>
        <w:rPr>
          <w:rFonts w:hint="eastAsia" w:asciiTheme="minorEastAsia" w:hAnsiTheme="minorEastAsia" w:eastAsiaTheme="minorEastAsia" w:cstheme="minorEastAsia"/>
          <w:sz w:val="24"/>
          <w:szCs w:val="24"/>
          <w:lang w:val="zh-CN" w:eastAsia="zh-CN" w:bidi="ar-SA"/>
        </w:rPr>
        <w:t>正常营业的准备。</w:t>
      </w:r>
    </w:p>
    <w:p w14:paraId="79C7CA14">
      <w:pPr>
        <w:pStyle w:val="15"/>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zh-CN" w:eastAsia="zh-CN"/>
        </w:rPr>
        <w:t>2.报价要求：</w:t>
      </w:r>
      <w:r>
        <w:rPr>
          <w:rFonts w:hint="eastAsia" w:asciiTheme="minorEastAsia" w:hAnsiTheme="minorEastAsia" w:eastAsiaTheme="minorEastAsia" w:cstheme="minorEastAsia"/>
          <w:sz w:val="24"/>
          <w:szCs w:val="24"/>
          <w:u w:val="single"/>
          <w:lang w:val="en-US" w:eastAsia="zh-CN"/>
        </w:rPr>
        <w:t xml:space="preserve">竞租方须对房屋租金按（元/㎡/月）进行报价；竞租方首次提交的响应文件中的报价即视为最终报价。                                 </w:t>
      </w:r>
    </w:p>
    <w:p w14:paraId="3E91B96C">
      <w:pPr>
        <w:pStyle w:val="15"/>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3.项目其他要求：</w:t>
      </w:r>
    </w:p>
    <w:p w14:paraId="6D6F3BD3">
      <w:pPr>
        <w:pStyle w:val="1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3.1承租方须按通知及时与招租方签订《房屋租赁合同》，并在合同签订前缴纳房屋租金和履约保证金，否则招租方可以重新确定承租单位；</w:t>
      </w:r>
    </w:p>
    <w:p w14:paraId="5793A83D">
      <w:pPr>
        <w:pStyle w:val="1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3.2房屋附属设施、设备交付时间及形式：招租方将“房屋附属设施、设备”清单交付给承租方，经双方交验签字（盖章）后视为交付完成；</w:t>
      </w:r>
    </w:p>
    <w:p w14:paraId="615FB91E">
      <w:pPr>
        <w:pStyle w:val="1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3.3承租方必须严格遵守竞租时的承诺，按照招租文件的要求及营业执照规定的范围开展经营活动，未经招租方允许不得扩大、变更经营项目。否则，招租方有权立即终止《房屋租赁合同》，并保留追究承租方法律责任的权利；</w:t>
      </w:r>
    </w:p>
    <w:p w14:paraId="021B8F27">
      <w:pPr>
        <w:pStyle w:val="1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3.4租赁期满招租方不改变该房屋的用途继续对外出租的，招租方将以公开招租的方式确定承租方。若原承租方在新一轮的公开招租中未成交，则必须在招租方规定的交接期限内无条件腾退，招租方不予任何方式的补偿；</w:t>
      </w:r>
    </w:p>
    <w:p w14:paraId="5BE4EB1B">
      <w:pPr>
        <w:pStyle w:val="1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3.5租赁期满后，承租方应于租赁期满之日起5日内返还该房屋及附属设施、设备，搬离属于承租方独立可移动设施设备及财物并保持场内建筑的完好状态，且不得向招租方提出任何补偿要求；逾期未搬离的，招租方有权自行处理，涉及相关费用在履约保证金中扣除，不足部分由承租方承担。自约定期限届满次日起，每逾期一天，承租方应按每天年租金的5‰向招租方支付违约金；</w:t>
      </w:r>
    </w:p>
    <w:p w14:paraId="4F694391">
      <w:pPr>
        <w:pStyle w:val="1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3.6租赁期内、交接期内和因逾期未返还期间，租赁房屋及附属设施设备范围内的消防、财产等问题均由承租方负责；</w:t>
      </w:r>
    </w:p>
    <w:p w14:paraId="34F4B7BE">
      <w:pPr>
        <w:pStyle w:val="1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3.7租赁期内，承租方应对招租方投入的相关设备设施做好日常管理，定期进行维护保养，确保正常运转；承租方因使用不当造成设施设备损坏的，应按照原价赔偿或购置同样型号的设备设施予以更换；</w:t>
      </w:r>
    </w:p>
    <w:p w14:paraId="59F4D690">
      <w:pPr>
        <w:pStyle w:val="1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3.8承租方在签订合同前需交纳履约保证金，履约保证金标准为3个月的租赁费，3个月的租赁费总金额低于10000元，按10000元缴纳。承租方出现违约情形时，招租方优先从承租方缴纳的履约保证金中扣除违约金，因扣除违约金致使履约保证金数额不足的，承租方应在3日内补足；若无违规行为，在承租方办理退场手续的10个工作日内，招租方将无息退还履约保证金给承租方；</w:t>
      </w:r>
    </w:p>
    <w:p w14:paraId="6D94F125">
      <w:pPr>
        <w:pStyle w:val="1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3.9租金每年一付。每年按10个月支付租金。承租方应在接收房屋之前付清首期租金，并在之后相应的月份提前20日付清下一年租金，每延误1天，按年度租金的5‰向学校缴纳滞纳金。租金全部交入学校指定账户。</w:t>
      </w:r>
    </w:p>
    <w:p w14:paraId="73358B53">
      <w:pPr>
        <w:keepNext w:val="0"/>
        <w:keepLines w:val="0"/>
        <w:pageBreakBefore w:val="0"/>
        <w:widowControl w:val="0"/>
        <w:kinsoku/>
        <w:wordWrap/>
        <w:overflowPunct/>
        <w:topLinePunct w:val="0"/>
        <w:autoSpaceDE/>
        <w:autoSpaceDN/>
        <w:bidi w:val="0"/>
        <w:snapToGrid w:val="0"/>
        <w:spacing w:line="400" w:lineRule="exact"/>
        <w:ind w:firstLine="482" w:firstLineChars="200"/>
        <w:jc w:val="both"/>
        <w:textAlignment w:val="auto"/>
        <w:rPr>
          <w:rFonts w:hint="eastAsia" w:asciiTheme="minorEastAsia" w:hAnsiTheme="minorEastAsia" w:eastAsiaTheme="minorEastAsia" w:cstheme="minorEastAsia"/>
          <w:sz w:val="24"/>
          <w:szCs w:val="24"/>
          <w:u w:val="single"/>
          <w:lang w:val="en-US" w:eastAsia="zh-CN" w:bidi="ar-SA"/>
        </w:rPr>
      </w:pPr>
      <w:r>
        <w:rPr>
          <w:rFonts w:hint="eastAsia" w:asciiTheme="minorEastAsia" w:hAnsiTheme="minorEastAsia" w:eastAsiaTheme="minorEastAsia" w:cstheme="minorEastAsia"/>
          <w:b/>
          <w:bCs w:val="0"/>
          <w:sz w:val="24"/>
          <w:szCs w:val="24"/>
          <w:lang w:val="en-US" w:eastAsia="zh-CN"/>
        </w:rPr>
        <w:t>4.经营范围：</w:t>
      </w:r>
      <w:r>
        <w:rPr>
          <w:rFonts w:hint="eastAsia" w:asciiTheme="minorEastAsia" w:hAnsiTheme="minorEastAsia" w:eastAsiaTheme="minorEastAsia" w:cstheme="minorEastAsia"/>
          <w:sz w:val="24"/>
          <w:szCs w:val="24"/>
          <w:u w:val="single"/>
          <w:lang w:val="en-US" w:eastAsia="zh-CN" w:bidi="ar-SA"/>
        </w:rPr>
        <w:t xml:space="preserve">生活服务类项目（餐饮、KTV、网吧、酒吧、电影院、烟酒店、彩票站等除外）、文体类。                                             </w:t>
      </w:r>
    </w:p>
    <w:p w14:paraId="0BFDE8D2">
      <w:pPr>
        <w:pStyle w:val="11"/>
        <w:keepNext w:val="0"/>
        <w:keepLines w:val="0"/>
        <w:pageBreakBefore w:val="0"/>
        <w:widowControl/>
        <w:kinsoku/>
        <w:wordWrap/>
        <w:overflowPunct/>
        <w:topLinePunct w:val="0"/>
        <w:autoSpaceDE/>
        <w:autoSpaceDN/>
        <w:bidi w:val="0"/>
        <w:adjustRightInd w:val="0"/>
        <w:snapToGrid w:val="0"/>
        <w:spacing w:after="0" w:line="400" w:lineRule="exact"/>
        <w:ind w:left="0" w:leftChars="0" w:firstLine="480"/>
        <w:jc w:val="both"/>
        <w:textAlignment w:val="auto"/>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b/>
          <w:bCs w:val="0"/>
          <w:sz w:val="24"/>
          <w:szCs w:val="24"/>
          <w:lang w:val="en-US" w:eastAsia="zh-CN" w:bidi="ar-SA"/>
        </w:rPr>
        <w:t>5.标段划分：</w:t>
      </w:r>
      <w:r>
        <w:rPr>
          <w:rFonts w:hint="eastAsia" w:asciiTheme="minorEastAsia" w:hAnsiTheme="minorEastAsia" w:eastAsiaTheme="minorEastAsia" w:cstheme="minorEastAsia"/>
          <w:sz w:val="24"/>
          <w:szCs w:val="24"/>
          <w:lang w:val="zh-CN" w:eastAsia="zh-CN" w:bidi="ar-SA"/>
        </w:rPr>
        <w:t>本次招</w:t>
      </w:r>
      <w:r>
        <w:rPr>
          <w:rFonts w:hint="eastAsia" w:asciiTheme="minorEastAsia" w:hAnsiTheme="minorEastAsia" w:eastAsiaTheme="minorEastAsia" w:cstheme="minorEastAsia"/>
          <w:sz w:val="24"/>
          <w:szCs w:val="24"/>
          <w:lang w:val="en-US" w:eastAsia="zh-CN" w:bidi="ar-SA"/>
        </w:rPr>
        <w:t>租</w:t>
      </w:r>
      <w:r>
        <w:rPr>
          <w:rFonts w:hint="eastAsia" w:asciiTheme="minorEastAsia" w:hAnsiTheme="minorEastAsia" w:eastAsiaTheme="minorEastAsia" w:cstheme="minorEastAsia"/>
          <w:sz w:val="24"/>
          <w:szCs w:val="24"/>
          <w:lang w:val="zh-CN" w:eastAsia="zh-CN" w:bidi="ar-SA"/>
        </w:rPr>
        <w:t>项目分为</w:t>
      </w:r>
      <w:r>
        <w:rPr>
          <w:rFonts w:hint="eastAsia" w:asciiTheme="minorEastAsia" w:hAnsiTheme="minorEastAsia" w:eastAsiaTheme="minorEastAsia" w:cstheme="minorEastAsia"/>
          <w:sz w:val="24"/>
          <w:szCs w:val="24"/>
          <w:lang w:val="en-US" w:eastAsia="zh-CN" w:bidi="ar-SA"/>
        </w:rPr>
        <w:t>11个标段,</w:t>
      </w:r>
      <w:r>
        <w:rPr>
          <w:rFonts w:hint="eastAsia" w:asciiTheme="minorEastAsia" w:hAnsiTheme="minorEastAsia" w:eastAsiaTheme="minorEastAsia" w:cstheme="minorEastAsia"/>
          <w:sz w:val="24"/>
          <w:szCs w:val="24"/>
          <w:lang w:val="zh-CN" w:eastAsia="zh-CN" w:bidi="ar-SA"/>
        </w:rPr>
        <w:t>竞租方可对本项目中的任意一个或多个标段进行竞租，本项目兼投兼中；竞租方若参与竞租视为同意本条款要求。</w:t>
      </w:r>
    </w:p>
    <w:p w14:paraId="659FC5ED">
      <w:pPr>
        <w:keepNext w:val="0"/>
        <w:keepLines w:val="0"/>
        <w:pageBreakBefore w:val="0"/>
        <w:kinsoku/>
        <w:wordWrap/>
        <w:overflowPunct/>
        <w:topLinePunct w:val="0"/>
        <w:autoSpaceDE/>
        <w:autoSpaceDN/>
        <w:bidi w:val="0"/>
        <w:snapToGrid w:val="0"/>
        <w:spacing w:line="400" w:lineRule="exact"/>
        <w:ind w:left="0" w:firstLine="480"/>
        <w:jc w:val="both"/>
        <w:textAlignment w:val="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sz w:val="24"/>
          <w:szCs w:val="24"/>
        </w:rPr>
        <w:t>注:以上●项为实质性要求，不得偏离。</w:t>
      </w:r>
      <w:r>
        <w:rPr>
          <w:rFonts w:hint="eastAsia" w:asciiTheme="minorEastAsia" w:hAnsiTheme="minorEastAsia" w:eastAsiaTheme="minorEastAsia" w:cstheme="minorEastAsia"/>
          <w:b/>
          <w:bCs/>
          <w:sz w:val="24"/>
          <w:szCs w:val="24"/>
          <w:lang w:eastAsia="zh-CN"/>
        </w:rPr>
        <w:t>竞租方</w:t>
      </w:r>
      <w:r>
        <w:rPr>
          <w:rFonts w:hint="eastAsia" w:asciiTheme="minorEastAsia" w:hAnsiTheme="minorEastAsia" w:eastAsiaTheme="minorEastAsia" w:cstheme="minorEastAsia"/>
          <w:b/>
          <w:bCs/>
          <w:sz w:val="24"/>
          <w:szCs w:val="24"/>
        </w:rPr>
        <w:t>须</w:t>
      </w:r>
      <w:r>
        <w:rPr>
          <w:rFonts w:hint="eastAsia" w:asciiTheme="minorEastAsia" w:hAnsiTheme="minorEastAsia" w:eastAsiaTheme="minorEastAsia" w:cstheme="minorEastAsia"/>
          <w:b/>
          <w:bCs/>
          <w:sz w:val="24"/>
          <w:szCs w:val="24"/>
          <w:lang w:eastAsia="zh-CN"/>
        </w:rPr>
        <w:t>填写</w:t>
      </w:r>
      <w:r>
        <w:rPr>
          <w:rFonts w:hint="eastAsia" w:asciiTheme="minorEastAsia" w:hAnsiTheme="minorEastAsia" w:eastAsiaTheme="minorEastAsia" w:cstheme="minorEastAsia"/>
          <w:b/>
          <w:bCs/>
          <w:sz w:val="24"/>
          <w:szCs w:val="24"/>
        </w:rPr>
        <w:t>承诺函并加盖公章</w:t>
      </w:r>
      <w:r>
        <w:rPr>
          <w:rFonts w:hint="eastAsia" w:asciiTheme="minorEastAsia" w:hAnsiTheme="minorEastAsia" w:eastAsiaTheme="minorEastAsia" w:cstheme="minorEastAsia"/>
          <w:b/>
          <w:bCs/>
          <w:sz w:val="24"/>
          <w:szCs w:val="24"/>
          <w:lang w:eastAsia="zh-CN"/>
        </w:rPr>
        <w:t>（附件</w:t>
      </w: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，否则按无效</w:t>
      </w:r>
      <w:r>
        <w:rPr>
          <w:rFonts w:hint="eastAsia" w:asciiTheme="minorEastAsia" w:hAnsiTheme="minorEastAsia" w:eastAsiaTheme="minorEastAsia" w:cstheme="minorEastAsia"/>
          <w:b/>
          <w:bCs/>
          <w:sz w:val="24"/>
          <w:szCs w:val="24"/>
          <w:lang w:eastAsia="zh-CN"/>
        </w:rPr>
        <w:t>竞租</w:t>
      </w:r>
      <w:r>
        <w:rPr>
          <w:rFonts w:hint="eastAsia" w:asciiTheme="minorEastAsia" w:hAnsiTheme="minorEastAsia" w:eastAsiaTheme="minorEastAsia" w:cstheme="minorEastAsia"/>
          <w:b/>
          <w:bCs/>
          <w:sz w:val="24"/>
          <w:szCs w:val="24"/>
        </w:rPr>
        <w:t>处理。</w:t>
      </w:r>
      <w:bookmarkStart w:id="124" w:name="_Toc26407"/>
      <w:bookmarkStart w:id="125" w:name="_Toc2517"/>
      <w:bookmarkStart w:id="126" w:name="_Toc3297"/>
    </w:p>
    <w:p w14:paraId="3CFA41D8">
      <w:pPr>
        <w:jc w:val="center"/>
        <w:rPr>
          <w:rFonts w:hint="eastAsia" w:ascii="宋体" w:hAnsi="宋体" w:eastAsia="宋体" w:cs="宋体"/>
          <w:b/>
          <w:bCs/>
          <w:color w:val="000000"/>
          <w:sz w:val="36"/>
          <w:szCs w:val="36"/>
          <w:lang w:val="en-US" w:eastAsia="zh-CN"/>
        </w:rPr>
      </w:pPr>
    </w:p>
    <w:p w14:paraId="45B1265B">
      <w:pPr>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lang w:val="en-US" w:eastAsia="zh-CN"/>
        </w:rPr>
        <w:t xml:space="preserve">第四章 </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rFonts w:hint="eastAsia" w:ascii="宋体" w:hAnsi="宋体" w:eastAsia="宋体" w:cs="宋体"/>
          <w:b/>
          <w:bCs/>
          <w:color w:val="000000"/>
          <w:sz w:val="36"/>
          <w:szCs w:val="36"/>
          <w:lang w:val="en-US" w:eastAsia="zh-CN"/>
        </w:rPr>
        <w:t>评审办法及成交原则</w:t>
      </w:r>
    </w:p>
    <w:p w14:paraId="0B0BA563">
      <w:pPr>
        <w:keepNext w:val="0"/>
        <w:keepLines w:val="0"/>
        <w:pageBreakBefore w:val="0"/>
        <w:widowControl/>
        <w:kinsoku/>
        <w:wordWrap/>
        <w:overflowPunct/>
        <w:topLinePunct w:val="0"/>
        <w:autoSpaceDE/>
        <w:autoSpaceDN/>
        <w:bidi w:val="0"/>
        <w:adjustRightInd w:val="0"/>
        <w:snapToGrid w:val="0"/>
        <w:spacing w:line="400" w:lineRule="exact"/>
        <w:ind w:left="0" w:leftChars="0"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一、招租方式及成交原则</w:t>
      </w:r>
    </w:p>
    <w:p w14:paraId="1CF6B2DF">
      <w:pPr>
        <w:keepNext w:val="0"/>
        <w:keepLines w:val="0"/>
        <w:pageBreakBefore w:val="0"/>
        <w:widowControl/>
        <w:kinsoku/>
        <w:wordWrap/>
        <w:overflowPunct/>
        <w:topLinePunct w:val="0"/>
        <w:autoSpaceDE/>
        <w:autoSpaceDN/>
        <w:bidi w:val="0"/>
        <w:adjustRightInd w:val="0"/>
        <w:snapToGrid w:val="0"/>
        <w:spacing w:line="400" w:lineRule="exact"/>
        <w:ind w:left="0" w:leftChars="0" w:firstLine="482" w:firstLineChars="200"/>
        <w:jc w:val="both"/>
        <w:textAlignment w:val="auto"/>
        <w:rPr>
          <w:rFonts w:hint="eastAsia" w:ascii="宋体" w:hAnsi="宋体" w:eastAsia="宋体" w:cs="宋体"/>
          <w:sz w:val="24"/>
          <w:szCs w:val="24"/>
          <w:highlight w:val="cyan"/>
          <w:lang w:eastAsia="zh-CN"/>
        </w:rPr>
      </w:pPr>
      <w:r>
        <w:rPr>
          <w:rFonts w:hint="eastAsia" w:ascii="宋体" w:hAnsi="宋体" w:eastAsia="宋体" w:cs="宋体"/>
          <w:b/>
          <w:bCs/>
          <w:sz w:val="24"/>
          <w:szCs w:val="24"/>
          <w:highlight w:val="none"/>
          <w:lang w:val="en-US" w:eastAsia="zh-CN"/>
        </w:rPr>
        <w:t>1.招租方式</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采用</w:t>
      </w:r>
      <w:r>
        <w:rPr>
          <w:rFonts w:hint="eastAsia" w:ascii="宋体" w:hAnsi="宋体" w:cs="宋体"/>
          <w:sz w:val="24"/>
          <w:szCs w:val="24"/>
          <w:highlight w:val="none"/>
          <w:lang w:eastAsia="zh-CN"/>
        </w:rPr>
        <w:t>最高价成交</w:t>
      </w:r>
      <w:r>
        <w:rPr>
          <w:rFonts w:hint="eastAsia" w:ascii="宋体" w:hAnsi="宋体" w:eastAsia="宋体" w:cs="宋体"/>
          <w:sz w:val="24"/>
          <w:szCs w:val="24"/>
          <w:highlight w:val="none"/>
          <w:lang w:eastAsia="zh-CN"/>
        </w:rPr>
        <w:t>方式。</w:t>
      </w:r>
    </w:p>
    <w:p w14:paraId="1274F114">
      <w:pPr>
        <w:keepNext w:val="0"/>
        <w:keepLines w:val="0"/>
        <w:pageBreakBefore w:val="0"/>
        <w:kinsoku/>
        <w:wordWrap/>
        <w:overflowPunct/>
        <w:topLinePunct w:val="0"/>
        <w:autoSpaceDE/>
        <w:autoSpaceDN/>
        <w:bidi w:val="0"/>
        <w:snapToGrid w:val="0"/>
        <w:spacing w:line="400" w:lineRule="exact"/>
        <w:ind w:left="0" w:firstLine="48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2.成交原则：</w:t>
      </w:r>
      <w:r>
        <w:rPr>
          <w:rFonts w:hint="eastAsia" w:ascii="宋体" w:hAnsi="宋体" w:eastAsia="宋体" w:cs="宋体"/>
          <w:b w:val="0"/>
          <w:bCs w:val="0"/>
          <w:sz w:val="24"/>
          <w:szCs w:val="24"/>
          <w:highlight w:val="none"/>
          <w:lang w:val="en-US" w:eastAsia="zh-CN"/>
        </w:rPr>
        <w:t>根据最高价成交方式公开竞价原则，竞价最高的竞租方为项目的承租方。</w:t>
      </w:r>
    </w:p>
    <w:p w14:paraId="562CCA4E">
      <w:pPr>
        <w:keepNext w:val="0"/>
        <w:keepLines w:val="0"/>
        <w:pageBreakBefore w:val="0"/>
        <w:kinsoku/>
        <w:wordWrap/>
        <w:overflowPunct/>
        <w:topLinePunct w:val="0"/>
        <w:autoSpaceDE/>
        <w:autoSpaceDN/>
        <w:bidi w:val="0"/>
        <w:snapToGrid w:val="0"/>
        <w:spacing w:line="400" w:lineRule="exact"/>
        <w:ind w:left="0" w:firstLine="480"/>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3.</w:t>
      </w:r>
      <w:r>
        <w:rPr>
          <w:rFonts w:ascii="宋体" w:hAnsi="宋体" w:eastAsia="宋体" w:cs="宋体"/>
          <w:b/>
          <w:bCs/>
          <w:sz w:val="24"/>
          <w:szCs w:val="24"/>
        </w:rPr>
        <w:t>成交候选人产生办法：</w:t>
      </w:r>
      <w:r>
        <w:rPr>
          <w:rFonts w:hint="eastAsia" w:ascii="宋体" w:hAnsi="宋体" w:eastAsia="宋体" w:cs="宋体"/>
          <w:b w:val="0"/>
          <w:bCs w:val="0"/>
          <w:sz w:val="24"/>
          <w:szCs w:val="24"/>
          <w:lang w:eastAsia="zh-CN"/>
        </w:rPr>
        <w:t>①</w:t>
      </w:r>
      <w:r>
        <w:rPr>
          <w:rFonts w:ascii="宋体" w:hAnsi="宋体" w:eastAsia="宋体" w:cs="宋体"/>
          <w:sz w:val="24"/>
          <w:szCs w:val="24"/>
        </w:rPr>
        <w:t>响应文件满足</w:t>
      </w:r>
      <w:r>
        <w:rPr>
          <w:rFonts w:hint="eastAsia" w:ascii="宋体" w:hAnsi="宋体" w:eastAsia="宋体" w:cs="宋体"/>
          <w:sz w:val="24"/>
          <w:szCs w:val="24"/>
          <w:lang w:eastAsia="zh-CN"/>
        </w:rPr>
        <w:t>招租</w:t>
      </w:r>
      <w:r>
        <w:rPr>
          <w:rFonts w:ascii="宋体" w:hAnsi="宋体" w:eastAsia="宋体" w:cs="宋体"/>
          <w:sz w:val="24"/>
          <w:szCs w:val="24"/>
        </w:rPr>
        <w:t>文件全部实质性要求且响应报价最</w:t>
      </w:r>
      <w:r>
        <w:rPr>
          <w:rFonts w:hint="eastAsia" w:ascii="宋体" w:hAnsi="宋体" w:eastAsia="宋体" w:cs="宋体"/>
          <w:sz w:val="24"/>
          <w:szCs w:val="24"/>
          <w:lang w:eastAsia="zh-CN"/>
        </w:rPr>
        <w:t>高</w:t>
      </w:r>
      <w:r>
        <w:rPr>
          <w:rFonts w:ascii="宋体" w:hAnsi="宋体" w:eastAsia="宋体" w:cs="宋体"/>
          <w:sz w:val="24"/>
          <w:szCs w:val="24"/>
        </w:rPr>
        <w:t>的</w:t>
      </w:r>
      <w:r>
        <w:rPr>
          <w:rFonts w:hint="eastAsia" w:ascii="宋体" w:hAnsi="宋体" w:eastAsia="宋体" w:cs="宋体"/>
          <w:sz w:val="24"/>
          <w:szCs w:val="24"/>
          <w:lang w:eastAsia="zh-CN"/>
        </w:rPr>
        <w:t>竞租方</w:t>
      </w:r>
      <w:r>
        <w:rPr>
          <w:rFonts w:ascii="宋体" w:hAnsi="宋体" w:eastAsia="宋体" w:cs="宋体"/>
          <w:sz w:val="24"/>
          <w:szCs w:val="24"/>
        </w:rPr>
        <w:t>为排名第一的成交候选人。</w:t>
      </w:r>
      <w:r>
        <w:rPr>
          <w:rFonts w:hint="eastAsia" w:ascii="宋体" w:hAnsi="宋体" w:cs="宋体"/>
          <w:sz w:val="24"/>
          <w:szCs w:val="24"/>
          <w:lang w:eastAsia="zh-CN"/>
        </w:rPr>
        <w:t>②</w:t>
      </w:r>
      <w:r>
        <w:rPr>
          <w:rFonts w:ascii="宋体" w:hAnsi="宋体" w:eastAsia="宋体" w:cs="宋体"/>
          <w:sz w:val="24"/>
          <w:szCs w:val="24"/>
        </w:rPr>
        <w:t>响应报价相</w:t>
      </w:r>
      <w:r>
        <w:rPr>
          <w:rFonts w:ascii="宋体" w:hAnsi="宋体" w:eastAsia="宋体" w:cs="宋体"/>
          <w:sz w:val="24"/>
          <w:szCs w:val="24"/>
          <w:highlight w:val="none"/>
        </w:rPr>
        <w:t>同</w:t>
      </w:r>
      <w:r>
        <w:rPr>
          <w:rFonts w:hint="eastAsia" w:ascii="宋体" w:hAnsi="宋体" w:cs="宋体"/>
          <w:sz w:val="24"/>
          <w:szCs w:val="24"/>
          <w:highlight w:val="none"/>
          <w:lang w:val="en-US" w:eastAsia="zh-CN"/>
        </w:rPr>
        <w:t>且均为最高竞租价格时</w:t>
      </w:r>
      <w:r>
        <w:rPr>
          <w:rFonts w:ascii="宋体" w:hAnsi="宋体" w:eastAsia="宋体" w:cs="宋体"/>
          <w:sz w:val="24"/>
          <w:szCs w:val="24"/>
          <w:highlight w:val="none"/>
        </w:rPr>
        <w:t>的，应再进行报价。</w:t>
      </w:r>
    </w:p>
    <w:p w14:paraId="34AD90DA">
      <w:pPr>
        <w:keepNext w:val="0"/>
        <w:keepLines w:val="0"/>
        <w:pageBreakBefore w:val="0"/>
        <w:widowControl/>
        <w:kinsoku/>
        <w:wordWrap/>
        <w:overflowPunct/>
        <w:topLinePunct w:val="0"/>
        <w:autoSpaceDE/>
        <w:autoSpaceDN/>
        <w:bidi w:val="0"/>
        <w:adjustRightInd w:val="0"/>
        <w:snapToGrid w:val="0"/>
        <w:spacing w:line="400" w:lineRule="exact"/>
        <w:ind w:left="0" w:leftChars="0"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二、关于废标</w:t>
      </w:r>
    </w:p>
    <w:p w14:paraId="0409ACDF">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竞租方</w:t>
      </w:r>
      <w:r>
        <w:rPr>
          <w:rFonts w:hint="eastAsia" w:ascii="宋体" w:hAnsi="宋体" w:eastAsia="宋体" w:cs="宋体"/>
          <w:color w:val="auto"/>
          <w:sz w:val="24"/>
          <w:szCs w:val="24"/>
          <w:highlight w:val="none"/>
        </w:rPr>
        <w:t>资格条件不符合招租文件要求的，或者拒不按照要求对</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文件进行澄清、说明或者补正的，</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委员会可以否决其</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w:t>
      </w:r>
    </w:p>
    <w:p w14:paraId="31A94F97">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委员会将审查每一</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文件是否对招租文件提出的所有实质性要求和条件作出响应。未能在实质上响应的</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，将作废标处理。</w:t>
      </w:r>
    </w:p>
    <w:p w14:paraId="34A32121">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 xml:space="preserve">文件有下述情形之一的，属于重大偏差，视为未能对招租文件作出实质性响应，并按前条规定作废标处理： </w:t>
      </w:r>
    </w:p>
    <w:p w14:paraId="16DDED32">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文件没有</w:t>
      </w:r>
      <w:r>
        <w:rPr>
          <w:rFonts w:hint="eastAsia" w:ascii="宋体" w:hAnsi="宋体" w:eastAsia="宋体" w:cs="宋体"/>
          <w:color w:val="auto"/>
          <w:sz w:val="24"/>
          <w:szCs w:val="24"/>
          <w:highlight w:val="none"/>
          <w:lang w:eastAsia="zh-CN"/>
        </w:rPr>
        <w:t>竞租方</w:t>
      </w:r>
      <w:r>
        <w:rPr>
          <w:rFonts w:hint="eastAsia" w:ascii="宋体" w:hAnsi="宋体" w:eastAsia="宋体" w:cs="宋体"/>
          <w:color w:val="auto"/>
          <w:sz w:val="24"/>
          <w:szCs w:val="24"/>
          <w:highlight w:val="none"/>
        </w:rPr>
        <w:t>授权代表签字和加盖公章。</w:t>
      </w:r>
    </w:p>
    <w:p w14:paraId="492A8D88">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文件载明的招租项目完成期限超过招租文件规定的期限。</w:t>
      </w:r>
    </w:p>
    <w:p w14:paraId="5033CCF0">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文件附有招租方不能接受的条件。</w:t>
      </w:r>
    </w:p>
    <w:p w14:paraId="65C5581C">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保证金支（汇）票中单位名称与</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文件中单位名称不符的。</w:t>
      </w:r>
    </w:p>
    <w:p w14:paraId="4E80B35A">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报价低于招租文件所述底价的。</w:t>
      </w:r>
    </w:p>
    <w:p w14:paraId="646269E7">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文件载明的经营范围不满足招租文件“第三条第3点”规定的。</w:t>
      </w:r>
    </w:p>
    <w:p w14:paraId="70C05163">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（7）招租项目</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结束后，招租方按照招租文件要求对</w:t>
      </w:r>
      <w:r>
        <w:rPr>
          <w:rFonts w:hint="eastAsia" w:ascii="宋体" w:hAnsi="宋体" w:eastAsia="宋体" w:cs="宋体"/>
          <w:color w:val="auto"/>
          <w:sz w:val="24"/>
          <w:szCs w:val="24"/>
          <w:highlight w:val="none"/>
          <w:lang w:eastAsia="zh-CN"/>
        </w:rPr>
        <w:t>竞租方</w:t>
      </w:r>
      <w:r>
        <w:rPr>
          <w:rFonts w:hint="eastAsia" w:ascii="宋体" w:hAnsi="宋体" w:eastAsia="宋体" w:cs="宋体"/>
          <w:color w:val="auto"/>
          <w:sz w:val="24"/>
          <w:szCs w:val="24"/>
          <w:highlight w:val="none"/>
        </w:rPr>
        <w:t>的资格进行审查，资格审查不通过的，作废标处理。</w:t>
      </w:r>
    </w:p>
    <w:p w14:paraId="4242DD76">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）不符合招租文件中规定的其他实质性要求。</w:t>
      </w:r>
    </w:p>
    <w:p w14:paraId="0116E80B">
      <w:pPr>
        <w:keepNext w:val="0"/>
        <w:keepLines w:val="0"/>
        <w:pageBreakBefore w:val="0"/>
        <w:widowControl/>
        <w:kinsoku/>
        <w:wordWrap/>
        <w:overflowPunct/>
        <w:topLinePunct w:val="0"/>
        <w:autoSpaceDE/>
        <w:autoSpaceDN/>
        <w:bidi w:val="0"/>
        <w:adjustRightInd w:val="0"/>
        <w:snapToGrid w:val="0"/>
        <w:spacing w:line="400" w:lineRule="exact"/>
        <w:ind w:left="0" w:leftChars="0"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三、几点说明</w:t>
      </w:r>
    </w:p>
    <w:p w14:paraId="53401270">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1.若发现竞租方有不正当竞争、恶意竞租等违规现象，招租方有权取消竞租方资格。</w:t>
      </w:r>
    </w:p>
    <w:p w14:paraId="2D31346E">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2.竞租方所报的授权代理人或法定代表人须按规定时间到达评审现场，以利于评委评审。</w:t>
      </w:r>
    </w:p>
    <w:p w14:paraId="3C90A4D9">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3.招租文件、竞租文件均为合同附件，具有同等法律效力，当合同内容与上述文件内容发生冲突时，以合同文本为准。</w:t>
      </w:r>
    </w:p>
    <w:p w14:paraId="587A9AB2">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4.所有报价及承诺事项请加盖公司印章，所有竞租资料恕不退还。</w:t>
      </w:r>
    </w:p>
    <w:p w14:paraId="7F6FDAE1">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5.竞租方自行承担所有参与竞租的有关费用。</w:t>
      </w:r>
    </w:p>
    <w:p w14:paraId="15510BA8">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cs="宋体"/>
          <w:b/>
          <w:bCs/>
          <w:color w:val="000000"/>
          <w:sz w:val="24"/>
          <w:szCs w:val="24"/>
        </w:rPr>
      </w:pPr>
      <w:r>
        <w:rPr>
          <w:rFonts w:hint="eastAsia" w:ascii="宋体" w:hAnsi="宋体" w:eastAsia="宋体" w:cs="宋体"/>
          <w:color w:val="auto"/>
          <w:sz w:val="24"/>
          <w:szCs w:val="24"/>
          <w:highlight w:val="none"/>
          <w:lang w:val="en-US" w:eastAsia="zh-CN"/>
        </w:rPr>
        <w:t>6.法人授权委托书原件一份（需有企业法人签字并加盖公章）、法人或法人委托人身份证复印件一份（竞租时竞租方需带上身份证到现场备查）。</w:t>
      </w:r>
    </w:p>
    <w:p w14:paraId="0B4ED242">
      <w:pPr>
        <w:pStyle w:val="10"/>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宋体" w:hAnsi="宋体" w:cs="宋体"/>
          <w:color w:val="000000"/>
        </w:rPr>
      </w:pPr>
      <w:r>
        <w:rPr>
          <w:rFonts w:hint="eastAsia" w:ascii="宋体" w:hAnsi="宋体" w:cs="宋体"/>
          <w:b/>
          <w:bCs/>
          <w:color w:val="000000"/>
          <w:sz w:val="36"/>
          <w:szCs w:val="36"/>
        </w:rPr>
        <w:t>第五章 响应文件格式</w:t>
      </w:r>
    </w:p>
    <w:p w14:paraId="777C8E2F">
      <w:pPr>
        <w:keepNext w:val="0"/>
        <w:keepLines w:val="0"/>
        <w:pageBreakBefore w:val="0"/>
        <w:widowControl w:val="0"/>
        <w:kinsoku/>
        <w:wordWrap/>
        <w:overflowPunct/>
        <w:topLinePunct w:val="0"/>
        <w:autoSpaceDE/>
        <w:autoSpaceDN/>
        <w:bidi w:val="0"/>
        <w:adjustRightInd/>
        <w:snapToGrid w:val="0"/>
        <w:spacing w:line="400" w:lineRule="exact"/>
        <w:ind w:left="0" w:lef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lang w:eastAsia="zh-CN"/>
        </w:rPr>
        <w:t>竞租</w:t>
      </w:r>
      <w:r>
        <w:rPr>
          <w:rFonts w:hint="eastAsia" w:ascii="宋体" w:hAnsi="宋体" w:eastAsia="宋体" w:cs="宋体"/>
          <w:b/>
          <w:color w:val="auto"/>
          <w:sz w:val="24"/>
          <w:szCs w:val="24"/>
          <w:highlight w:val="none"/>
        </w:rPr>
        <w:t>文件递交</w:t>
      </w:r>
      <w:r>
        <w:rPr>
          <w:rFonts w:hint="eastAsia" w:ascii="宋体" w:hAnsi="宋体" w:eastAsia="宋体" w:cs="宋体"/>
          <w:b/>
          <w:color w:val="auto"/>
          <w:sz w:val="24"/>
          <w:szCs w:val="24"/>
          <w:highlight w:val="none"/>
          <w:lang w:eastAsia="zh-CN"/>
        </w:rPr>
        <w:t>（竞租文件内容包括但不限于下列部分）</w:t>
      </w:r>
    </w:p>
    <w:p w14:paraId="2FAC4918">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1.价格部分：</w:t>
      </w:r>
    </w:p>
    <w:p w14:paraId="69FD51CB">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报价表（</w:t>
      </w:r>
      <w:r>
        <w:rPr>
          <w:rFonts w:hint="eastAsia" w:ascii="宋体" w:hAnsi="宋体" w:eastAsia="宋体" w:cs="宋体"/>
          <w:color w:val="auto"/>
          <w:sz w:val="24"/>
          <w:szCs w:val="24"/>
          <w:highlight w:val="none"/>
          <w:lang w:val="en-US" w:eastAsia="zh-CN"/>
        </w:rPr>
        <w:t>附件1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p>
    <w:p w14:paraId="4F57492E">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2.资格证明部分（资格性审查内容）：</w:t>
      </w:r>
    </w:p>
    <w:p w14:paraId="1F0FE4A0">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0" w:firstLineChars="200"/>
        <w:jc w:val="left"/>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2.1法定代表人授权委托书（附件2）（需有法人签字，加盖公司公章）、法定代表人或被委托人身份证复印件；</w:t>
      </w:r>
    </w:p>
    <w:p w14:paraId="68BC5639">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0" w:firstLineChars="200"/>
        <w:jc w:val="left"/>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2.2有效期内的营业执照；</w:t>
      </w:r>
    </w:p>
    <w:p w14:paraId="0AEF399F">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0" w:firstLineChars="200"/>
        <w:jc w:val="left"/>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2.3具备履行合同所必需的设备和专业技术能力承诺书（附件3）；</w:t>
      </w:r>
    </w:p>
    <w:p w14:paraId="139B8F80">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0" w:firstLineChars="200"/>
        <w:jc w:val="left"/>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2.4竞租方参加招租活动前3年内在经营活动中没有重大违法记录的书面声明（附件3）；</w:t>
      </w:r>
    </w:p>
    <w:p w14:paraId="49136406">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0" w:firstLineChars="200"/>
        <w:jc w:val="left"/>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2.5竞租方无行贿犯罪申明（附件3）</w:t>
      </w:r>
      <w:r>
        <w:rPr>
          <w:rFonts w:hint="eastAsia" w:ascii="宋体" w:hAnsi="宋体" w:cs="宋体"/>
          <w:szCs w:val="24"/>
          <w:lang w:val="en-US" w:eastAsia="zh-CN"/>
        </w:rPr>
        <w:t>。</w:t>
      </w:r>
    </w:p>
    <w:p w14:paraId="4F000E00">
      <w:pPr>
        <w:pStyle w:val="7"/>
        <w:rPr>
          <w:rFonts w:hint="eastAsia" w:ascii="宋体" w:hAnsi="宋体"/>
          <w:kern w:val="2"/>
          <w:szCs w:val="24"/>
        </w:rPr>
      </w:pPr>
    </w:p>
    <w:p w14:paraId="02E60767">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0733E012">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08C5CE6B">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5C75CC7B">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19F7DCBF">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34345F9">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71FBDC8">
      <w:pPr>
        <w:rPr>
          <w:rFonts w:hint="eastAsia" w:ascii="宋体" w:hAnsi="宋体"/>
          <w:kern w:val="2"/>
          <w:szCs w:val="24"/>
        </w:rPr>
      </w:pPr>
      <w:r>
        <w:rPr>
          <w:rFonts w:hint="eastAsia" w:ascii="宋体" w:hAnsi="宋体"/>
          <w:kern w:val="2"/>
          <w:szCs w:val="24"/>
        </w:rPr>
        <w:br w:type="page"/>
      </w:r>
    </w:p>
    <w:p w14:paraId="6DF3E9D8">
      <w:pPr>
        <w:widowControl w:val="0"/>
        <w:tabs>
          <w:tab w:val="left" w:pos="720"/>
          <w:tab w:val="left" w:pos="1535"/>
        </w:tabs>
        <w:adjustRightInd/>
        <w:spacing w:line="240" w:lineRule="auto"/>
        <w:ind w:firstLine="0" w:firstLineChars="0"/>
        <w:jc w:val="both"/>
        <w:rPr>
          <w:rFonts w:hint="eastAsia" w:ascii="宋体" w:hAnsi="宋体"/>
          <w:kern w:val="2"/>
          <w:szCs w:val="24"/>
        </w:rPr>
      </w:pPr>
      <w:r>
        <w:rPr>
          <w:rFonts w:hint="eastAsia" w:ascii="宋体" w:hAnsi="宋体"/>
          <w:kern w:val="2"/>
          <w:szCs w:val="24"/>
        </w:rPr>
        <w:t>附件1：</w:t>
      </w:r>
    </w:p>
    <w:p w14:paraId="52DBADB6">
      <w:pPr>
        <w:widowControl w:val="0"/>
        <w:tabs>
          <w:tab w:val="left" w:pos="840"/>
        </w:tabs>
        <w:adjustRightInd/>
        <w:snapToGrid/>
        <w:spacing w:before="156" w:beforeLines="50" w:after="156" w:afterLines="50" w:line="240" w:lineRule="auto"/>
        <w:ind w:firstLine="0" w:firstLineChars="0"/>
        <w:jc w:val="center"/>
        <w:outlineLvl w:val="1"/>
        <w:rPr>
          <w:rFonts w:hint="eastAsia" w:ascii="宋体" w:hAnsi="宋体" w:cs="仿宋"/>
          <w:b/>
          <w:color w:val="000000"/>
          <w:sz w:val="36"/>
          <w:szCs w:val="36"/>
          <w:lang w:val="zh-CN"/>
        </w:rPr>
      </w:pPr>
      <w:r>
        <w:rPr>
          <w:rFonts w:hint="eastAsia" w:ascii="宋体" w:hAnsi="宋体" w:cs="仿宋"/>
          <w:b/>
          <w:color w:val="000000"/>
          <w:sz w:val="36"/>
          <w:szCs w:val="36"/>
          <w:lang w:val="zh-CN"/>
        </w:rPr>
        <w:t>竞 租 报 价 表</w:t>
      </w:r>
    </w:p>
    <w:tbl>
      <w:tblPr>
        <w:tblStyle w:val="12"/>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573"/>
        <w:gridCol w:w="1560"/>
        <w:gridCol w:w="1090"/>
        <w:gridCol w:w="1517"/>
        <w:gridCol w:w="1382"/>
      </w:tblGrid>
      <w:tr w14:paraId="7BE8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71" w:type="dxa"/>
            <w:noWrap w:val="0"/>
            <w:vAlign w:val="center"/>
          </w:tcPr>
          <w:p w14:paraId="5D3C64A5">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rPr>
            </w:pPr>
            <w:bookmarkStart w:id="127" w:name="OLE_LINK2"/>
            <w:r>
              <w:rPr>
                <w:rFonts w:hint="eastAsia" w:asciiTheme="minorEastAsia" w:hAnsiTheme="minorEastAsia" w:eastAsiaTheme="minorEastAsia" w:cstheme="minorEastAsia"/>
                <w:b/>
                <w:bCs/>
                <w:kern w:val="2"/>
                <w:sz w:val="21"/>
                <w:szCs w:val="21"/>
                <w:lang w:val="en-US" w:eastAsia="zh-CN"/>
              </w:rPr>
              <w:t>标段</w:t>
            </w:r>
          </w:p>
        </w:tc>
        <w:tc>
          <w:tcPr>
            <w:tcW w:w="2573" w:type="dxa"/>
            <w:noWrap w:val="0"/>
            <w:vAlign w:val="center"/>
          </w:tcPr>
          <w:p w14:paraId="5A5F96F0">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kern w:val="2"/>
                <w:sz w:val="21"/>
                <w:szCs w:val="21"/>
                <w:lang w:eastAsia="zh-CN"/>
              </w:rPr>
              <w:t>招租</w:t>
            </w:r>
            <w:r>
              <w:rPr>
                <w:rFonts w:hint="eastAsia" w:asciiTheme="minorEastAsia" w:hAnsiTheme="minorEastAsia" w:eastAsiaTheme="minorEastAsia" w:cstheme="minorEastAsia"/>
                <w:b/>
                <w:bCs/>
                <w:kern w:val="2"/>
                <w:sz w:val="21"/>
                <w:szCs w:val="21"/>
              </w:rPr>
              <w:t>位置</w:t>
            </w:r>
          </w:p>
        </w:tc>
        <w:tc>
          <w:tcPr>
            <w:tcW w:w="1560" w:type="dxa"/>
            <w:noWrap w:val="0"/>
            <w:vAlign w:val="center"/>
          </w:tcPr>
          <w:p w14:paraId="74FE1CAA">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kern w:val="2"/>
                <w:sz w:val="21"/>
                <w:szCs w:val="21"/>
              </w:rPr>
              <w:t>套内建筑面积</w:t>
            </w:r>
          </w:p>
          <w:p w14:paraId="2745AE65">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lang w:eastAsia="zh-CN"/>
              </w:rPr>
            </w:pPr>
            <w:r>
              <w:rPr>
                <w:rFonts w:hint="eastAsia" w:asciiTheme="minorEastAsia" w:hAnsiTheme="minorEastAsia" w:eastAsiaTheme="minorEastAsia" w:cstheme="minorEastAsia"/>
                <w:b/>
                <w:bCs/>
                <w:kern w:val="2"/>
                <w:sz w:val="21"/>
                <w:szCs w:val="21"/>
              </w:rPr>
              <w:t>（㎡）</w:t>
            </w:r>
          </w:p>
        </w:tc>
        <w:tc>
          <w:tcPr>
            <w:tcW w:w="1090" w:type="dxa"/>
            <w:noWrap w:val="0"/>
            <w:vAlign w:val="center"/>
          </w:tcPr>
          <w:p w14:paraId="30B7C491">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kern w:val="2"/>
                <w:sz w:val="21"/>
                <w:szCs w:val="21"/>
                <w:lang w:eastAsia="zh-CN"/>
              </w:rPr>
              <w:t>租赁</w:t>
            </w:r>
            <w:r>
              <w:rPr>
                <w:rFonts w:hint="eastAsia" w:asciiTheme="minorEastAsia" w:hAnsiTheme="minorEastAsia" w:eastAsiaTheme="minorEastAsia" w:cstheme="minorEastAsia"/>
                <w:b/>
                <w:bCs/>
                <w:kern w:val="2"/>
                <w:sz w:val="21"/>
                <w:szCs w:val="21"/>
              </w:rPr>
              <w:t>期限（年）</w:t>
            </w:r>
          </w:p>
        </w:tc>
        <w:tc>
          <w:tcPr>
            <w:tcW w:w="1517" w:type="dxa"/>
            <w:noWrap w:val="0"/>
            <w:vAlign w:val="center"/>
          </w:tcPr>
          <w:p w14:paraId="1349A2EB">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lang w:eastAsia="zh-CN"/>
              </w:rPr>
            </w:pPr>
            <w:r>
              <w:rPr>
                <w:rFonts w:hint="eastAsia" w:asciiTheme="minorEastAsia" w:hAnsiTheme="minorEastAsia" w:eastAsiaTheme="minorEastAsia" w:cstheme="minorEastAsia"/>
                <w:b/>
                <w:bCs/>
                <w:kern w:val="2"/>
                <w:sz w:val="21"/>
                <w:szCs w:val="21"/>
                <w:lang w:eastAsia="zh-CN"/>
              </w:rPr>
              <w:t>房屋租金</w:t>
            </w:r>
            <w:r>
              <w:rPr>
                <w:rFonts w:hint="eastAsia" w:asciiTheme="minorEastAsia" w:hAnsiTheme="minorEastAsia" w:eastAsiaTheme="minorEastAsia" w:cstheme="minorEastAsia"/>
                <w:b/>
                <w:bCs/>
                <w:kern w:val="2"/>
                <w:sz w:val="21"/>
                <w:szCs w:val="21"/>
                <w:lang w:val="en-US" w:eastAsia="zh-CN"/>
              </w:rPr>
              <w:t>报价</w:t>
            </w:r>
          </w:p>
          <w:p w14:paraId="3F894AD1">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lang w:eastAsia="zh-CN"/>
              </w:rPr>
            </w:pPr>
            <w:r>
              <w:rPr>
                <w:rFonts w:hint="eastAsia" w:asciiTheme="minorEastAsia" w:hAnsiTheme="minorEastAsia" w:eastAsiaTheme="minorEastAsia" w:cstheme="minorEastAsia"/>
                <w:b/>
                <w:bCs/>
                <w:kern w:val="2"/>
                <w:sz w:val="21"/>
                <w:szCs w:val="21"/>
                <w:lang w:val="en-US" w:eastAsia="zh-CN"/>
              </w:rPr>
              <w:t>（元/㎡/月）</w:t>
            </w:r>
          </w:p>
        </w:tc>
        <w:tc>
          <w:tcPr>
            <w:tcW w:w="1382" w:type="dxa"/>
            <w:noWrap w:val="0"/>
            <w:vAlign w:val="center"/>
          </w:tcPr>
          <w:p w14:paraId="74F4BB50">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lang w:eastAsia="zh-CN"/>
              </w:rPr>
            </w:pPr>
            <w:r>
              <w:rPr>
                <w:rFonts w:hint="eastAsia" w:asciiTheme="minorEastAsia" w:hAnsiTheme="minorEastAsia" w:eastAsiaTheme="minorEastAsia" w:cstheme="minorEastAsia"/>
                <w:b/>
                <w:bCs/>
                <w:kern w:val="2"/>
                <w:sz w:val="21"/>
                <w:szCs w:val="21"/>
                <w:lang w:val="en-US" w:eastAsia="zh-CN"/>
              </w:rPr>
              <w:t>备注</w:t>
            </w:r>
          </w:p>
        </w:tc>
      </w:tr>
      <w:tr w14:paraId="6721F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171" w:type="dxa"/>
            <w:shd w:val="clear" w:color="auto" w:fill="auto"/>
            <w:noWrap w:val="0"/>
            <w:vAlign w:val="center"/>
          </w:tcPr>
          <w:p w14:paraId="2F912131">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一标段</w:t>
            </w:r>
          </w:p>
        </w:tc>
        <w:tc>
          <w:tcPr>
            <w:tcW w:w="2573" w:type="dxa"/>
            <w:shd w:val="clear" w:color="auto" w:fill="auto"/>
            <w:noWrap w:val="0"/>
            <w:vAlign w:val="center"/>
          </w:tcPr>
          <w:p w14:paraId="392F4ED0">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榆中校区南区学生服务中心二楼207号房屋</w:t>
            </w:r>
          </w:p>
        </w:tc>
        <w:tc>
          <w:tcPr>
            <w:tcW w:w="1560" w:type="dxa"/>
            <w:shd w:val="clear" w:color="auto" w:fill="auto"/>
            <w:noWrap w:val="0"/>
            <w:vAlign w:val="center"/>
          </w:tcPr>
          <w:p w14:paraId="4C8EBB28">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20.17</w:t>
            </w:r>
          </w:p>
        </w:tc>
        <w:tc>
          <w:tcPr>
            <w:tcW w:w="1090" w:type="dxa"/>
            <w:shd w:val="clear" w:color="auto" w:fill="auto"/>
            <w:noWrap w:val="0"/>
            <w:vAlign w:val="center"/>
          </w:tcPr>
          <w:p w14:paraId="44A4394C">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17" w:type="dxa"/>
            <w:shd w:val="clear" w:color="auto" w:fill="auto"/>
            <w:noWrap w:val="0"/>
            <w:vAlign w:val="center"/>
          </w:tcPr>
          <w:p w14:paraId="2A42275F">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0000FF"/>
                <w:kern w:val="2"/>
                <w:sz w:val="21"/>
                <w:szCs w:val="21"/>
                <w:lang w:val="en-US" w:eastAsia="zh-CN" w:bidi="ar-SA"/>
              </w:rPr>
            </w:pPr>
          </w:p>
        </w:tc>
        <w:tc>
          <w:tcPr>
            <w:tcW w:w="1382" w:type="dxa"/>
            <w:shd w:val="clear" w:color="auto" w:fill="auto"/>
            <w:noWrap w:val="0"/>
            <w:vAlign w:val="center"/>
          </w:tcPr>
          <w:p w14:paraId="61229181">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0000FF"/>
                <w:kern w:val="2"/>
                <w:sz w:val="21"/>
                <w:szCs w:val="21"/>
                <w:lang w:val="en-US" w:eastAsia="zh-CN" w:bidi="ar-SA"/>
              </w:rPr>
            </w:pPr>
          </w:p>
        </w:tc>
      </w:tr>
      <w:tr w14:paraId="7EC83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171" w:type="dxa"/>
            <w:shd w:val="clear" w:color="auto" w:fill="auto"/>
            <w:noWrap w:val="0"/>
            <w:vAlign w:val="center"/>
          </w:tcPr>
          <w:p w14:paraId="4174FCD8">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二标段</w:t>
            </w:r>
          </w:p>
        </w:tc>
        <w:tc>
          <w:tcPr>
            <w:tcW w:w="2573" w:type="dxa"/>
            <w:shd w:val="clear" w:color="auto" w:fill="auto"/>
            <w:noWrap w:val="0"/>
            <w:vAlign w:val="center"/>
          </w:tcPr>
          <w:p w14:paraId="0BB467C1">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榆中校区南区学生服务中心二楼209号房屋</w:t>
            </w:r>
          </w:p>
        </w:tc>
        <w:tc>
          <w:tcPr>
            <w:tcW w:w="1560" w:type="dxa"/>
            <w:shd w:val="clear" w:color="auto" w:fill="auto"/>
            <w:noWrap w:val="0"/>
            <w:vAlign w:val="center"/>
          </w:tcPr>
          <w:p w14:paraId="24E82198">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19.2</w:t>
            </w:r>
          </w:p>
        </w:tc>
        <w:tc>
          <w:tcPr>
            <w:tcW w:w="1090" w:type="dxa"/>
            <w:shd w:val="clear" w:color="auto" w:fill="auto"/>
            <w:noWrap w:val="0"/>
            <w:vAlign w:val="center"/>
          </w:tcPr>
          <w:p w14:paraId="53ABB602">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17" w:type="dxa"/>
            <w:shd w:val="clear" w:color="auto" w:fill="auto"/>
            <w:noWrap w:val="0"/>
            <w:vAlign w:val="center"/>
          </w:tcPr>
          <w:p w14:paraId="65386688">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0000FF"/>
                <w:kern w:val="2"/>
                <w:sz w:val="21"/>
                <w:szCs w:val="21"/>
                <w:lang w:val="en-US" w:eastAsia="zh-CN" w:bidi="ar-SA"/>
              </w:rPr>
            </w:pPr>
          </w:p>
        </w:tc>
        <w:tc>
          <w:tcPr>
            <w:tcW w:w="1382" w:type="dxa"/>
            <w:shd w:val="clear" w:color="auto" w:fill="auto"/>
            <w:noWrap w:val="0"/>
            <w:vAlign w:val="center"/>
          </w:tcPr>
          <w:p w14:paraId="150A6807">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0000FF"/>
                <w:kern w:val="2"/>
                <w:sz w:val="21"/>
                <w:szCs w:val="21"/>
                <w:lang w:val="en-US" w:eastAsia="zh-CN" w:bidi="ar-SA"/>
              </w:rPr>
            </w:pPr>
          </w:p>
        </w:tc>
      </w:tr>
      <w:tr w14:paraId="46FB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171" w:type="dxa"/>
            <w:shd w:val="clear" w:color="auto" w:fill="auto"/>
            <w:noWrap w:val="0"/>
            <w:vAlign w:val="center"/>
          </w:tcPr>
          <w:p w14:paraId="07D6402B">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三标段</w:t>
            </w:r>
          </w:p>
        </w:tc>
        <w:tc>
          <w:tcPr>
            <w:tcW w:w="2573" w:type="dxa"/>
            <w:shd w:val="clear" w:color="auto" w:fill="auto"/>
            <w:noWrap w:val="0"/>
            <w:vAlign w:val="center"/>
          </w:tcPr>
          <w:p w14:paraId="344C2FC7">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榆中校区南区学生服务中心三楼301号房屋</w:t>
            </w:r>
          </w:p>
        </w:tc>
        <w:tc>
          <w:tcPr>
            <w:tcW w:w="1560" w:type="dxa"/>
            <w:shd w:val="clear" w:color="auto" w:fill="auto"/>
            <w:noWrap w:val="0"/>
            <w:vAlign w:val="center"/>
          </w:tcPr>
          <w:p w14:paraId="5CBBF7ED">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42.89</w:t>
            </w:r>
          </w:p>
        </w:tc>
        <w:tc>
          <w:tcPr>
            <w:tcW w:w="1090" w:type="dxa"/>
            <w:shd w:val="clear" w:color="auto" w:fill="auto"/>
            <w:noWrap w:val="0"/>
            <w:vAlign w:val="center"/>
          </w:tcPr>
          <w:p w14:paraId="23CAEC82">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17" w:type="dxa"/>
            <w:noWrap w:val="0"/>
            <w:vAlign w:val="center"/>
          </w:tcPr>
          <w:p w14:paraId="064DF84F">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c>
          <w:tcPr>
            <w:tcW w:w="1382" w:type="dxa"/>
            <w:noWrap w:val="0"/>
            <w:vAlign w:val="center"/>
          </w:tcPr>
          <w:p w14:paraId="15487C6D">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r>
      <w:tr w14:paraId="477F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1171" w:type="dxa"/>
            <w:shd w:val="clear" w:color="auto" w:fill="auto"/>
            <w:noWrap w:val="0"/>
            <w:vAlign w:val="center"/>
          </w:tcPr>
          <w:p w14:paraId="0699170E">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四标段</w:t>
            </w:r>
          </w:p>
        </w:tc>
        <w:tc>
          <w:tcPr>
            <w:tcW w:w="2573" w:type="dxa"/>
            <w:shd w:val="clear" w:color="auto" w:fill="auto"/>
            <w:noWrap w:val="0"/>
            <w:vAlign w:val="center"/>
          </w:tcPr>
          <w:p w14:paraId="3377944A">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榆中校区南区学生服务中心三楼306号房屋</w:t>
            </w:r>
          </w:p>
        </w:tc>
        <w:tc>
          <w:tcPr>
            <w:tcW w:w="1560" w:type="dxa"/>
            <w:shd w:val="clear" w:color="auto" w:fill="auto"/>
            <w:noWrap w:val="0"/>
            <w:vAlign w:val="center"/>
          </w:tcPr>
          <w:p w14:paraId="1AB8CA3D">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22.77</w:t>
            </w:r>
          </w:p>
        </w:tc>
        <w:tc>
          <w:tcPr>
            <w:tcW w:w="1090" w:type="dxa"/>
            <w:shd w:val="clear" w:color="auto" w:fill="auto"/>
            <w:noWrap w:val="0"/>
            <w:vAlign w:val="center"/>
          </w:tcPr>
          <w:p w14:paraId="1DED26B7">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17" w:type="dxa"/>
            <w:noWrap w:val="0"/>
            <w:vAlign w:val="center"/>
          </w:tcPr>
          <w:p w14:paraId="4AAB2416">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c>
          <w:tcPr>
            <w:tcW w:w="1382" w:type="dxa"/>
            <w:noWrap w:val="0"/>
            <w:vAlign w:val="center"/>
          </w:tcPr>
          <w:p w14:paraId="0FBA96CD">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r>
      <w:tr w14:paraId="7018F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jc w:val="center"/>
        </w:trPr>
        <w:tc>
          <w:tcPr>
            <w:tcW w:w="1171" w:type="dxa"/>
            <w:shd w:val="clear" w:color="auto" w:fill="auto"/>
            <w:noWrap w:val="0"/>
            <w:vAlign w:val="center"/>
          </w:tcPr>
          <w:p w14:paraId="3E7BF4C7">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五标段</w:t>
            </w:r>
          </w:p>
        </w:tc>
        <w:tc>
          <w:tcPr>
            <w:tcW w:w="2573" w:type="dxa"/>
            <w:shd w:val="clear" w:color="auto" w:fill="auto"/>
            <w:noWrap w:val="0"/>
            <w:vAlign w:val="center"/>
          </w:tcPr>
          <w:p w14:paraId="5587C325">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榆中校区南区学生服务中心三楼307号房屋</w:t>
            </w:r>
          </w:p>
        </w:tc>
        <w:tc>
          <w:tcPr>
            <w:tcW w:w="1560" w:type="dxa"/>
            <w:shd w:val="clear" w:color="auto" w:fill="auto"/>
            <w:noWrap w:val="0"/>
            <w:vAlign w:val="center"/>
          </w:tcPr>
          <w:p w14:paraId="489A51CA">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22.96</w:t>
            </w:r>
          </w:p>
        </w:tc>
        <w:tc>
          <w:tcPr>
            <w:tcW w:w="1090" w:type="dxa"/>
            <w:shd w:val="clear" w:color="auto" w:fill="auto"/>
            <w:noWrap w:val="0"/>
            <w:vAlign w:val="center"/>
          </w:tcPr>
          <w:p w14:paraId="27680EC4">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17" w:type="dxa"/>
            <w:noWrap w:val="0"/>
            <w:vAlign w:val="center"/>
          </w:tcPr>
          <w:p w14:paraId="4D628BDA">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c>
          <w:tcPr>
            <w:tcW w:w="1382" w:type="dxa"/>
            <w:noWrap w:val="0"/>
            <w:vAlign w:val="center"/>
          </w:tcPr>
          <w:p w14:paraId="2C080A7E">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r>
      <w:tr w14:paraId="7B9E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1171" w:type="dxa"/>
            <w:shd w:val="clear" w:color="auto" w:fill="auto"/>
            <w:noWrap w:val="0"/>
            <w:vAlign w:val="center"/>
          </w:tcPr>
          <w:p w14:paraId="1C08E4AA">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六标段</w:t>
            </w:r>
          </w:p>
        </w:tc>
        <w:tc>
          <w:tcPr>
            <w:tcW w:w="2573" w:type="dxa"/>
            <w:shd w:val="clear" w:color="auto" w:fill="auto"/>
            <w:noWrap w:val="0"/>
            <w:vAlign w:val="center"/>
          </w:tcPr>
          <w:p w14:paraId="18A955CF">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榆中校区南区学生服务中心三楼308号房屋</w:t>
            </w:r>
          </w:p>
        </w:tc>
        <w:tc>
          <w:tcPr>
            <w:tcW w:w="1560" w:type="dxa"/>
            <w:shd w:val="clear" w:color="auto" w:fill="auto"/>
            <w:noWrap w:val="0"/>
            <w:vAlign w:val="center"/>
          </w:tcPr>
          <w:p w14:paraId="5CB26F89">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22.96</w:t>
            </w:r>
          </w:p>
        </w:tc>
        <w:tc>
          <w:tcPr>
            <w:tcW w:w="1090" w:type="dxa"/>
            <w:shd w:val="clear" w:color="auto" w:fill="auto"/>
            <w:noWrap w:val="0"/>
            <w:vAlign w:val="center"/>
          </w:tcPr>
          <w:p w14:paraId="66A452C9">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17" w:type="dxa"/>
            <w:noWrap w:val="0"/>
            <w:vAlign w:val="center"/>
          </w:tcPr>
          <w:p w14:paraId="7456E652">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c>
          <w:tcPr>
            <w:tcW w:w="1382" w:type="dxa"/>
            <w:noWrap w:val="0"/>
            <w:vAlign w:val="center"/>
          </w:tcPr>
          <w:p w14:paraId="66BE8FF5">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r>
      <w:tr w14:paraId="33C6F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1171" w:type="dxa"/>
            <w:shd w:val="clear" w:color="auto" w:fill="auto"/>
            <w:noWrap w:val="0"/>
            <w:vAlign w:val="center"/>
          </w:tcPr>
          <w:p w14:paraId="5D9988C3">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七标段</w:t>
            </w:r>
          </w:p>
        </w:tc>
        <w:tc>
          <w:tcPr>
            <w:tcW w:w="2573" w:type="dxa"/>
            <w:shd w:val="clear" w:color="auto" w:fill="auto"/>
            <w:noWrap w:val="0"/>
            <w:vAlign w:val="center"/>
          </w:tcPr>
          <w:p w14:paraId="3E1C5F3F">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榆中校区南区学生服务中心三楼309号房屋</w:t>
            </w:r>
          </w:p>
        </w:tc>
        <w:tc>
          <w:tcPr>
            <w:tcW w:w="1560" w:type="dxa"/>
            <w:shd w:val="clear" w:color="auto" w:fill="auto"/>
            <w:noWrap w:val="0"/>
            <w:vAlign w:val="center"/>
          </w:tcPr>
          <w:p w14:paraId="6D8E9473">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20.43</w:t>
            </w:r>
          </w:p>
        </w:tc>
        <w:tc>
          <w:tcPr>
            <w:tcW w:w="1090" w:type="dxa"/>
            <w:shd w:val="clear" w:color="auto" w:fill="auto"/>
            <w:noWrap w:val="0"/>
            <w:vAlign w:val="center"/>
          </w:tcPr>
          <w:p w14:paraId="7F1B0BA7">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17" w:type="dxa"/>
            <w:noWrap w:val="0"/>
            <w:vAlign w:val="center"/>
          </w:tcPr>
          <w:p w14:paraId="02381E88">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c>
          <w:tcPr>
            <w:tcW w:w="1382" w:type="dxa"/>
            <w:noWrap w:val="0"/>
            <w:vAlign w:val="center"/>
          </w:tcPr>
          <w:p w14:paraId="19BDF44A">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r>
      <w:tr w14:paraId="3976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1171" w:type="dxa"/>
            <w:shd w:val="clear" w:color="auto" w:fill="auto"/>
            <w:noWrap w:val="0"/>
            <w:vAlign w:val="center"/>
          </w:tcPr>
          <w:p w14:paraId="35A269ED">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八标段</w:t>
            </w:r>
          </w:p>
        </w:tc>
        <w:tc>
          <w:tcPr>
            <w:tcW w:w="2573" w:type="dxa"/>
            <w:shd w:val="clear" w:color="auto" w:fill="auto"/>
            <w:noWrap w:val="0"/>
            <w:vAlign w:val="center"/>
          </w:tcPr>
          <w:p w14:paraId="6C88C5D6">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榆中校区南区学生服务中心三楼310号房屋</w:t>
            </w:r>
          </w:p>
        </w:tc>
        <w:tc>
          <w:tcPr>
            <w:tcW w:w="1560" w:type="dxa"/>
            <w:shd w:val="clear" w:color="auto" w:fill="auto"/>
            <w:noWrap w:val="0"/>
            <w:vAlign w:val="center"/>
          </w:tcPr>
          <w:p w14:paraId="20D5542F">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22.77</w:t>
            </w:r>
          </w:p>
        </w:tc>
        <w:tc>
          <w:tcPr>
            <w:tcW w:w="1090" w:type="dxa"/>
            <w:shd w:val="clear" w:color="auto" w:fill="auto"/>
            <w:noWrap w:val="0"/>
            <w:vAlign w:val="center"/>
          </w:tcPr>
          <w:p w14:paraId="18F34329">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17" w:type="dxa"/>
            <w:noWrap w:val="0"/>
            <w:vAlign w:val="center"/>
          </w:tcPr>
          <w:p w14:paraId="010FF85C">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c>
          <w:tcPr>
            <w:tcW w:w="1382" w:type="dxa"/>
            <w:noWrap w:val="0"/>
            <w:vAlign w:val="center"/>
          </w:tcPr>
          <w:p w14:paraId="4F39C1A8">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r>
      <w:tr w14:paraId="6E59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1171" w:type="dxa"/>
            <w:shd w:val="clear" w:color="auto" w:fill="auto"/>
            <w:noWrap w:val="0"/>
            <w:vAlign w:val="center"/>
          </w:tcPr>
          <w:p w14:paraId="38AF3E47">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九标段</w:t>
            </w:r>
          </w:p>
        </w:tc>
        <w:tc>
          <w:tcPr>
            <w:tcW w:w="2573" w:type="dxa"/>
            <w:shd w:val="clear" w:color="auto" w:fill="auto"/>
            <w:noWrap w:val="0"/>
            <w:vAlign w:val="center"/>
          </w:tcPr>
          <w:p w14:paraId="11DE80A7">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榆中校区南区学生服务中心三楼311号房屋</w:t>
            </w:r>
          </w:p>
        </w:tc>
        <w:tc>
          <w:tcPr>
            <w:tcW w:w="1560" w:type="dxa"/>
            <w:shd w:val="clear" w:color="auto" w:fill="auto"/>
            <w:noWrap w:val="0"/>
            <w:vAlign w:val="center"/>
          </w:tcPr>
          <w:p w14:paraId="64274B4B">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20.43</w:t>
            </w:r>
          </w:p>
        </w:tc>
        <w:tc>
          <w:tcPr>
            <w:tcW w:w="1090" w:type="dxa"/>
            <w:shd w:val="clear" w:color="auto" w:fill="auto"/>
            <w:noWrap w:val="0"/>
            <w:vAlign w:val="center"/>
          </w:tcPr>
          <w:p w14:paraId="459E9E86">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17" w:type="dxa"/>
            <w:noWrap w:val="0"/>
            <w:vAlign w:val="center"/>
          </w:tcPr>
          <w:p w14:paraId="73D3A4BC">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c>
          <w:tcPr>
            <w:tcW w:w="1382" w:type="dxa"/>
            <w:noWrap w:val="0"/>
            <w:vAlign w:val="center"/>
          </w:tcPr>
          <w:p w14:paraId="792AD33B">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r>
      <w:tr w14:paraId="77A9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1171" w:type="dxa"/>
            <w:shd w:val="clear" w:color="auto" w:fill="auto"/>
            <w:noWrap w:val="0"/>
            <w:vAlign w:val="center"/>
          </w:tcPr>
          <w:p w14:paraId="55CD70E9">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十标段</w:t>
            </w:r>
          </w:p>
        </w:tc>
        <w:tc>
          <w:tcPr>
            <w:tcW w:w="2573" w:type="dxa"/>
            <w:shd w:val="clear" w:color="auto" w:fill="auto"/>
            <w:noWrap w:val="0"/>
            <w:vAlign w:val="center"/>
          </w:tcPr>
          <w:p w14:paraId="49F7D6E2">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榆中校区南区学生服务中心三楼312号房屋</w:t>
            </w:r>
          </w:p>
        </w:tc>
        <w:tc>
          <w:tcPr>
            <w:tcW w:w="1560" w:type="dxa"/>
            <w:shd w:val="clear" w:color="auto" w:fill="auto"/>
            <w:noWrap w:val="0"/>
            <w:vAlign w:val="center"/>
          </w:tcPr>
          <w:p w14:paraId="10654B84">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22.96</w:t>
            </w:r>
          </w:p>
        </w:tc>
        <w:tc>
          <w:tcPr>
            <w:tcW w:w="1090" w:type="dxa"/>
            <w:shd w:val="clear" w:color="auto" w:fill="auto"/>
            <w:noWrap w:val="0"/>
            <w:vAlign w:val="center"/>
          </w:tcPr>
          <w:p w14:paraId="5D90C9FF">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17" w:type="dxa"/>
            <w:noWrap w:val="0"/>
            <w:vAlign w:val="center"/>
          </w:tcPr>
          <w:p w14:paraId="0788BAAF">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c>
          <w:tcPr>
            <w:tcW w:w="1382" w:type="dxa"/>
            <w:noWrap w:val="0"/>
            <w:vAlign w:val="center"/>
          </w:tcPr>
          <w:p w14:paraId="27673368">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r>
      <w:tr w14:paraId="08CB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1171" w:type="dxa"/>
            <w:shd w:val="clear" w:color="auto" w:fill="auto"/>
            <w:noWrap w:val="0"/>
            <w:vAlign w:val="center"/>
          </w:tcPr>
          <w:p w14:paraId="1FACED65">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十一标段</w:t>
            </w:r>
          </w:p>
        </w:tc>
        <w:tc>
          <w:tcPr>
            <w:tcW w:w="2573" w:type="dxa"/>
            <w:shd w:val="clear" w:color="auto" w:fill="auto"/>
            <w:noWrap w:val="0"/>
            <w:vAlign w:val="center"/>
          </w:tcPr>
          <w:p w14:paraId="716BB390">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榆中校区南区学生服务中心三楼313号房屋</w:t>
            </w:r>
          </w:p>
        </w:tc>
        <w:tc>
          <w:tcPr>
            <w:tcW w:w="1560" w:type="dxa"/>
            <w:shd w:val="clear" w:color="auto" w:fill="auto"/>
            <w:noWrap w:val="0"/>
            <w:vAlign w:val="center"/>
          </w:tcPr>
          <w:p w14:paraId="1F88CB31">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20.43</w:t>
            </w:r>
          </w:p>
        </w:tc>
        <w:tc>
          <w:tcPr>
            <w:tcW w:w="1090" w:type="dxa"/>
            <w:shd w:val="clear" w:color="auto" w:fill="auto"/>
            <w:noWrap w:val="0"/>
            <w:vAlign w:val="center"/>
          </w:tcPr>
          <w:p w14:paraId="503331AE">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17" w:type="dxa"/>
            <w:noWrap w:val="0"/>
            <w:vAlign w:val="center"/>
          </w:tcPr>
          <w:p w14:paraId="0C733E8A">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c>
          <w:tcPr>
            <w:tcW w:w="1382" w:type="dxa"/>
            <w:noWrap w:val="0"/>
            <w:vAlign w:val="center"/>
          </w:tcPr>
          <w:p w14:paraId="2489ADE8">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r>
    </w:tbl>
    <w:p w14:paraId="58CA47B5">
      <w:pPr>
        <w:widowControl w:val="0"/>
        <w:tabs>
          <w:tab w:val="left" w:pos="4860"/>
        </w:tabs>
        <w:wordWrap w:val="0"/>
        <w:adjustRightInd/>
        <w:snapToGrid/>
        <w:spacing w:line="700" w:lineRule="exact"/>
        <w:ind w:firstLine="480"/>
        <w:jc w:val="both"/>
        <w:rPr>
          <w:rFonts w:hint="eastAsia" w:ascii="宋体" w:hAnsi="宋体" w:cs="仿宋"/>
          <w:color w:val="000000"/>
          <w:kern w:val="2"/>
          <w:szCs w:val="24"/>
          <w:lang w:eastAsia="zh-CN"/>
        </w:rPr>
      </w:pPr>
    </w:p>
    <w:p w14:paraId="65277C57">
      <w:pPr>
        <w:widowControl w:val="0"/>
        <w:tabs>
          <w:tab w:val="left" w:pos="4860"/>
        </w:tabs>
        <w:wordWrap w:val="0"/>
        <w:adjustRightInd/>
        <w:snapToGrid/>
        <w:spacing w:line="700" w:lineRule="exact"/>
        <w:ind w:firstLine="480"/>
        <w:jc w:val="both"/>
        <w:rPr>
          <w:rFonts w:hint="eastAsia" w:ascii="宋体" w:hAnsi="宋体" w:eastAsia="宋体" w:cs="仿宋"/>
          <w:color w:val="000000"/>
          <w:kern w:val="2"/>
          <w:szCs w:val="24"/>
          <w:lang w:eastAsia="zh-CN"/>
        </w:rPr>
      </w:pPr>
      <w:r>
        <w:rPr>
          <w:rFonts w:hint="eastAsia" w:ascii="宋体" w:hAnsi="宋体" w:cs="仿宋"/>
          <w:color w:val="000000"/>
          <w:kern w:val="2"/>
          <w:szCs w:val="24"/>
          <w:lang w:eastAsia="zh-CN"/>
        </w:rPr>
        <w:t>注：此报价不含水、电、暖、网络和物业管理费等费用。</w:t>
      </w:r>
    </w:p>
    <w:p w14:paraId="5ABF6CE5">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rPr>
        <w:t>法定代表人（或</w:t>
      </w:r>
      <w:r>
        <w:rPr>
          <w:rFonts w:hint="eastAsia" w:ascii="宋体" w:hAnsi="宋体" w:cs="仿宋"/>
          <w:color w:val="000000"/>
          <w:kern w:val="2"/>
          <w:szCs w:val="24"/>
          <w:lang w:val="en-US" w:eastAsia="zh-CN"/>
        </w:rPr>
        <w:t>授权代理</w:t>
      </w:r>
      <w:r>
        <w:rPr>
          <w:rFonts w:hint="eastAsia" w:ascii="宋体" w:hAnsi="宋体" w:cs="仿宋"/>
          <w:color w:val="000000"/>
          <w:kern w:val="2"/>
          <w:szCs w:val="24"/>
        </w:rPr>
        <w:t>人）签字：</w:t>
      </w:r>
    </w:p>
    <w:p w14:paraId="6D8A63C5">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lang w:eastAsia="zh-CN"/>
        </w:rPr>
        <w:t>竞租</w:t>
      </w:r>
      <w:r>
        <w:rPr>
          <w:rFonts w:hint="eastAsia" w:ascii="宋体" w:hAnsi="宋体" w:cs="仿宋"/>
          <w:color w:val="000000"/>
          <w:kern w:val="2"/>
          <w:szCs w:val="24"/>
        </w:rPr>
        <w:t>单位</w:t>
      </w:r>
      <w:r>
        <w:rPr>
          <w:rFonts w:hint="eastAsia" w:ascii="宋体" w:hAnsi="宋体" w:cs="仿宋"/>
          <w:color w:val="000000"/>
          <w:kern w:val="2"/>
          <w:szCs w:val="24"/>
          <w:lang w:eastAsia="zh-CN"/>
        </w:rPr>
        <w:t>名称：</w:t>
      </w:r>
      <w:r>
        <w:rPr>
          <w:rFonts w:hint="eastAsia" w:ascii="宋体" w:hAnsi="宋体" w:cs="仿宋"/>
          <w:color w:val="000000"/>
          <w:kern w:val="2"/>
          <w:szCs w:val="24"/>
          <w:lang w:val="en-US" w:eastAsia="zh-CN"/>
        </w:rPr>
        <w:t xml:space="preserve"> </w:t>
      </w:r>
      <w:r>
        <w:rPr>
          <w:rFonts w:hint="eastAsia" w:ascii="宋体" w:hAnsi="宋体" w:cs="仿宋"/>
          <w:color w:val="000000"/>
          <w:kern w:val="2"/>
          <w:szCs w:val="24"/>
        </w:rPr>
        <w:t>（</w:t>
      </w:r>
      <w:r>
        <w:rPr>
          <w:rFonts w:hint="eastAsia" w:ascii="宋体" w:hAnsi="宋体" w:cs="仿宋"/>
          <w:color w:val="000000"/>
          <w:kern w:val="2"/>
          <w:szCs w:val="24"/>
          <w:lang w:eastAsia="zh-CN"/>
        </w:rPr>
        <w:t>加盖公</w:t>
      </w:r>
      <w:r>
        <w:rPr>
          <w:rFonts w:hint="eastAsia" w:ascii="宋体" w:hAnsi="宋体" w:cs="仿宋"/>
          <w:color w:val="000000"/>
          <w:kern w:val="2"/>
          <w:szCs w:val="24"/>
        </w:rPr>
        <w:t>章）</w:t>
      </w:r>
    </w:p>
    <w:p w14:paraId="511FFEC9">
      <w:pPr>
        <w:widowControl w:val="0"/>
        <w:tabs>
          <w:tab w:val="left" w:pos="4860"/>
        </w:tabs>
        <w:wordWrap w:val="0"/>
        <w:adjustRightInd/>
        <w:snapToGrid/>
        <w:spacing w:line="240" w:lineRule="auto"/>
        <w:ind w:firstLine="0" w:firstLineChars="0"/>
        <w:jc w:val="both"/>
        <w:rPr>
          <w:rFonts w:hint="eastAsia" w:ascii="宋体" w:hAnsi="宋体" w:cs="仿宋"/>
          <w:color w:val="000000"/>
          <w:kern w:val="2"/>
          <w:szCs w:val="24"/>
        </w:rPr>
      </w:pPr>
    </w:p>
    <w:p w14:paraId="3B008A50">
      <w:pPr>
        <w:tabs>
          <w:tab w:val="left" w:pos="720"/>
          <w:tab w:val="left" w:pos="1535"/>
        </w:tabs>
        <w:snapToGrid w:val="0"/>
        <w:rPr>
          <w:rFonts w:hint="eastAsia" w:ascii="宋体" w:hAnsi="宋体" w:cs="仿宋"/>
          <w:color w:val="000000"/>
          <w:kern w:val="2"/>
          <w:szCs w:val="24"/>
          <w:lang w:eastAsia="zh-CN"/>
        </w:rPr>
      </w:pPr>
      <w:r>
        <w:rPr>
          <w:rFonts w:hint="eastAsia" w:ascii="宋体" w:hAnsi="宋体" w:cs="仿宋"/>
          <w:color w:val="000000"/>
          <w:kern w:val="2"/>
          <w:szCs w:val="24"/>
        </w:rPr>
        <w:t>时间：   年</w:t>
      </w:r>
      <w:r>
        <w:rPr>
          <w:rFonts w:hint="eastAsia" w:ascii="宋体" w:hAnsi="宋体" w:cs="仿宋"/>
          <w:color w:val="000000"/>
          <w:kern w:val="2"/>
          <w:szCs w:val="24"/>
          <w:lang w:val="en-US" w:eastAsia="zh-CN"/>
        </w:rPr>
        <w:t xml:space="preserve"> </w:t>
      </w:r>
      <w:r>
        <w:rPr>
          <w:rFonts w:hint="eastAsia" w:ascii="宋体" w:hAnsi="宋体" w:cs="仿宋"/>
          <w:color w:val="000000"/>
          <w:kern w:val="2"/>
          <w:szCs w:val="24"/>
        </w:rPr>
        <w:t xml:space="preserve">  月   </w:t>
      </w:r>
      <w:bookmarkEnd w:id="127"/>
      <w:r>
        <w:rPr>
          <w:rFonts w:hint="eastAsia" w:ascii="宋体" w:hAnsi="宋体" w:cs="仿宋"/>
          <w:color w:val="000000"/>
          <w:kern w:val="2"/>
          <w:szCs w:val="24"/>
          <w:lang w:eastAsia="zh-CN"/>
        </w:rPr>
        <w:t>日</w:t>
      </w:r>
    </w:p>
    <w:p w14:paraId="1E30A977">
      <w:pPr>
        <w:tabs>
          <w:tab w:val="left" w:pos="720"/>
          <w:tab w:val="left" w:pos="1535"/>
        </w:tabs>
        <w:snapToGrid w:val="0"/>
        <w:rPr>
          <w:rFonts w:hint="eastAsia" w:ascii="宋体" w:hAnsi="宋体" w:cs="仿宋"/>
          <w:color w:val="000000"/>
          <w:kern w:val="2"/>
          <w:szCs w:val="24"/>
          <w:lang w:eastAsia="zh-CN"/>
        </w:rPr>
      </w:pPr>
    </w:p>
    <w:p w14:paraId="55D8279D">
      <w:pPr>
        <w:tabs>
          <w:tab w:val="left" w:pos="720"/>
          <w:tab w:val="left" w:pos="1535"/>
        </w:tabs>
        <w:snapToGrid w:val="0"/>
        <w:rPr>
          <w:rFonts w:hint="eastAsia" w:ascii="宋体" w:hAnsi="宋体" w:cs="仿宋"/>
          <w:color w:val="000000"/>
          <w:kern w:val="2"/>
          <w:szCs w:val="24"/>
          <w:lang w:eastAsia="zh-CN"/>
        </w:rPr>
      </w:pPr>
    </w:p>
    <w:p w14:paraId="2B81269E">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2978675">
      <w:pPr>
        <w:rPr>
          <w:rFonts w:hint="eastAsia" w:ascii="宋体" w:hAnsi="宋体"/>
          <w:kern w:val="2"/>
          <w:szCs w:val="24"/>
        </w:rPr>
      </w:pPr>
      <w:r>
        <w:rPr>
          <w:rFonts w:hint="eastAsia" w:ascii="宋体" w:hAnsi="宋体"/>
          <w:kern w:val="2"/>
          <w:szCs w:val="24"/>
        </w:rPr>
        <w:br w:type="page"/>
      </w:r>
    </w:p>
    <w:p w14:paraId="5FC94E66">
      <w:pPr>
        <w:widowControl w:val="0"/>
        <w:tabs>
          <w:tab w:val="left" w:pos="720"/>
          <w:tab w:val="left" w:pos="1535"/>
        </w:tabs>
        <w:adjustRightInd/>
        <w:spacing w:line="240" w:lineRule="auto"/>
        <w:ind w:firstLine="0" w:firstLineChars="0"/>
        <w:jc w:val="both"/>
        <w:rPr>
          <w:rFonts w:hint="eastAsia" w:ascii="宋体" w:hAnsi="宋体"/>
          <w:kern w:val="2"/>
          <w:szCs w:val="24"/>
        </w:rPr>
      </w:pPr>
      <w:r>
        <w:rPr>
          <w:rFonts w:hint="eastAsia" w:ascii="宋体" w:hAnsi="宋体"/>
          <w:kern w:val="2"/>
          <w:szCs w:val="24"/>
        </w:rPr>
        <w:t>附件2：</w:t>
      </w:r>
    </w:p>
    <w:p w14:paraId="0C30DE32">
      <w:pPr>
        <w:widowControl w:val="0"/>
        <w:tabs>
          <w:tab w:val="left" w:pos="840"/>
        </w:tabs>
        <w:adjustRightInd/>
        <w:snapToGrid/>
        <w:ind w:firstLine="0" w:firstLineChars="0"/>
        <w:jc w:val="center"/>
        <w:outlineLvl w:val="1"/>
        <w:rPr>
          <w:rFonts w:hint="eastAsia" w:ascii="宋体" w:hAnsi="宋体" w:cs="仿宋"/>
          <w:b/>
          <w:color w:val="000000"/>
          <w:szCs w:val="24"/>
          <w:lang w:val="zh-CN"/>
        </w:rPr>
      </w:pPr>
      <w:r>
        <w:rPr>
          <w:rFonts w:hint="eastAsia" w:ascii="宋体" w:hAnsi="宋体" w:cs="仿宋"/>
          <w:b/>
          <w:color w:val="000000"/>
          <w:sz w:val="36"/>
          <w:szCs w:val="36"/>
          <w:lang w:val="zh-CN"/>
        </w:rPr>
        <w:t>法定代表人授权委托书</w:t>
      </w:r>
    </w:p>
    <w:p w14:paraId="3C1850DD">
      <w:pPr>
        <w:widowControl w:val="0"/>
        <w:adjustRightInd/>
        <w:snapToGrid/>
        <w:ind w:firstLine="0" w:firstLineChars="0"/>
        <w:jc w:val="both"/>
        <w:rPr>
          <w:rFonts w:hint="eastAsia" w:ascii="宋体" w:hAnsi="宋体" w:cs="仿宋"/>
          <w:bCs/>
          <w:kern w:val="2"/>
          <w:szCs w:val="24"/>
          <w:highlight w:val="none"/>
        </w:rPr>
      </w:pPr>
      <w:r>
        <w:rPr>
          <w:rFonts w:hint="eastAsia" w:ascii="宋体" w:hAnsi="宋体" w:cs="仿宋"/>
          <w:bCs/>
          <w:kern w:val="2"/>
          <w:szCs w:val="24"/>
        </w:rPr>
        <w:t>致：</w:t>
      </w:r>
      <w:r>
        <w:rPr>
          <w:rFonts w:hint="eastAsia" w:ascii="宋体" w:hAnsi="宋体" w:cs="仿宋"/>
          <w:bCs/>
          <w:kern w:val="2"/>
          <w:szCs w:val="24"/>
          <w:u w:val="single"/>
        </w:rPr>
        <w:t xml:space="preserve">                              </w:t>
      </w:r>
      <w:r>
        <w:rPr>
          <w:rFonts w:hint="eastAsia" w:ascii="宋体" w:hAnsi="宋体" w:cs="仿宋"/>
          <w:bCs/>
          <w:kern w:val="2"/>
          <w:szCs w:val="24"/>
          <w:highlight w:val="none"/>
        </w:rPr>
        <w:t>（</w:t>
      </w:r>
      <w:r>
        <w:rPr>
          <w:rFonts w:hint="eastAsia" w:ascii="宋体" w:hAnsi="宋体" w:cs="仿宋"/>
          <w:bCs/>
          <w:kern w:val="2"/>
          <w:szCs w:val="24"/>
          <w:highlight w:val="none"/>
          <w:lang w:eastAsia="zh-CN"/>
        </w:rPr>
        <w:t>招租方</w:t>
      </w:r>
      <w:r>
        <w:rPr>
          <w:rFonts w:hint="eastAsia" w:ascii="宋体" w:hAnsi="宋体" w:cs="仿宋"/>
          <w:bCs/>
          <w:kern w:val="2"/>
          <w:szCs w:val="24"/>
          <w:highlight w:val="none"/>
        </w:rPr>
        <w:t>）</w:t>
      </w:r>
    </w:p>
    <w:p w14:paraId="2C9C9B8C">
      <w:pPr>
        <w:keepLines/>
        <w:widowControl w:val="0"/>
        <w:wordWrap w:val="0"/>
        <w:topLinePunct/>
        <w:adjustRightInd/>
        <w:snapToGrid/>
        <w:ind w:firstLine="480"/>
        <w:jc w:val="both"/>
        <w:rPr>
          <w:rFonts w:hint="eastAsia" w:ascii="宋体" w:hAnsi="宋体" w:cs="仿宋"/>
          <w:bCs/>
          <w:kern w:val="2"/>
          <w:szCs w:val="24"/>
        </w:rPr>
      </w:pPr>
      <w:r>
        <w:rPr>
          <w:rFonts w:hint="eastAsia" w:ascii="宋体" w:hAnsi="宋体" w:cs="仿宋"/>
          <w:bCs/>
          <w:kern w:val="2"/>
          <w:szCs w:val="24"/>
        </w:rPr>
        <w:t>本授权委托书声明：注册于</w:t>
      </w:r>
      <w:r>
        <w:rPr>
          <w:rFonts w:hint="eastAsia" w:ascii="宋体" w:hAnsi="宋体" w:cs="仿宋"/>
          <w:bCs/>
          <w:kern w:val="2"/>
          <w:szCs w:val="24"/>
          <w:u w:val="single"/>
        </w:rPr>
        <w:t xml:space="preserve">             </w:t>
      </w:r>
      <w:r>
        <w:rPr>
          <w:rFonts w:hint="eastAsia" w:ascii="宋体" w:hAnsi="宋体" w:cs="仿宋"/>
          <w:bCs/>
          <w:kern w:val="2"/>
          <w:szCs w:val="24"/>
        </w:rPr>
        <w:t>（公司地址）的</w:t>
      </w:r>
      <w:r>
        <w:rPr>
          <w:rFonts w:hint="eastAsia" w:ascii="宋体" w:hAnsi="宋体" w:cs="仿宋"/>
          <w:bCs/>
          <w:kern w:val="2"/>
          <w:szCs w:val="24"/>
          <w:u w:val="single"/>
        </w:rPr>
        <w:t xml:space="preserve">        </w:t>
      </w:r>
      <w:r>
        <w:rPr>
          <w:rFonts w:hint="eastAsia" w:ascii="宋体" w:hAnsi="宋体" w:cs="仿宋"/>
          <w:bCs/>
          <w:kern w:val="2"/>
          <w:szCs w:val="24"/>
        </w:rPr>
        <w:t>（公司名称）法定代表人</w:t>
      </w:r>
      <w:r>
        <w:rPr>
          <w:rFonts w:hint="eastAsia" w:ascii="宋体" w:hAnsi="宋体" w:cs="仿宋"/>
          <w:bCs/>
          <w:kern w:val="2"/>
          <w:szCs w:val="24"/>
          <w:u w:val="single"/>
        </w:rPr>
        <w:t xml:space="preserve">            </w:t>
      </w:r>
      <w:r>
        <w:rPr>
          <w:rFonts w:hint="eastAsia" w:ascii="宋体" w:hAnsi="宋体" w:cs="仿宋"/>
          <w:bCs/>
          <w:kern w:val="2"/>
          <w:szCs w:val="24"/>
        </w:rPr>
        <w:t>（姓名）代表本公司（单位）授权</w:t>
      </w:r>
      <w:r>
        <w:rPr>
          <w:rFonts w:hint="eastAsia" w:ascii="宋体" w:hAnsi="宋体" w:cs="仿宋"/>
          <w:bCs/>
          <w:kern w:val="2"/>
          <w:szCs w:val="24"/>
          <w:u w:val="single"/>
        </w:rPr>
        <w:t xml:space="preserve">     </w:t>
      </w:r>
      <w:r>
        <w:rPr>
          <w:rFonts w:hint="eastAsia" w:ascii="宋体" w:hAnsi="宋体" w:cs="仿宋"/>
          <w:bCs/>
          <w:kern w:val="2"/>
          <w:szCs w:val="24"/>
        </w:rPr>
        <w:t>（授权代理人的姓名）为公司的合法代理人，授权其在兰州大学</w:t>
      </w:r>
      <w:r>
        <w:rPr>
          <w:rFonts w:hint="eastAsia" w:ascii="宋体" w:hAnsi="宋体" w:cs="仿宋"/>
          <w:bCs/>
          <w:kern w:val="2"/>
          <w:szCs w:val="24"/>
          <w:u w:val="single"/>
        </w:rPr>
        <w:t xml:space="preserve">       </w:t>
      </w:r>
      <w:r>
        <w:rPr>
          <w:rFonts w:hint="eastAsia" w:ascii="宋体" w:hAnsi="宋体" w:cs="仿宋"/>
          <w:bCs/>
          <w:kern w:val="2"/>
          <w:szCs w:val="24"/>
        </w:rPr>
        <w:t>（项目编号）项目的</w:t>
      </w:r>
      <w:r>
        <w:rPr>
          <w:rFonts w:hint="eastAsia" w:ascii="宋体" w:hAnsi="宋体" w:cs="仿宋"/>
          <w:bCs/>
          <w:kern w:val="2"/>
          <w:szCs w:val="24"/>
          <w:lang w:eastAsia="zh-CN"/>
        </w:rPr>
        <w:t>招租</w:t>
      </w:r>
      <w:r>
        <w:rPr>
          <w:rFonts w:hint="eastAsia" w:ascii="宋体" w:hAnsi="宋体" w:cs="仿宋"/>
          <w:bCs/>
          <w:kern w:val="2"/>
          <w:szCs w:val="24"/>
        </w:rPr>
        <w:t>活动中提交</w:t>
      </w:r>
      <w:r>
        <w:rPr>
          <w:rFonts w:hint="eastAsia" w:ascii="宋体" w:hAnsi="宋体" w:cs="仿宋"/>
          <w:bCs/>
          <w:kern w:val="2"/>
          <w:szCs w:val="24"/>
          <w:lang w:eastAsia="zh-CN"/>
        </w:rPr>
        <w:t>竞租</w:t>
      </w:r>
      <w:r>
        <w:rPr>
          <w:rFonts w:hint="eastAsia" w:ascii="宋体" w:hAnsi="宋体" w:cs="仿宋"/>
          <w:bCs/>
          <w:kern w:val="2"/>
          <w:szCs w:val="24"/>
        </w:rPr>
        <w:t>文件及资质证明文件,并以本公司（单位）名义处理一切与该项目有关的事务。授权代理人无转委托权。</w:t>
      </w:r>
    </w:p>
    <w:p w14:paraId="6FC87FA1">
      <w:pPr>
        <w:keepLines/>
        <w:widowControl w:val="0"/>
        <w:wordWrap w:val="0"/>
        <w:topLinePunct/>
        <w:adjustRightInd/>
        <w:snapToGrid/>
        <w:ind w:firstLine="480"/>
        <w:jc w:val="both"/>
        <w:rPr>
          <w:rFonts w:hint="eastAsia" w:ascii="宋体" w:hAnsi="宋体" w:cs="仿宋"/>
          <w:bCs/>
          <w:kern w:val="2"/>
          <w:szCs w:val="24"/>
        </w:rPr>
      </w:pPr>
      <w:r>
        <w:rPr>
          <w:rFonts w:hint="eastAsia" w:ascii="宋体" w:hAnsi="宋体" w:cs="仿宋"/>
          <w:bCs/>
          <w:kern w:val="2"/>
          <w:szCs w:val="24"/>
        </w:rPr>
        <w:t>本授权委托书承诺：我公司（单位）对授权代理人的签名负全部责任，保证所提供的</w:t>
      </w:r>
      <w:r>
        <w:rPr>
          <w:rFonts w:hint="eastAsia" w:ascii="宋体" w:hAnsi="宋体" w:cs="仿宋"/>
          <w:bCs/>
          <w:kern w:val="2"/>
          <w:szCs w:val="24"/>
          <w:lang w:eastAsia="zh-CN"/>
        </w:rPr>
        <w:t>竞租</w:t>
      </w:r>
      <w:r>
        <w:rPr>
          <w:rFonts w:hint="eastAsia" w:ascii="宋体" w:hAnsi="宋体" w:cs="仿宋"/>
          <w:bCs/>
          <w:kern w:val="2"/>
          <w:szCs w:val="24"/>
        </w:rPr>
        <w:t>文件及资质证明文件真实、合法、完整，并愿承担因</w:t>
      </w:r>
      <w:r>
        <w:rPr>
          <w:rFonts w:hint="eastAsia" w:ascii="宋体" w:hAnsi="宋体" w:cs="仿宋"/>
          <w:bCs/>
          <w:kern w:val="2"/>
          <w:szCs w:val="24"/>
          <w:lang w:eastAsia="zh-CN"/>
        </w:rPr>
        <w:t>竞租</w:t>
      </w:r>
      <w:r>
        <w:rPr>
          <w:rFonts w:hint="eastAsia" w:ascii="宋体" w:hAnsi="宋体" w:cs="仿宋"/>
          <w:bCs/>
          <w:kern w:val="2"/>
          <w:szCs w:val="24"/>
        </w:rPr>
        <w:t>文件或资质证明文件的缺陷、授权代理人失误等所导致的全部经济损失及相应的法律责任。</w:t>
      </w:r>
    </w:p>
    <w:p w14:paraId="6C061286">
      <w:pPr>
        <w:widowControl w:val="0"/>
        <w:adjustRightInd/>
        <w:snapToGrid/>
        <w:ind w:firstLine="480"/>
        <w:jc w:val="both"/>
        <w:rPr>
          <w:rFonts w:hint="eastAsia" w:ascii="宋体" w:hAnsi="宋体" w:cs="仿宋"/>
          <w:bCs/>
          <w:kern w:val="2"/>
          <w:szCs w:val="24"/>
        </w:rPr>
      </w:pPr>
      <w:r>
        <w:rPr>
          <w:rFonts w:hint="eastAsia" w:ascii="宋体" w:hAnsi="宋体" w:cs="仿宋"/>
          <w:bCs/>
          <w:kern w:val="2"/>
          <w:szCs w:val="24"/>
        </w:rPr>
        <w:t>本授权委托书于</w:t>
      </w:r>
      <w:r>
        <w:rPr>
          <w:rFonts w:hint="eastAsia" w:ascii="宋体" w:hAnsi="宋体" w:cs="仿宋"/>
          <w:bCs/>
          <w:kern w:val="2"/>
          <w:szCs w:val="24"/>
          <w:u w:val="single"/>
        </w:rPr>
        <w:t xml:space="preserve">      </w:t>
      </w:r>
      <w:r>
        <w:rPr>
          <w:rFonts w:hint="eastAsia" w:ascii="宋体" w:hAnsi="宋体" w:cs="仿宋"/>
          <w:bCs/>
          <w:kern w:val="2"/>
          <w:szCs w:val="24"/>
        </w:rPr>
        <w:t>年</w:t>
      </w:r>
      <w:r>
        <w:rPr>
          <w:rFonts w:hint="eastAsia" w:ascii="宋体" w:hAnsi="宋体" w:cs="仿宋"/>
          <w:bCs/>
          <w:kern w:val="2"/>
          <w:szCs w:val="24"/>
          <w:u w:val="single"/>
        </w:rPr>
        <w:t xml:space="preserve">   </w:t>
      </w:r>
      <w:r>
        <w:rPr>
          <w:rFonts w:hint="eastAsia" w:ascii="宋体" w:hAnsi="宋体" w:cs="仿宋"/>
          <w:bCs/>
          <w:kern w:val="2"/>
          <w:szCs w:val="24"/>
        </w:rPr>
        <w:t>月</w:t>
      </w:r>
      <w:r>
        <w:rPr>
          <w:rFonts w:hint="eastAsia" w:ascii="宋体" w:hAnsi="宋体" w:cs="仿宋"/>
          <w:bCs/>
          <w:kern w:val="2"/>
          <w:szCs w:val="24"/>
          <w:u w:val="single"/>
        </w:rPr>
        <w:t xml:space="preserve">   </w:t>
      </w:r>
      <w:r>
        <w:rPr>
          <w:rFonts w:hint="eastAsia" w:ascii="宋体" w:hAnsi="宋体" w:cs="仿宋"/>
          <w:bCs/>
          <w:kern w:val="2"/>
          <w:szCs w:val="24"/>
        </w:rPr>
        <w:t>日生效，有效期至</w:t>
      </w:r>
      <w:r>
        <w:rPr>
          <w:rFonts w:hint="eastAsia" w:ascii="宋体" w:hAnsi="宋体" w:cs="仿宋"/>
          <w:bCs/>
          <w:kern w:val="2"/>
          <w:szCs w:val="24"/>
          <w:u w:val="single"/>
        </w:rPr>
        <w:t xml:space="preserve">      </w:t>
      </w:r>
      <w:r>
        <w:rPr>
          <w:rFonts w:hint="eastAsia" w:ascii="宋体" w:hAnsi="宋体" w:cs="仿宋"/>
          <w:bCs/>
          <w:kern w:val="2"/>
          <w:szCs w:val="24"/>
        </w:rPr>
        <w:t>年</w:t>
      </w:r>
      <w:r>
        <w:rPr>
          <w:rFonts w:hint="eastAsia" w:ascii="宋体" w:hAnsi="宋体" w:cs="仿宋"/>
          <w:bCs/>
          <w:kern w:val="2"/>
          <w:szCs w:val="24"/>
          <w:u w:val="single"/>
        </w:rPr>
        <w:t xml:space="preserve">   </w:t>
      </w:r>
      <w:r>
        <w:rPr>
          <w:rFonts w:hint="eastAsia" w:ascii="宋体" w:hAnsi="宋体" w:cs="仿宋"/>
          <w:bCs/>
          <w:kern w:val="2"/>
          <w:szCs w:val="24"/>
        </w:rPr>
        <w:t>月</w:t>
      </w:r>
      <w:r>
        <w:rPr>
          <w:rFonts w:hint="eastAsia" w:ascii="宋体" w:hAnsi="宋体" w:cs="仿宋"/>
          <w:bCs/>
          <w:kern w:val="2"/>
          <w:szCs w:val="24"/>
          <w:u w:val="single"/>
        </w:rPr>
        <w:t xml:space="preserve">   </w:t>
      </w:r>
      <w:r>
        <w:rPr>
          <w:rFonts w:hint="eastAsia" w:ascii="宋体" w:hAnsi="宋体" w:cs="仿宋"/>
          <w:bCs/>
          <w:kern w:val="2"/>
          <w:szCs w:val="24"/>
        </w:rPr>
        <w:t>日，授权代理人在此授权期内签署的所有文件不因授权的撤消而失效。</w:t>
      </w:r>
    </w:p>
    <w:p w14:paraId="0ED3F779">
      <w:pPr>
        <w:widowControl w:val="0"/>
        <w:adjustRightInd/>
        <w:snapToGrid/>
        <w:ind w:firstLine="480"/>
        <w:jc w:val="both"/>
        <w:rPr>
          <w:rFonts w:hint="eastAsia" w:ascii="宋体" w:hAnsi="宋体" w:cs="仿宋"/>
          <w:bCs/>
          <w:kern w:val="2"/>
          <w:szCs w:val="24"/>
        </w:rPr>
      </w:pPr>
      <w:r>
        <w:rPr>
          <w:rFonts w:hint="eastAsia" w:ascii="宋体" w:hAnsi="宋体" w:cs="仿宋"/>
          <w:bCs/>
          <w:kern w:val="2"/>
          <w:szCs w:val="24"/>
        </w:rPr>
        <w:t>特此声明。</w:t>
      </w:r>
    </w:p>
    <w:p w14:paraId="62F9383F">
      <w:pPr>
        <w:widowControl w:val="0"/>
        <w:adjustRightInd/>
        <w:snapToGrid/>
        <w:ind w:firstLine="480"/>
        <w:jc w:val="both"/>
        <w:rPr>
          <w:rFonts w:hint="eastAsia" w:ascii="宋体" w:hAnsi="宋体" w:cs="仿宋"/>
          <w:kern w:val="2"/>
          <w:szCs w:val="24"/>
        </w:rPr>
      </w:pPr>
      <w:r>
        <w:rPr>
          <w:rFonts w:hint="eastAsia" w:ascii="宋体" w:hAnsi="宋体" w:cs="仿宋"/>
          <w:kern w:val="2"/>
          <w:szCs w:val="24"/>
          <w:lang w:eastAsia="zh-CN"/>
        </w:rPr>
        <w:t>竞租方</w:t>
      </w:r>
      <w:r>
        <w:rPr>
          <w:rFonts w:hint="eastAsia" w:ascii="宋体" w:hAnsi="宋体" w:cs="仿宋"/>
          <w:kern w:val="2"/>
          <w:szCs w:val="24"/>
        </w:rPr>
        <w:t>：________________（公司全称，并加盖公章）</w:t>
      </w:r>
    </w:p>
    <w:p w14:paraId="166A544E">
      <w:pPr>
        <w:widowControl w:val="0"/>
        <w:adjustRightInd/>
        <w:snapToGrid/>
        <w:ind w:firstLine="480"/>
        <w:jc w:val="both"/>
        <w:rPr>
          <w:rFonts w:hint="eastAsia" w:ascii="宋体" w:hAnsi="宋体" w:cs="仿宋"/>
          <w:kern w:val="2"/>
          <w:szCs w:val="24"/>
        </w:rPr>
      </w:pPr>
      <w:r>
        <w:rPr>
          <w:rFonts w:hint="eastAsia" w:ascii="宋体" w:hAnsi="宋体" w:cs="仿宋"/>
          <w:kern w:val="2"/>
          <w:szCs w:val="24"/>
        </w:rPr>
        <w:t>法定代表人：________________（</w:t>
      </w:r>
      <w:r>
        <w:rPr>
          <w:rFonts w:hint="eastAsia" w:ascii="宋体" w:hAnsi="宋体" w:cs="仿宋"/>
          <w:b/>
          <w:kern w:val="2"/>
          <w:szCs w:val="24"/>
        </w:rPr>
        <w:t>签字</w:t>
      </w:r>
      <w:r>
        <w:rPr>
          <w:rFonts w:hint="eastAsia" w:ascii="宋体" w:hAnsi="宋体" w:cs="仿宋"/>
          <w:kern w:val="2"/>
          <w:szCs w:val="24"/>
        </w:rPr>
        <w:t>）  时间：_____年____月____日</w:t>
      </w:r>
    </w:p>
    <w:p w14:paraId="38648A4E">
      <w:pPr>
        <w:widowControl w:val="0"/>
        <w:adjustRightInd/>
        <w:snapToGrid/>
        <w:ind w:firstLine="480"/>
        <w:jc w:val="both"/>
        <w:rPr>
          <w:rFonts w:hint="eastAsia" w:ascii="宋体" w:hAnsi="宋体" w:cs="仿宋"/>
          <w:kern w:val="2"/>
          <w:szCs w:val="24"/>
        </w:rPr>
      </w:pPr>
      <w:r>
        <w:rPr>
          <w:rFonts w:hint="eastAsia" w:ascii="宋体" w:hAnsi="宋体" w:cs="仿宋"/>
          <w:kern w:val="2"/>
          <w:szCs w:val="24"/>
        </w:rPr>
        <w:t>身份证号码：________________________</w:t>
      </w:r>
    </w:p>
    <w:p w14:paraId="20106C52">
      <w:pPr>
        <w:widowControl w:val="0"/>
        <w:adjustRightInd/>
        <w:snapToGrid/>
        <w:spacing w:line="240" w:lineRule="auto"/>
        <w:ind w:right="0" w:firstLine="0" w:firstLineChars="0"/>
        <w:jc w:val="both"/>
        <w:rPr>
          <w:rFonts w:hint="eastAsia" w:ascii="宋体" w:hAnsi="宋体" w:cs="仿宋"/>
          <w:kern w:val="2"/>
          <w:szCs w:val="24"/>
        </w:rPr>
      </w:pPr>
      <w:r>
        <w:rPr>
          <w:rFonts w:hint="eastAsia" w:ascii="宋体" w:hAnsi="宋体" w:cs="仿宋"/>
          <w:kern w:val="2"/>
          <w:szCs w:val="24"/>
        </w:rPr>
        <w:t>授权</w:t>
      </w:r>
      <w:r>
        <w:rPr>
          <w:rFonts w:hint="eastAsia" w:ascii="宋体" w:hAnsi="宋体" w:cs="仿宋"/>
          <w:bCs/>
          <w:kern w:val="2"/>
          <w:szCs w:val="24"/>
        </w:rPr>
        <w:t>代理</w:t>
      </w:r>
      <w:r>
        <w:rPr>
          <w:rFonts w:hint="eastAsia" w:ascii="宋体" w:hAnsi="宋体" w:cs="仿宋"/>
          <w:kern w:val="2"/>
          <w:szCs w:val="24"/>
        </w:rPr>
        <w:t>人：________________（</w:t>
      </w:r>
      <w:r>
        <w:rPr>
          <w:rFonts w:hint="eastAsia" w:ascii="宋体" w:hAnsi="宋体" w:cs="仿宋"/>
          <w:b/>
          <w:kern w:val="2"/>
          <w:szCs w:val="24"/>
        </w:rPr>
        <w:t>签字</w:t>
      </w:r>
      <w:r>
        <w:rPr>
          <w:rFonts w:hint="eastAsia" w:ascii="宋体" w:hAnsi="宋体" w:cs="仿宋"/>
          <w:kern w:val="2"/>
          <w:szCs w:val="24"/>
        </w:rPr>
        <w:t xml:space="preserve">）  </w:t>
      </w:r>
      <w:r>
        <w:rPr>
          <w:rFonts w:hint="eastAsia" w:ascii="宋体" w:hAnsi="宋体" w:cs="仿宋"/>
          <w:kern w:val="2"/>
          <w:szCs w:val="24"/>
          <w:lang w:val="en-US" w:eastAsia="zh-CN"/>
        </w:rPr>
        <w:t xml:space="preserve">   </w:t>
      </w:r>
      <w:r>
        <w:rPr>
          <w:rFonts w:hint="eastAsia" w:ascii="宋体" w:hAnsi="宋体" w:cs="仿宋"/>
          <w:kern w:val="2"/>
          <w:szCs w:val="24"/>
        </w:rPr>
        <w:t xml:space="preserve"> 时间：_____年____月____日</w:t>
      </w:r>
    </w:p>
    <w:p w14:paraId="46E2D415">
      <w:pPr>
        <w:widowControl w:val="0"/>
        <w:adjustRightInd/>
        <w:snapToGrid/>
        <w:ind w:firstLine="480"/>
        <w:jc w:val="both"/>
        <w:rPr>
          <w:rFonts w:hint="eastAsia" w:ascii="宋体" w:hAnsi="宋体" w:cs="仿宋"/>
          <w:kern w:val="2"/>
          <w:sz w:val="21"/>
          <w:szCs w:val="21"/>
        </w:rPr>
      </w:pPr>
      <w:r>
        <w:rPr>
          <w:rFonts w:hint="eastAsia" w:ascii="宋体" w:hAnsi="宋体" w:cs="仿宋"/>
          <w:kern w:val="2"/>
          <w:szCs w:val="24"/>
        </w:rPr>
        <w:t>身份证号码：________________________</w:t>
      </w:r>
    </w:p>
    <w:p w14:paraId="3E0837D8">
      <w:pPr>
        <w:widowControl w:val="0"/>
        <w:adjustRightInd/>
        <w:snapToGrid/>
        <w:ind w:firstLine="361"/>
        <w:jc w:val="both"/>
        <w:rPr>
          <w:rFonts w:hint="eastAsia" w:ascii="宋体" w:hAnsi="宋体" w:cs="仿宋"/>
          <w:b/>
          <w:kern w:val="2"/>
          <w:sz w:val="18"/>
          <w:szCs w:val="18"/>
        </w:rPr>
      </w:pPr>
      <w:r>
        <w:rPr>
          <w:rFonts w:hint="eastAsia" w:ascii="宋体" w:hAnsi="宋体" w:cs="仿宋"/>
          <w:b/>
          <w:kern w:val="2"/>
          <w:sz w:val="18"/>
          <w:szCs w:val="18"/>
        </w:rPr>
        <w:t>法定代表人身份证明及授权代理人身份证明（身份证正反两面复印件）</w:t>
      </w:r>
    </w:p>
    <w:tbl>
      <w:tblPr>
        <w:tblStyle w:val="12"/>
        <w:tblpPr w:leftFromText="180" w:rightFromText="180" w:vertAnchor="text" w:horzAnchor="page" w:tblpX="1887" w:tblpY="8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6384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39" w:hRule="atLeast"/>
        </w:trPr>
        <w:tc>
          <w:tcPr>
            <w:tcW w:w="8520" w:type="dxa"/>
            <w:tcBorders>
              <w:top w:val="single" w:color="auto" w:sz="4" w:space="0"/>
              <w:left w:val="single" w:color="auto" w:sz="4" w:space="0"/>
              <w:bottom w:val="single" w:color="auto" w:sz="4" w:space="0"/>
              <w:right w:val="single" w:color="auto" w:sz="4" w:space="0"/>
            </w:tcBorders>
            <w:noWrap w:val="0"/>
            <w:vAlign w:val="center"/>
          </w:tcPr>
          <w:p w14:paraId="203E5FDC">
            <w:pPr>
              <w:widowControl w:val="0"/>
              <w:spacing w:before="120" w:beforeLines="50"/>
              <w:ind w:firstLine="0" w:firstLineChars="0"/>
              <w:jc w:val="center"/>
              <w:rPr>
                <w:rFonts w:hint="eastAsia" w:ascii="宋体" w:hAnsi="宋体" w:cs="仿宋"/>
                <w:kern w:val="2"/>
                <w:sz w:val="18"/>
                <w:szCs w:val="18"/>
              </w:rPr>
            </w:pPr>
            <w:r>
              <w:rPr>
                <w:rFonts w:hint="eastAsia" w:ascii="宋体" w:hAnsi="宋体" w:cs="仿宋"/>
                <w:kern w:val="2"/>
                <w:sz w:val="18"/>
                <w:szCs w:val="18"/>
              </w:rPr>
              <w:t>授权代理人身份证复印件或扫描打印</w:t>
            </w:r>
          </w:p>
        </w:tc>
      </w:tr>
    </w:tbl>
    <w:p w14:paraId="2CC1A88B">
      <w:pPr>
        <w:bidi w:val="0"/>
        <w:rPr>
          <w:rFonts w:hint="eastAsia"/>
        </w:rPr>
      </w:pPr>
    </w:p>
    <w:tbl>
      <w:tblPr>
        <w:tblStyle w:val="12"/>
        <w:tblpPr w:leftFromText="180" w:rightFromText="180" w:vertAnchor="text" w:horzAnchor="page" w:tblpX="1915" w:tblpY="70"/>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0"/>
      </w:tblGrid>
      <w:tr w14:paraId="45860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29" w:hRule="atLeast"/>
        </w:trPr>
        <w:tc>
          <w:tcPr>
            <w:tcW w:w="8560" w:type="dxa"/>
            <w:tcBorders>
              <w:top w:val="single" w:color="auto" w:sz="4" w:space="0"/>
              <w:left w:val="single" w:color="auto" w:sz="4" w:space="0"/>
              <w:bottom w:val="single" w:color="auto" w:sz="4" w:space="0"/>
              <w:right w:val="single" w:color="auto" w:sz="4" w:space="0"/>
            </w:tcBorders>
            <w:noWrap w:val="0"/>
            <w:vAlign w:val="center"/>
          </w:tcPr>
          <w:p w14:paraId="0B3FDBFE">
            <w:pPr>
              <w:widowControl w:val="0"/>
              <w:spacing w:before="120" w:beforeLines="50"/>
              <w:ind w:firstLine="0" w:firstLineChars="0"/>
              <w:jc w:val="center"/>
              <w:rPr>
                <w:rFonts w:hint="eastAsia" w:ascii="宋体" w:hAnsi="宋体" w:cs="仿宋"/>
                <w:kern w:val="2"/>
                <w:sz w:val="18"/>
                <w:szCs w:val="18"/>
              </w:rPr>
            </w:pPr>
            <w:r>
              <w:rPr>
                <w:rFonts w:hint="eastAsia" w:ascii="宋体" w:hAnsi="宋体" w:cs="仿宋"/>
                <w:kern w:val="2"/>
                <w:sz w:val="18"/>
                <w:szCs w:val="18"/>
              </w:rPr>
              <w:t>法定代表人身份证复印件或扫描打印</w:t>
            </w:r>
          </w:p>
        </w:tc>
      </w:tr>
    </w:tbl>
    <w:p w14:paraId="07CB15BE">
      <w:pPr>
        <w:widowControl w:val="0"/>
        <w:tabs>
          <w:tab w:val="left" w:pos="720"/>
          <w:tab w:val="left" w:pos="1535"/>
        </w:tabs>
        <w:adjustRightInd/>
        <w:spacing w:line="240" w:lineRule="auto"/>
        <w:ind w:firstLine="0" w:firstLineChars="0"/>
        <w:jc w:val="both"/>
        <w:rPr>
          <w:rFonts w:hint="eastAsia" w:ascii="宋体" w:hAnsi="宋体"/>
          <w:kern w:val="2"/>
          <w:szCs w:val="24"/>
        </w:rPr>
      </w:pPr>
      <w:bookmarkStart w:id="128" w:name="_Toc3097"/>
      <w:bookmarkStart w:id="129" w:name="_Toc26130"/>
      <w:r>
        <w:rPr>
          <w:rFonts w:hint="eastAsia" w:ascii="宋体" w:hAnsi="宋体"/>
          <w:kern w:val="2"/>
          <w:szCs w:val="24"/>
        </w:rPr>
        <w:t>附件3：</w:t>
      </w:r>
    </w:p>
    <w:p w14:paraId="490944E3">
      <w:pPr>
        <w:keepNext/>
        <w:keepLines/>
        <w:widowControl w:val="0"/>
        <w:tabs>
          <w:tab w:val="left" w:pos="840"/>
        </w:tabs>
        <w:adjustRightInd/>
        <w:snapToGrid/>
        <w:spacing w:before="20" w:line="480" w:lineRule="exact"/>
        <w:ind w:firstLine="0" w:firstLineChars="0"/>
        <w:jc w:val="center"/>
        <w:outlineLvl w:val="1"/>
        <w:rPr>
          <w:rFonts w:hint="eastAsia" w:ascii="宋体" w:hAnsi="宋体" w:cs="仿宋"/>
          <w:b/>
          <w:color w:val="000000"/>
          <w:sz w:val="36"/>
          <w:szCs w:val="36"/>
          <w:lang w:val="zh-CN"/>
        </w:rPr>
      </w:pPr>
      <w:r>
        <w:rPr>
          <w:rFonts w:hint="eastAsia" w:ascii="宋体" w:hAnsi="宋体" w:cs="仿宋"/>
          <w:b/>
          <w:color w:val="000000"/>
          <w:sz w:val="36"/>
          <w:szCs w:val="36"/>
          <w:lang w:val="zh-CN"/>
        </w:rPr>
        <w:t>书面声明函</w:t>
      </w:r>
      <w:bookmarkEnd w:id="128"/>
      <w:bookmarkEnd w:id="129"/>
    </w:p>
    <w:p w14:paraId="05979A98">
      <w:pPr>
        <w:snapToGrid/>
        <w:spacing w:line="480" w:lineRule="exact"/>
        <w:ind w:firstLine="480"/>
        <w:rPr>
          <w:rFonts w:hint="eastAsia" w:ascii="宋体" w:hAnsi="宋体" w:cs="宋体"/>
          <w:color w:val="000000"/>
          <w:kern w:val="2"/>
          <w:szCs w:val="21"/>
          <w:lang w:val="zh-CN"/>
        </w:rPr>
      </w:pPr>
    </w:p>
    <w:p w14:paraId="5B0318D3">
      <w:pPr>
        <w:keepNext w:val="0"/>
        <w:keepLines w:val="0"/>
        <w:pageBreakBefore w:val="0"/>
        <w:kinsoku/>
        <w:overflowPunct/>
        <w:bidi w:val="0"/>
        <w:snapToGrid/>
        <w:spacing w:line="480" w:lineRule="exact"/>
        <w:ind w:firstLine="480"/>
        <w:textAlignment w:val="auto"/>
        <w:rPr>
          <w:rFonts w:hint="eastAsia" w:ascii="宋体" w:hAnsi="宋体" w:cs="仿宋"/>
          <w:color w:val="000000"/>
          <w:kern w:val="2"/>
          <w:szCs w:val="24"/>
          <w:lang w:val="zh-CN"/>
        </w:rPr>
      </w:pPr>
      <w:r>
        <w:rPr>
          <w:rFonts w:hint="eastAsia" w:ascii="宋体" w:hAnsi="宋体" w:cs="仿宋"/>
          <w:bCs/>
          <w:szCs w:val="24"/>
        </w:rPr>
        <w:t>致：</w:t>
      </w:r>
      <w:r>
        <w:rPr>
          <w:rFonts w:hint="eastAsia" w:ascii="宋体" w:hAnsi="宋体" w:cs="仿宋"/>
          <w:bCs/>
          <w:szCs w:val="24"/>
          <w:u w:val="single" w:color="000000"/>
        </w:rPr>
        <w:t xml:space="preserve">                              </w:t>
      </w:r>
      <w:r>
        <w:rPr>
          <w:rFonts w:hint="eastAsia" w:ascii="宋体" w:hAnsi="宋体" w:cs="仿宋"/>
          <w:bCs/>
          <w:szCs w:val="24"/>
        </w:rPr>
        <w:t>（</w:t>
      </w:r>
      <w:r>
        <w:rPr>
          <w:rFonts w:hint="eastAsia" w:ascii="宋体" w:hAnsi="宋体" w:cs="仿宋"/>
          <w:bCs/>
          <w:szCs w:val="24"/>
          <w:lang w:eastAsia="zh-CN"/>
        </w:rPr>
        <w:t>招租</w:t>
      </w:r>
      <w:r>
        <w:rPr>
          <w:rFonts w:hint="eastAsia" w:ascii="宋体" w:hAnsi="宋体" w:cs="仿宋"/>
          <w:bCs/>
          <w:szCs w:val="24"/>
          <w:lang w:val="en-US" w:eastAsia="zh-CN"/>
        </w:rPr>
        <w:t>方</w:t>
      </w:r>
      <w:r>
        <w:rPr>
          <w:rFonts w:hint="eastAsia" w:ascii="宋体" w:hAnsi="宋体" w:cs="仿宋"/>
          <w:bCs/>
          <w:szCs w:val="24"/>
        </w:rPr>
        <w:t>）</w:t>
      </w:r>
      <w:r>
        <w:rPr>
          <w:rFonts w:hint="eastAsia" w:ascii="宋体" w:hAnsi="宋体" w:cs="仿宋"/>
          <w:color w:val="000000"/>
          <w:kern w:val="2"/>
          <w:szCs w:val="24"/>
          <w:lang w:val="zh-CN"/>
        </w:rPr>
        <w:t>：</w:t>
      </w:r>
    </w:p>
    <w:p w14:paraId="36C830FA">
      <w:pPr>
        <w:keepNext w:val="0"/>
        <w:keepLines w:val="0"/>
        <w:pageBreakBefore w:val="0"/>
        <w:widowControl w:val="0"/>
        <w:kinsoku/>
        <w:wordWrap w:val="0"/>
        <w:overflowPunct/>
        <w:topLinePunct/>
        <w:autoSpaceDE w:val="0"/>
        <w:autoSpaceDN w:val="0"/>
        <w:bidi w:val="0"/>
        <w:snapToGrid/>
        <w:spacing w:line="480" w:lineRule="exact"/>
        <w:ind w:firstLine="480"/>
        <w:jc w:val="both"/>
        <w:textAlignment w:val="auto"/>
        <w:rPr>
          <w:rFonts w:hint="default" w:ascii="宋体" w:hAnsi="宋体" w:eastAsia="宋体" w:cs="仿宋"/>
          <w:color w:val="000000"/>
          <w:kern w:val="2"/>
          <w:szCs w:val="24"/>
          <w:lang w:val="en-US" w:eastAsia="zh-CN"/>
        </w:rPr>
      </w:pPr>
      <w:r>
        <w:rPr>
          <w:rFonts w:hint="eastAsia" w:ascii="宋体" w:hAnsi="宋体" w:cs="仿宋"/>
          <w:color w:val="000000"/>
          <w:kern w:val="2"/>
          <w:szCs w:val="24"/>
          <w:lang w:val="zh-CN"/>
        </w:rPr>
        <w:t>本单位愿就由</w:t>
      </w:r>
      <w:r>
        <w:rPr>
          <w:rFonts w:hint="eastAsia" w:ascii="宋体" w:hAnsi="宋体" w:cs="仿宋"/>
          <w:color w:val="000000"/>
          <w:kern w:val="2"/>
          <w:szCs w:val="24"/>
          <w:lang w:eastAsia="zh-CN"/>
        </w:rPr>
        <w:t>招租</w:t>
      </w:r>
      <w:r>
        <w:rPr>
          <w:rFonts w:hint="eastAsia" w:ascii="宋体" w:hAnsi="宋体" w:cs="仿宋"/>
          <w:color w:val="000000"/>
          <w:kern w:val="2"/>
          <w:szCs w:val="24"/>
          <w:lang w:val="en-US" w:eastAsia="zh-CN"/>
        </w:rPr>
        <w:t>方</w:t>
      </w:r>
      <w:r>
        <w:rPr>
          <w:rFonts w:hint="eastAsia" w:ascii="宋体" w:hAnsi="宋体" w:cs="仿宋"/>
          <w:color w:val="000000"/>
          <w:kern w:val="2"/>
          <w:szCs w:val="24"/>
          <w:lang w:val="zh-CN"/>
        </w:rPr>
        <w:t>组织实施的</w:t>
      </w:r>
      <w:r>
        <w:rPr>
          <w:rFonts w:hint="eastAsia" w:ascii="宋体" w:hAnsi="宋体" w:cs="仿宋"/>
          <w:color w:val="000000"/>
          <w:kern w:val="2"/>
          <w:szCs w:val="24"/>
        </w:rPr>
        <w:t>兰州大学</w:t>
      </w:r>
      <w:r>
        <w:rPr>
          <w:rFonts w:hint="eastAsia" w:ascii="宋体" w:hAnsi="宋体" w:cs="仿宋"/>
          <w:color w:val="000000"/>
          <w:kern w:val="2"/>
          <w:szCs w:val="24"/>
          <w:u w:val="single"/>
        </w:rPr>
        <w:t xml:space="preserve">             </w:t>
      </w:r>
      <w:r>
        <w:rPr>
          <w:rFonts w:hint="eastAsia" w:ascii="宋体" w:hAnsi="宋体" w:cs="仿宋"/>
          <w:color w:val="000000"/>
          <w:kern w:val="2"/>
          <w:szCs w:val="24"/>
          <w:u w:val="single"/>
          <w:lang w:val="en-US" w:eastAsia="zh-CN"/>
        </w:rPr>
        <w:t xml:space="preserve">         </w:t>
      </w:r>
      <w:r>
        <w:rPr>
          <w:rFonts w:hint="eastAsia" w:ascii="宋体" w:hAnsi="宋体" w:cs="仿宋"/>
          <w:color w:val="000000"/>
          <w:kern w:val="2"/>
          <w:szCs w:val="24"/>
          <w:u w:val="single"/>
        </w:rPr>
        <w:t xml:space="preserve">     </w:t>
      </w:r>
      <w:r>
        <w:rPr>
          <w:rFonts w:hint="eastAsia" w:ascii="宋体" w:hAnsi="宋体" w:cs="仿宋"/>
          <w:color w:val="000000"/>
          <w:kern w:val="2"/>
          <w:szCs w:val="24"/>
        </w:rPr>
        <w:t>（</w:t>
      </w:r>
      <w:r>
        <w:rPr>
          <w:rFonts w:hint="eastAsia" w:ascii="宋体" w:hAnsi="宋体" w:cs="仿宋"/>
          <w:color w:val="auto"/>
          <w:kern w:val="2"/>
          <w:szCs w:val="24"/>
        </w:rPr>
        <w:t>项目编号</w:t>
      </w:r>
      <w:r>
        <w:rPr>
          <w:rFonts w:hint="eastAsia" w:ascii="宋体" w:hAnsi="宋体" w:cs="仿宋"/>
          <w:color w:val="auto"/>
          <w:kern w:val="2"/>
          <w:szCs w:val="24"/>
          <w:lang w:eastAsia="zh-CN"/>
        </w:rPr>
        <w:t>：</w:t>
      </w:r>
      <w:r>
        <w:rPr>
          <w:rFonts w:hint="eastAsia" w:ascii="宋体" w:hAnsi="宋体" w:cs="仿宋"/>
          <w:color w:val="000000"/>
          <w:kern w:val="2"/>
          <w:szCs w:val="24"/>
          <w:highlight w:val="none"/>
        </w:rPr>
        <w:t>LZU-202</w:t>
      </w:r>
      <w:r>
        <w:rPr>
          <w:rFonts w:hint="eastAsia" w:ascii="宋体" w:hAnsi="宋体" w:cs="仿宋"/>
          <w:color w:val="000000"/>
          <w:kern w:val="2"/>
          <w:szCs w:val="24"/>
          <w:highlight w:val="none"/>
          <w:lang w:val="en-US" w:eastAsia="zh-CN"/>
        </w:rPr>
        <w:t>5</w:t>
      </w:r>
      <w:r>
        <w:rPr>
          <w:rFonts w:hint="eastAsia" w:ascii="宋体" w:hAnsi="宋体" w:cs="仿宋"/>
          <w:color w:val="000000"/>
          <w:kern w:val="2"/>
          <w:szCs w:val="24"/>
          <w:highlight w:val="none"/>
        </w:rPr>
        <w:t>-0</w:t>
      </w:r>
      <w:r>
        <w:rPr>
          <w:rFonts w:hint="eastAsia" w:ascii="宋体" w:hAnsi="宋体" w:cs="仿宋"/>
          <w:color w:val="000000"/>
          <w:kern w:val="2"/>
          <w:szCs w:val="24"/>
          <w:highlight w:val="none"/>
          <w:lang w:val="en-US" w:eastAsia="zh-CN"/>
        </w:rPr>
        <w:t>05</w:t>
      </w:r>
      <w:r>
        <w:rPr>
          <w:rFonts w:hint="eastAsia" w:ascii="宋体" w:hAnsi="宋体" w:cs="仿宋"/>
          <w:color w:val="000000"/>
          <w:kern w:val="2"/>
          <w:szCs w:val="24"/>
          <w:highlight w:val="none"/>
        </w:rPr>
        <w:t>-HQ-CS）</w:t>
      </w:r>
      <w:r>
        <w:rPr>
          <w:rFonts w:hint="eastAsia" w:ascii="宋体" w:hAnsi="宋体" w:cs="仿宋"/>
          <w:color w:val="000000"/>
          <w:kern w:val="2"/>
          <w:szCs w:val="24"/>
          <w:lang w:val="zh-CN"/>
        </w:rPr>
        <w:t>招租活动进行竞租。</w:t>
      </w:r>
      <w:r>
        <w:rPr>
          <w:rFonts w:hint="eastAsia" w:ascii="宋体" w:hAnsi="宋体" w:cs="仿宋"/>
          <w:color w:val="000000"/>
          <w:kern w:val="2"/>
          <w:szCs w:val="24"/>
        </w:rPr>
        <w:t>并作以下郑重声明：</w:t>
      </w:r>
      <w:r>
        <w:rPr>
          <w:rFonts w:hint="eastAsia" w:ascii="宋体" w:hAnsi="宋体" w:cs="仿宋"/>
          <w:color w:val="000000"/>
          <w:kern w:val="2"/>
          <w:szCs w:val="24"/>
          <w:lang w:val="en-US" w:eastAsia="zh-CN"/>
        </w:rPr>
        <w:t xml:space="preserve">  </w:t>
      </w:r>
    </w:p>
    <w:p w14:paraId="2491171D">
      <w:pPr>
        <w:keepNext w:val="0"/>
        <w:keepLines w:val="0"/>
        <w:pageBreakBefore w:val="0"/>
        <w:widowControl w:val="0"/>
        <w:kinsoku/>
        <w:overflowPunct/>
        <w:autoSpaceDE w:val="0"/>
        <w:autoSpaceDN w:val="0"/>
        <w:bidi w:val="0"/>
        <w:snapToGrid/>
        <w:spacing w:line="480" w:lineRule="exact"/>
        <w:ind w:firstLine="480"/>
        <w:jc w:val="both"/>
        <w:textAlignment w:val="auto"/>
        <w:rPr>
          <w:rFonts w:hint="eastAsia" w:ascii="宋体" w:hAnsi="宋体" w:cs="仿宋"/>
          <w:color w:val="000000"/>
          <w:kern w:val="2"/>
          <w:szCs w:val="24"/>
          <w:lang w:val="zh-CN"/>
        </w:rPr>
      </w:pPr>
      <w:r>
        <w:rPr>
          <w:rFonts w:hint="eastAsia" w:ascii="宋体" w:hAnsi="宋体" w:cs="仿宋"/>
          <w:color w:val="000000"/>
          <w:kern w:val="2"/>
          <w:szCs w:val="24"/>
        </w:rPr>
        <w:t>1</w:t>
      </w:r>
      <w:r>
        <w:rPr>
          <w:rFonts w:hint="eastAsia" w:ascii="宋体" w:hAnsi="宋体" w:cs="仿宋"/>
          <w:color w:val="000000"/>
          <w:kern w:val="2"/>
          <w:szCs w:val="24"/>
          <w:lang w:val="zh-CN"/>
        </w:rPr>
        <w:t>、本单位具有履行合同所必需的设备和专业技术能力。</w:t>
      </w:r>
    </w:p>
    <w:p w14:paraId="7A50F935">
      <w:pPr>
        <w:keepNext w:val="0"/>
        <w:keepLines w:val="0"/>
        <w:pageBreakBefore w:val="0"/>
        <w:widowControl w:val="0"/>
        <w:kinsoku/>
        <w:overflowPunct/>
        <w:autoSpaceDE w:val="0"/>
        <w:autoSpaceDN w:val="0"/>
        <w:bidi w:val="0"/>
        <w:snapToGrid/>
        <w:spacing w:line="480" w:lineRule="exact"/>
        <w:ind w:firstLine="480"/>
        <w:jc w:val="both"/>
        <w:textAlignment w:val="auto"/>
        <w:rPr>
          <w:rFonts w:hint="eastAsia" w:ascii="宋体" w:hAnsi="宋体" w:cs="仿宋"/>
          <w:color w:val="000000"/>
          <w:kern w:val="2"/>
          <w:szCs w:val="24"/>
          <w:lang w:val="zh-CN"/>
        </w:rPr>
      </w:pPr>
      <w:r>
        <w:rPr>
          <w:rFonts w:hint="eastAsia" w:ascii="宋体" w:hAnsi="宋体" w:cs="仿宋"/>
          <w:color w:val="000000"/>
          <w:kern w:val="2"/>
          <w:szCs w:val="24"/>
        </w:rPr>
        <w:t>2、</w:t>
      </w:r>
      <w:r>
        <w:rPr>
          <w:rFonts w:hint="eastAsia" w:ascii="宋体" w:hAnsi="宋体" w:cs="仿宋"/>
          <w:color w:val="000000"/>
          <w:kern w:val="2"/>
          <w:szCs w:val="24"/>
          <w:lang w:val="zh-CN"/>
        </w:rPr>
        <w:t>在参加本项目招租活动前三年内，</w:t>
      </w:r>
      <w:r>
        <w:rPr>
          <w:rFonts w:hint="eastAsia" w:ascii="宋体" w:hAnsi="宋体" w:cs="仿宋"/>
          <w:color w:val="000000"/>
          <w:kern w:val="2"/>
          <w:szCs w:val="24"/>
        </w:rPr>
        <w:t>我</w:t>
      </w:r>
      <w:r>
        <w:rPr>
          <w:rFonts w:hint="eastAsia" w:ascii="宋体" w:hAnsi="宋体" w:cs="仿宋"/>
          <w:color w:val="000000"/>
          <w:kern w:val="2"/>
          <w:szCs w:val="24"/>
          <w:lang w:val="zh-CN"/>
        </w:rPr>
        <w:t>单位</w:t>
      </w:r>
      <w:r>
        <w:rPr>
          <w:rFonts w:hint="eastAsia" w:ascii="宋体" w:hAnsi="宋体" w:cs="仿宋"/>
          <w:color w:val="000000"/>
          <w:kern w:val="2"/>
          <w:szCs w:val="24"/>
        </w:rPr>
        <w:t>在经营活动中没有因违法经营受到刑事处罚或者责令停产停业、吊销许可证或者执照、较大数额罚款等行政处罚</w:t>
      </w:r>
      <w:r>
        <w:rPr>
          <w:rFonts w:hint="eastAsia" w:ascii="宋体" w:hAnsi="宋体" w:cs="仿宋"/>
          <w:color w:val="000000"/>
          <w:kern w:val="2"/>
          <w:szCs w:val="24"/>
          <w:lang w:val="zh-CN"/>
        </w:rPr>
        <w:t>。</w:t>
      </w:r>
    </w:p>
    <w:p w14:paraId="1AE1F9B6">
      <w:pPr>
        <w:keepNext w:val="0"/>
        <w:keepLines w:val="0"/>
        <w:pageBreakBefore w:val="0"/>
        <w:widowControl w:val="0"/>
        <w:kinsoku/>
        <w:overflowPunct/>
        <w:autoSpaceDE w:val="0"/>
        <w:autoSpaceDN w:val="0"/>
        <w:bidi w:val="0"/>
        <w:snapToGrid/>
        <w:spacing w:line="480" w:lineRule="exact"/>
        <w:ind w:firstLine="480"/>
        <w:jc w:val="both"/>
        <w:textAlignment w:val="auto"/>
        <w:rPr>
          <w:rFonts w:hint="default" w:ascii="宋体" w:hAnsi="宋体" w:eastAsia="宋体" w:cs="仿宋"/>
          <w:color w:val="000000"/>
          <w:kern w:val="2"/>
          <w:szCs w:val="24"/>
          <w:lang w:val="en-US" w:eastAsia="zh-CN"/>
        </w:rPr>
      </w:pPr>
      <w:r>
        <w:rPr>
          <w:rFonts w:hint="eastAsia" w:ascii="宋体" w:hAnsi="宋体" w:cs="仿宋"/>
          <w:color w:val="000000"/>
          <w:kern w:val="2"/>
          <w:szCs w:val="24"/>
          <w:lang w:val="en-US" w:eastAsia="zh-CN"/>
        </w:rPr>
        <w:t>3、</w:t>
      </w:r>
      <w:r>
        <w:rPr>
          <w:rFonts w:hint="eastAsia" w:ascii="宋体" w:hAnsi="宋体" w:cs="仿宋"/>
          <w:color w:val="000000"/>
          <w:kern w:val="2"/>
          <w:szCs w:val="24"/>
          <w:lang w:val="zh-CN"/>
        </w:rPr>
        <w:t>本单位在</w:t>
      </w:r>
      <w:r>
        <w:rPr>
          <w:rFonts w:hint="eastAsia" w:ascii="宋体" w:hAnsi="宋体" w:cs="仿宋"/>
          <w:color w:val="000000"/>
          <w:kern w:val="2"/>
          <w:szCs w:val="24"/>
          <w:lang w:val="zh-CN" w:eastAsia="zh-CN"/>
        </w:rPr>
        <w:t>经营活动中严格遵守中华人民共和国各项法律、法规，</w:t>
      </w:r>
      <w:r>
        <w:rPr>
          <w:rFonts w:hint="eastAsia" w:ascii="宋体" w:hAnsi="宋体" w:cs="仿宋"/>
          <w:color w:val="000000"/>
          <w:kern w:val="2"/>
          <w:szCs w:val="24"/>
          <w:lang w:val="en-US" w:eastAsia="zh-CN"/>
        </w:rPr>
        <w:t>无任何行贿犯罪记录。</w:t>
      </w:r>
    </w:p>
    <w:p w14:paraId="6AC1956A">
      <w:pPr>
        <w:keepNext w:val="0"/>
        <w:keepLines w:val="0"/>
        <w:pageBreakBefore w:val="0"/>
        <w:widowControl w:val="0"/>
        <w:kinsoku/>
        <w:overflowPunct/>
        <w:autoSpaceDE w:val="0"/>
        <w:autoSpaceDN w:val="0"/>
        <w:bidi w:val="0"/>
        <w:snapToGrid/>
        <w:spacing w:line="480" w:lineRule="exact"/>
        <w:ind w:firstLine="480"/>
        <w:jc w:val="both"/>
        <w:textAlignment w:val="auto"/>
        <w:rPr>
          <w:rFonts w:hint="eastAsia" w:ascii="宋体" w:hAnsi="宋体" w:cs="仿宋"/>
          <w:color w:val="000000"/>
          <w:kern w:val="2"/>
          <w:szCs w:val="24"/>
          <w:lang w:val="zh-CN"/>
        </w:rPr>
      </w:pPr>
      <w:r>
        <w:rPr>
          <w:rFonts w:hint="eastAsia" w:ascii="宋体" w:hAnsi="宋体" w:cs="仿宋"/>
          <w:color w:val="000000"/>
          <w:kern w:val="2"/>
          <w:szCs w:val="24"/>
          <w:lang w:val="en-US" w:eastAsia="zh-CN"/>
        </w:rPr>
        <w:t>4</w:t>
      </w:r>
      <w:r>
        <w:rPr>
          <w:rFonts w:hint="eastAsia" w:ascii="宋体" w:hAnsi="宋体" w:cs="仿宋"/>
          <w:color w:val="000000"/>
          <w:kern w:val="2"/>
          <w:szCs w:val="24"/>
        </w:rPr>
        <w:t>、</w:t>
      </w:r>
      <w:r>
        <w:rPr>
          <w:rFonts w:hint="eastAsia" w:ascii="宋体" w:hAnsi="宋体" w:cs="仿宋"/>
          <w:color w:val="000000"/>
          <w:kern w:val="2"/>
          <w:szCs w:val="24"/>
          <w:lang w:val="zh-CN"/>
        </w:rPr>
        <w:t>本单位在竞租文件中提交的</w:t>
      </w:r>
      <w:r>
        <w:rPr>
          <w:rFonts w:hint="eastAsia" w:ascii="宋体" w:hAnsi="宋体" w:cs="仿宋"/>
          <w:color w:val="000000"/>
          <w:kern w:val="2"/>
          <w:szCs w:val="24"/>
        </w:rPr>
        <w:t>所有材料（包括</w:t>
      </w:r>
      <w:r>
        <w:rPr>
          <w:rFonts w:hint="eastAsia" w:ascii="宋体" w:hAnsi="宋体" w:cs="仿宋"/>
          <w:color w:val="000000"/>
          <w:kern w:val="2"/>
          <w:szCs w:val="24"/>
          <w:lang w:val="zh-CN"/>
        </w:rPr>
        <w:t>关于竞租资格的所有文件、证明</w:t>
      </w:r>
      <w:r>
        <w:rPr>
          <w:rFonts w:hint="eastAsia" w:ascii="宋体" w:hAnsi="宋体" w:cs="仿宋"/>
          <w:color w:val="000000"/>
          <w:kern w:val="2"/>
          <w:szCs w:val="24"/>
        </w:rPr>
        <w:t>材料</w:t>
      </w:r>
      <w:r>
        <w:rPr>
          <w:rFonts w:hint="eastAsia" w:ascii="宋体" w:hAnsi="宋体" w:cs="仿宋"/>
          <w:color w:val="000000"/>
          <w:kern w:val="2"/>
          <w:szCs w:val="24"/>
          <w:lang w:val="zh-CN"/>
        </w:rPr>
        <w:t>、陈述</w:t>
      </w:r>
      <w:r>
        <w:rPr>
          <w:rFonts w:hint="eastAsia" w:ascii="宋体" w:hAnsi="宋体" w:cs="仿宋"/>
          <w:color w:val="000000"/>
          <w:kern w:val="2"/>
          <w:szCs w:val="24"/>
        </w:rPr>
        <w:t>）</w:t>
      </w:r>
      <w:r>
        <w:rPr>
          <w:rFonts w:hint="eastAsia" w:ascii="宋体" w:hAnsi="宋体" w:cs="仿宋"/>
          <w:color w:val="000000"/>
          <w:kern w:val="2"/>
          <w:szCs w:val="24"/>
          <w:lang w:val="zh-CN"/>
        </w:rPr>
        <w:t>均是真实的、准确的。</w:t>
      </w:r>
    </w:p>
    <w:p w14:paraId="682BB372">
      <w:pPr>
        <w:keepNext w:val="0"/>
        <w:keepLines w:val="0"/>
        <w:pageBreakBefore w:val="0"/>
        <w:widowControl w:val="0"/>
        <w:kinsoku/>
        <w:overflowPunct/>
        <w:autoSpaceDE w:val="0"/>
        <w:autoSpaceDN w:val="0"/>
        <w:bidi w:val="0"/>
        <w:snapToGrid/>
        <w:spacing w:line="480" w:lineRule="exact"/>
        <w:ind w:firstLine="480"/>
        <w:jc w:val="both"/>
        <w:textAlignment w:val="auto"/>
        <w:rPr>
          <w:rFonts w:hint="eastAsia" w:ascii="宋体" w:hAnsi="宋体" w:cs="仿宋"/>
          <w:color w:val="000000"/>
          <w:kern w:val="2"/>
          <w:szCs w:val="24"/>
          <w:lang w:val="zh-CN"/>
        </w:rPr>
      </w:pPr>
      <w:r>
        <w:rPr>
          <w:rFonts w:hint="eastAsia" w:ascii="宋体" w:hAnsi="宋体" w:cs="仿宋"/>
          <w:color w:val="000000"/>
          <w:kern w:val="2"/>
          <w:szCs w:val="24"/>
        </w:rPr>
        <w:t>本单位对上述声明的真实性负责。如有虚假，将依法承担相应责任</w:t>
      </w:r>
      <w:r>
        <w:rPr>
          <w:rFonts w:hint="eastAsia" w:ascii="宋体" w:hAnsi="宋体" w:cs="仿宋"/>
          <w:color w:val="000000"/>
          <w:kern w:val="2"/>
          <w:szCs w:val="24"/>
          <w:lang w:val="zh-CN"/>
        </w:rPr>
        <w:t>。</w:t>
      </w:r>
    </w:p>
    <w:p w14:paraId="0318768F">
      <w:pPr>
        <w:keepNext w:val="0"/>
        <w:keepLines w:val="0"/>
        <w:pageBreakBefore w:val="0"/>
        <w:widowControl w:val="0"/>
        <w:tabs>
          <w:tab w:val="left" w:pos="4860"/>
        </w:tabs>
        <w:kinsoku/>
        <w:wordWrap w:val="0"/>
        <w:overflowPunct/>
        <w:bidi w:val="0"/>
        <w:adjustRightInd/>
        <w:snapToGrid/>
        <w:spacing w:line="480" w:lineRule="exact"/>
        <w:ind w:firstLine="0" w:firstLineChars="0"/>
        <w:jc w:val="both"/>
        <w:textAlignment w:val="auto"/>
        <w:rPr>
          <w:rFonts w:hint="eastAsia" w:ascii="宋体" w:hAnsi="宋体" w:cs="仿宋"/>
          <w:color w:val="000000"/>
          <w:kern w:val="2"/>
          <w:szCs w:val="24"/>
        </w:rPr>
      </w:pPr>
    </w:p>
    <w:p w14:paraId="0E81AFE6">
      <w:pPr>
        <w:widowControl w:val="0"/>
        <w:tabs>
          <w:tab w:val="left" w:pos="4860"/>
        </w:tabs>
        <w:wordWrap w:val="0"/>
        <w:adjustRightInd/>
        <w:snapToGrid/>
        <w:spacing w:line="480" w:lineRule="exact"/>
        <w:ind w:firstLine="0" w:firstLineChars="0"/>
        <w:jc w:val="both"/>
        <w:rPr>
          <w:rFonts w:hint="eastAsia" w:ascii="宋体" w:hAnsi="宋体" w:cs="仿宋"/>
          <w:color w:val="000000"/>
          <w:kern w:val="2"/>
          <w:szCs w:val="24"/>
        </w:rPr>
      </w:pPr>
    </w:p>
    <w:p w14:paraId="334616C9">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lang w:eastAsia="zh-CN"/>
        </w:rPr>
        <w:t>竞租</w:t>
      </w:r>
      <w:r>
        <w:rPr>
          <w:rFonts w:hint="eastAsia" w:ascii="宋体" w:hAnsi="宋体" w:cs="仿宋"/>
          <w:color w:val="000000"/>
          <w:kern w:val="2"/>
          <w:szCs w:val="24"/>
        </w:rPr>
        <w:t>单位名称：</w:t>
      </w:r>
    </w:p>
    <w:p w14:paraId="5F69B6AC">
      <w:pPr>
        <w:widowControl w:val="0"/>
        <w:tabs>
          <w:tab w:val="left" w:pos="4860"/>
        </w:tabs>
        <w:wordWrap w:val="0"/>
        <w:adjustRightInd/>
        <w:snapToGrid/>
        <w:spacing w:line="700" w:lineRule="exact"/>
        <w:ind w:firstLine="480"/>
        <w:jc w:val="both"/>
        <w:rPr>
          <w:rFonts w:hint="eastAsia" w:ascii="宋体" w:hAnsi="宋体" w:eastAsia="宋体" w:cs="仿宋"/>
          <w:color w:val="000000"/>
          <w:kern w:val="2"/>
          <w:szCs w:val="24"/>
          <w:lang w:val="en-US" w:eastAsia="zh-CN"/>
        </w:rPr>
      </w:pPr>
      <w:r>
        <w:rPr>
          <w:rFonts w:hint="eastAsia" w:ascii="宋体" w:hAnsi="宋体" w:cs="仿宋"/>
          <w:color w:val="000000"/>
          <w:kern w:val="2"/>
          <w:szCs w:val="24"/>
        </w:rPr>
        <w:t>法人或授权委托人签字：</w:t>
      </w:r>
      <w:r>
        <w:rPr>
          <w:rFonts w:hint="eastAsia" w:ascii="宋体" w:hAnsi="宋体" w:cs="仿宋"/>
          <w:color w:val="000000"/>
          <w:kern w:val="2"/>
          <w:szCs w:val="24"/>
          <w:lang w:val="en-US" w:eastAsia="zh-CN"/>
        </w:rPr>
        <w:t xml:space="preserve"> </w:t>
      </w:r>
    </w:p>
    <w:p w14:paraId="65BF9DAF">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lang w:eastAsia="zh-CN"/>
        </w:rPr>
        <w:t>竞租</w:t>
      </w:r>
      <w:r>
        <w:rPr>
          <w:rFonts w:hint="eastAsia" w:ascii="宋体" w:hAnsi="宋体" w:cs="仿宋"/>
          <w:color w:val="000000"/>
          <w:kern w:val="2"/>
          <w:szCs w:val="24"/>
        </w:rPr>
        <w:t>单位盖章：</w:t>
      </w:r>
    </w:p>
    <w:p w14:paraId="3F4524BF">
      <w:pPr>
        <w:widowControl w:val="0"/>
        <w:adjustRightInd/>
        <w:snapToGrid/>
        <w:spacing w:line="700" w:lineRule="exact"/>
        <w:ind w:firstLine="480"/>
        <w:jc w:val="both"/>
        <w:rPr>
          <w:rFonts w:hint="eastAsia" w:ascii="宋体" w:hAnsi="宋体"/>
          <w:kern w:val="2"/>
          <w:sz w:val="28"/>
          <w:szCs w:val="28"/>
        </w:rPr>
      </w:pPr>
      <w:r>
        <w:rPr>
          <w:rFonts w:hint="eastAsia" w:ascii="宋体" w:hAnsi="宋体" w:cs="仿宋"/>
          <w:color w:val="000000"/>
          <w:kern w:val="2"/>
          <w:szCs w:val="24"/>
        </w:rPr>
        <w:t>日期：</w:t>
      </w:r>
    </w:p>
    <w:p w14:paraId="66CE655D">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0AF432AD">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2C411FF">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49B9E154">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73EE9F20">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F66D3A8">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B50BBEF">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5CE2E254">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378BDE7E">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5377429E">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07905795">
      <w:pPr>
        <w:widowControl w:val="0"/>
        <w:tabs>
          <w:tab w:val="left" w:pos="720"/>
          <w:tab w:val="left" w:pos="1535"/>
        </w:tabs>
        <w:adjustRightInd/>
        <w:spacing w:line="240" w:lineRule="auto"/>
        <w:ind w:firstLine="0" w:firstLineChars="0"/>
        <w:jc w:val="both"/>
        <w:rPr>
          <w:rFonts w:hint="eastAsia" w:ascii="宋体" w:hAnsi="宋体"/>
          <w:kern w:val="2"/>
          <w:szCs w:val="24"/>
        </w:rPr>
      </w:pPr>
      <w:r>
        <w:rPr>
          <w:rFonts w:hint="eastAsia" w:ascii="宋体" w:hAnsi="宋体"/>
          <w:kern w:val="2"/>
          <w:szCs w:val="24"/>
        </w:rPr>
        <w:t>附件</w:t>
      </w:r>
      <w:r>
        <w:rPr>
          <w:rFonts w:hint="eastAsia" w:ascii="宋体" w:hAnsi="宋体"/>
          <w:kern w:val="2"/>
          <w:szCs w:val="24"/>
          <w:lang w:val="en-US" w:eastAsia="zh-CN"/>
        </w:rPr>
        <w:t>4</w:t>
      </w:r>
      <w:r>
        <w:rPr>
          <w:rFonts w:hint="eastAsia" w:ascii="宋体" w:hAnsi="宋体"/>
          <w:kern w:val="2"/>
          <w:szCs w:val="24"/>
        </w:rPr>
        <w:t>：</w:t>
      </w:r>
    </w:p>
    <w:p w14:paraId="551A4EDC">
      <w:pPr>
        <w:widowControl w:val="0"/>
        <w:tabs>
          <w:tab w:val="left" w:pos="840"/>
        </w:tabs>
        <w:adjustRightInd/>
        <w:snapToGrid/>
        <w:ind w:firstLine="0" w:firstLineChars="0"/>
        <w:jc w:val="center"/>
        <w:outlineLvl w:val="1"/>
        <w:rPr>
          <w:rFonts w:hint="eastAsia" w:ascii="宋体" w:hAnsi="宋体" w:cs="仿宋"/>
          <w:b/>
          <w:color w:val="000000"/>
          <w:sz w:val="36"/>
          <w:szCs w:val="36"/>
          <w:lang w:val="zh-CN"/>
        </w:rPr>
      </w:pPr>
      <w:r>
        <w:rPr>
          <w:rFonts w:hint="eastAsia" w:ascii="宋体" w:hAnsi="宋体" w:cs="仿宋"/>
          <w:b/>
          <w:color w:val="000000"/>
          <w:sz w:val="36"/>
          <w:szCs w:val="36"/>
          <w:lang w:val="zh-CN" w:eastAsia="zh-CN"/>
        </w:rPr>
        <w:t>兰州大学招租项目</w:t>
      </w:r>
      <w:r>
        <w:rPr>
          <w:rFonts w:hint="eastAsia" w:ascii="宋体" w:hAnsi="宋体" w:cs="仿宋"/>
          <w:b/>
          <w:color w:val="000000"/>
          <w:sz w:val="36"/>
          <w:szCs w:val="36"/>
          <w:lang w:val="zh-CN"/>
        </w:rPr>
        <w:t>竞租（响应）</w:t>
      </w:r>
    </w:p>
    <w:p w14:paraId="14FC8E2D">
      <w:pPr>
        <w:widowControl w:val="0"/>
        <w:tabs>
          <w:tab w:val="left" w:pos="840"/>
        </w:tabs>
        <w:adjustRightInd/>
        <w:snapToGrid/>
        <w:ind w:firstLine="0" w:firstLineChars="0"/>
        <w:jc w:val="center"/>
        <w:outlineLvl w:val="1"/>
        <w:rPr>
          <w:rFonts w:hint="eastAsia" w:ascii="宋体" w:hAnsi="宋体" w:cs="仿宋"/>
          <w:b/>
          <w:color w:val="000000"/>
          <w:sz w:val="36"/>
          <w:szCs w:val="36"/>
          <w:lang w:val="zh-CN"/>
        </w:rPr>
      </w:pPr>
      <w:r>
        <w:rPr>
          <w:rFonts w:hint="eastAsia" w:ascii="宋体" w:hAnsi="宋体" w:cs="仿宋"/>
          <w:b/>
          <w:color w:val="000000"/>
          <w:sz w:val="36"/>
          <w:szCs w:val="36"/>
          <w:lang w:val="zh-CN"/>
        </w:rPr>
        <w:t>实质性响应承诺书</w:t>
      </w:r>
    </w:p>
    <w:p w14:paraId="4AA3E419">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atLeast"/>
        <w:ind w:firstLine="480"/>
        <w:textAlignment w:val="auto"/>
        <w:rPr>
          <w:rFonts w:hint="eastAsia" w:ascii="宋体" w:hAnsi="宋体" w:cs="仿宋"/>
          <w:kern w:val="2"/>
          <w:szCs w:val="24"/>
        </w:rPr>
      </w:pPr>
      <w:r>
        <w:rPr>
          <w:rFonts w:hint="eastAsia" w:ascii="宋体" w:hAnsi="宋体" w:cs="仿宋"/>
          <w:kern w:val="2"/>
          <w:szCs w:val="24"/>
        </w:rPr>
        <w:t xml:space="preserve">致 </w:t>
      </w:r>
      <w:r>
        <w:rPr>
          <w:rFonts w:hint="eastAsia" w:ascii="宋体" w:hAnsi="宋体" w:cs="仿宋"/>
          <w:kern w:val="2"/>
          <w:szCs w:val="24"/>
          <w:lang w:eastAsia="zh-CN"/>
        </w:rPr>
        <w:t>：</w:t>
      </w:r>
      <w:r>
        <w:rPr>
          <w:rFonts w:hint="eastAsia" w:ascii="宋体" w:hAnsi="宋体" w:cs="仿宋"/>
          <w:bCs/>
          <w:szCs w:val="24"/>
          <w:u w:val="single" w:color="000000"/>
        </w:rPr>
        <w:t xml:space="preserve">                              </w:t>
      </w:r>
      <w:r>
        <w:rPr>
          <w:rFonts w:hint="eastAsia" w:ascii="宋体" w:hAnsi="宋体" w:cs="仿宋"/>
          <w:bCs/>
          <w:szCs w:val="24"/>
        </w:rPr>
        <w:t>（</w:t>
      </w:r>
      <w:r>
        <w:rPr>
          <w:rFonts w:hint="eastAsia" w:ascii="宋体" w:hAnsi="宋体" w:cs="仿宋"/>
          <w:bCs/>
          <w:szCs w:val="24"/>
          <w:lang w:eastAsia="zh-CN"/>
        </w:rPr>
        <w:t>招租</w:t>
      </w:r>
      <w:r>
        <w:rPr>
          <w:rFonts w:hint="eastAsia" w:ascii="宋体" w:hAnsi="宋体" w:cs="仿宋"/>
          <w:bCs/>
          <w:szCs w:val="24"/>
          <w:lang w:val="en-US" w:eastAsia="zh-CN"/>
        </w:rPr>
        <w:t>方</w:t>
      </w:r>
      <w:r>
        <w:rPr>
          <w:rFonts w:hint="eastAsia" w:ascii="宋体" w:hAnsi="宋体" w:cs="仿宋"/>
          <w:bCs/>
          <w:szCs w:val="24"/>
        </w:rPr>
        <w:t>）</w:t>
      </w:r>
      <w:r>
        <w:rPr>
          <w:rFonts w:hint="eastAsia" w:ascii="宋体" w:hAnsi="宋体" w:cs="仿宋"/>
          <w:color w:val="000000"/>
          <w:kern w:val="2"/>
          <w:szCs w:val="24"/>
          <w:lang w:val="zh-CN"/>
        </w:rPr>
        <w:t>：</w:t>
      </w:r>
    </w:p>
    <w:p w14:paraId="4051BAC2">
      <w:pPr>
        <w:keepNext w:val="0"/>
        <w:keepLines w:val="0"/>
        <w:pageBreakBefore w:val="0"/>
        <w:widowControl w:val="0"/>
        <w:tabs>
          <w:tab w:val="left" w:pos="720"/>
          <w:tab w:val="left" w:pos="1535"/>
        </w:tabs>
        <w:kinsoku/>
        <w:wordWrap/>
        <w:overflowPunct/>
        <w:topLinePunct w:val="0"/>
        <w:autoSpaceDE/>
        <w:autoSpaceDN/>
        <w:bidi w:val="0"/>
        <w:adjustRightInd/>
        <w:spacing w:line="480" w:lineRule="atLeast"/>
        <w:ind w:firstLine="480" w:firstLineChars="200"/>
        <w:jc w:val="both"/>
        <w:textAlignment w:val="auto"/>
        <w:rPr>
          <w:rFonts w:hint="eastAsia" w:ascii="宋体" w:hAnsi="宋体" w:cs="仿宋"/>
          <w:bCs/>
          <w:kern w:val="2"/>
          <w:szCs w:val="24"/>
          <w:u w:val="none"/>
          <w:lang w:val="en-US" w:eastAsia="zh-CN"/>
        </w:rPr>
      </w:pPr>
      <w:r>
        <w:rPr>
          <w:rFonts w:hint="eastAsia" w:ascii="宋体" w:hAnsi="宋体" w:cs="仿宋"/>
          <w:bCs/>
          <w:kern w:val="2"/>
          <w:szCs w:val="24"/>
        </w:rPr>
        <w:t>注册于</w:t>
      </w:r>
      <w:r>
        <w:rPr>
          <w:rFonts w:hint="eastAsia" w:ascii="宋体" w:hAnsi="宋体" w:cs="仿宋"/>
          <w:bCs/>
          <w:kern w:val="2"/>
          <w:szCs w:val="24"/>
          <w:u w:val="single"/>
        </w:rPr>
        <w:t xml:space="preserve">      </w:t>
      </w:r>
      <w:r>
        <w:rPr>
          <w:rFonts w:hint="eastAsia" w:ascii="宋体" w:hAnsi="宋体" w:cs="仿宋"/>
          <w:bCs/>
          <w:kern w:val="2"/>
          <w:szCs w:val="24"/>
          <w:u w:val="single"/>
          <w:lang w:val="en-US" w:eastAsia="zh-CN"/>
        </w:rPr>
        <w:t xml:space="preserve"> </w:t>
      </w:r>
      <w:r>
        <w:rPr>
          <w:rFonts w:hint="eastAsia" w:ascii="宋体" w:hAnsi="宋体" w:cs="仿宋"/>
          <w:bCs/>
          <w:kern w:val="2"/>
          <w:szCs w:val="24"/>
          <w:u w:val="single"/>
        </w:rPr>
        <w:t xml:space="preserve">       </w:t>
      </w:r>
      <w:r>
        <w:rPr>
          <w:rFonts w:hint="eastAsia" w:ascii="宋体" w:hAnsi="宋体" w:cs="仿宋"/>
          <w:bCs/>
          <w:kern w:val="2"/>
          <w:szCs w:val="24"/>
        </w:rPr>
        <w:t>（公司地址）的</w:t>
      </w:r>
      <w:r>
        <w:rPr>
          <w:rFonts w:hint="eastAsia" w:ascii="宋体" w:hAnsi="宋体" w:cs="仿宋"/>
          <w:bCs/>
          <w:kern w:val="2"/>
          <w:szCs w:val="24"/>
          <w:u w:val="single"/>
        </w:rPr>
        <w:t xml:space="preserve">    </w:t>
      </w:r>
      <w:r>
        <w:rPr>
          <w:rFonts w:hint="eastAsia" w:ascii="宋体" w:hAnsi="宋体" w:cs="仿宋"/>
          <w:bCs/>
          <w:kern w:val="2"/>
          <w:szCs w:val="24"/>
          <w:u w:val="single"/>
          <w:lang w:val="en-US" w:eastAsia="zh-CN"/>
        </w:rPr>
        <w:t xml:space="preserve">      </w:t>
      </w:r>
      <w:r>
        <w:rPr>
          <w:rFonts w:hint="eastAsia" w:ascii="宋体" w:hAnsi="宋体" w:cs="仿宋"/>
          <w:bCs/>
          <w:kern w:val="2"/>
          <w:szCs w:val="24"/>
          <w:u w:val="single"/>
        </w:rPr>
        <w:t xml:space="preserve">   </w:t>
      </w:r>
      <w:r>
        <w:rPr>
          <w:rFonts w:hint="eastAsia" w:ascii="宋体" w:hAnsi="宋体" w:cs="仿宋"/>
          <w:bCs/>
          <w:kern w:val="2"/>
          <w:szCs w:val="24"/>
        </w:rPr>
        <w:t>（公司名称）法定代表人</w:t>
      </w:r>
      <w:r>
        <w:rPr>
          <w:rFonts w:hint="eastAsia" w:ascii="宋体" w:hAnsi="宋体" w:cs="仿宋"/>
          <w:bCs/>
          <w:kern w:val="2"/>
          <w:szCs w:val="24"/>
          <w:u w:val="single"/>
        </w:rPr>
        <w:t xml:space="preserve">            </w:t>
      </w:r>
      <w:r>
        <w:rPr>
          <w:rFonts w:hint="eastAsia" w:ascii="宋体" w:hAnsi="宋体" w:cs="仿宋"/>
          <w:bCs/>
          <w:kern w:val="2"/>
          <w:szCs w:val="24"/>
        </w:rPr>
        <w:t>（姓名）代表本公司（单位）授权</w:t>
      </w:r>
      <w:r>
        <w:rPr>
          <w:rFonts w:hint="eastAsia" w:ascii="宋体" w:hAnsi="宋体" w:cs="仿宋"/>
          <w:bCs/>
          <w:kern w:val="2"/>
          <w:szCs w:val="24"/>
          <w:u w:val="single"/>
        </w:rPr>
        <w:t xml:space="preserve">   </w:t>
      </w:r>
      <w:r>
        <w:rPr>
          <w:rFonts w:hint="eastAsia" w:ascii="宋体" w:hAnsi="宋体" w:cs="仿宋"/>
          <w:bCs/>
          <w:kern w:val="2"/>
          <w:szCs w:val="24"/>
          <w:u w:val="single"/>
          <w:lang w:val="en-US" w:eastAsia="zh-CN"/>
        </w:rPr>
        <w:t xml:space="preserve">    </w:t>
      </w:r>
      <w:r>
        <w:rPr>
          <w:rFonts w:hint="eastAsia" w:ascii="宋体" w:hAnsi="宋体" w:cs="仿宋"/>
          <w:bCs/>
          <w:kern w:val="2"/>
          <w:szCs w:val="24"/>
          <w:u w:val="single"/>
        </w:rPr>
        <w:t xml:space="preserve">  </w:t>
      </w:r>
      <w:r>
        <w:rPr>
          <w:rFonts w:hint="eastAsia" w:ascii="宋体" w:hAnsi="宋体" w:cs="仿宋"/>
          <w:bCs/>
          <w:kern w:val="2"/>
          <w:szCs w:val="24"/>
        </w:rPr>
        <w:t>（授权代理人的姓名）为公司的合法代理人，授权其在兰州大学</w:t>
      </w:r>
      <w:r>
        <w:rPr>
          <w:rFonts w:hint="eastAsia" w:ascii="宋体" w:hAnsi="宋体" w:cs="仿宋"/>
          <w:bCs/>
          <w:kern w:val="2"/>
          <w:szCs w:val="24"/>
          <w:u w:val="single"/>
        </w:rPr>
        <w:t xml:space="preserve">  </w:t>
      </w:r>
      <w:r>
        <w:rPr>
          <w:rFonts w:hint="eastAsia" w:ascii="宋体" w:hAnsi="宋体" w:cs="仿宋"/>
          <w:bCs/>
          <w:kern w:val="2"/>
          <w:szCs w:val="24"/>
          <w:u w:val="single"/>
          <w:lang w:val="en-US" w:eastAsia="zh-CN"/>
        </w:rPr>
        <w:t xml:space="preserve">          </w:t>
      </w:r>
      <w:r>
        <w:rPr>
          <w:rFonts w:hint="eastAsia" w:ascii="宋体" w:hAnsi="宋体" w:cs="仿宋"/>
          <w:bCs/>
          <w:kern w:val="2"/>
          <w:szCs w:val="24"/>
          <w:u w:val="single"/>
        </w:rPr>
        <w:t xml:space="preserve">     </w:t>
      </w:r>
      <w:r>
        <w:rPr>
          <w:rFonts w:hint="eastAsia" w:ascii="宋体" w:hAnsi="宋体" w:cs="仿宋"/>
          <w:bCs/>
          <w:kern w:val="2"/>
          <w:szCs w:val="24"/>
        </w:rPr>
        <w:t>（项目</w:t>
      </w:r>
      <w:r>
        <w:rPr>
          <w:rFonts w:hint="eastAsia" w:ascii="宋体" w:hAnsi="宋体" w:cs="仿宋"/>
          <w:bCs/>
          <w:kern w:val="2"/>
          <w:szCs w:val="24"/>
          <w:lang w:eastAsia="zh-CN"/>
        </w:rPr>
        <w:t>名称）</w:t>
      </w:r>
      <w:r>
        <w:rPr>
          <w:rFonts w:hint="eastAsia" w:ascii="宋体" w:hAnsi="宋体" w:cs="仿宋"/>
          <w:bCs/>
          <w:kern w:val="2"/>
          <w:szCs w:val="24"/>
          <w:u w:val="none"/>
          <w:lang w:val="en-US" w:eastAsia="zh-CN"/>
        </w:rPr>
        <w:t xml:space="preserve">  </w:t>
      </w:r>
    </w:p>
    <w:p w14:paraId="7FB5DCF0">
      <w:pPr>
        <w:keepNext w:val="0"/>
        <w:keepLines w:val="0"/>
        <w:pageBreakBefore w:val="0"/>
        <w:widowControl w:val="0"/>
        <w:tabs>
          <w:tab w:val="left" w:pos="720"/>
          <w:tab w:val="left" w:pos="1535"/>
        </w:tabs>
        <w:kinsoku/>
        <w:wordWrap/>
        <w:overflowPunct/>
        <w:topLinePunct w:val="0"/>
        <w:autoSpaceDE/>
        <w:autoSpaceDN/>
        <w:bidi w:val="0"/>
        <w:adjustRightInd/>
        <w:spacing w:line="480" w:lineRule="atLeast"/>
        <w:ind w:left="0" w:leftChars="0" w:firstLine="0" w:firstLineChars="0"/>
        <w:jc w:val="both"/>
        <w:textAlignment w:val="auto"/>
        <w:rPr>
          <w:rFonts w:hint="eastAsia" w:ascii="宋体" w:hAnsi="宋体" w:eastAsia="宋体"/>
          <w:kern w:val="2"/>
          <w:szCs w:val="24"/>
          <w:lang w:eastAsia="zh-CN"/>
        </w:rPr>
      </w:pPr>
      <w:r>
        <w:rPr>
          <w:rFonts w:hint="eastAsia" w:ascii="宋体" w:hAnsi="宋体" w:cs="仿宋"/>
          <w:bCs/>
          <w:kern w:val="2"/>
          <w:szCs w:val="24"/>
          <w:u w:val="single"/>
          <w:lang w:val="en-US" w:eastAsia="zh-CN"/>
        </w:rPr>
        <w:t xml:space="preserve">                        </w:t>
      </w:r>
      <w:r>
        <w:rPr>
          <w:rFonts w:hint="eastAsia" w:ascii="宋体" w:hAnsi="宋体" w:cs="仿宋"/>
          <w:bCs/>
          <w:kern w:val="2"/>
          <w:szCs w:val="24"/>
          <w:lang w:val="en-US" w:eastAsia="zh-CN"/>
        </w:rPr>
        <w:t xml:space="preserve"> </w:t>
      </w:r>
      <w:r>
        <w:rPr>
          <w:rFonts w:hint="eastAsia" w:ascii="宋体" w:hAnsi="宋体" w:cs="仿宋"/>
          <w:bCs/>
          <w:kern w:val="2"/>
          <w:szCs w:val="24"/>
          <w:u w:val="none"/>
          <w:lang w:val="en-US" w:eastAsia="zh-CN"/>
        </w:rPr>
        <w:t>（项目编号）</w:t>
      </w:r>
      <w:r>
        <w:rPr>
          <w:rFonts w:hint="eastAsia" w:ascii="宋体" w:hAnsi="宋体" w:cs="仿宋"/>
          <w:bCs/>
          <w:kern w:val="2"/>
          <w:szCs w:val="24"/>
        </w:rPr>
        <w:t>的</w:t>
      </w:r>
      <w:r>
        <w:rPr>
          <w:rFonts w:hint="eastAsia" w:ascii="宋体" w:hAnsi="宋体" w:cs="仿宋"/>
          <w:bCs/>
          <w:kern w:val="2"/>
          <w:szCs w:val="24"/>
          <w:lang w:eastAsia="zh-CN"/>
        </w:rPr>
        <w:t>招租</w:t>
      </w:r>
      <w:r>
        <w:rPr>
          <w:rFonts w:hint="eastAsia" w:ascii="宋体" w:hAnsi="宋体" w:cs="仿宋"/>
          <w:bCs/>
          <w:kern w:val="2"/>
          <w:szCs w:val="24"/>
        </w:rPr>
        <w:t>活动中</w:t>
      </w:r>
      <w:r>
        <w:rPr>
          <w:rFonts w:hint="eastAsia" w:ascii="宋体" w:hAnsi="宋体" w:cs="仿宋"/>
          <w:bCs/>
          <w:kern w:val="2"/>
          <w:szCs w:val="24"/>
          <w:lang w:eastAsia="zh-CN"/>
        </w:rPr>
        <w:t>承诺：</w:t>
      </w:r>
    </w:p>
    <w:p w14:paraId="0A2F9AB6">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atLeast"/>
        <w:ind w:firstLine="480"/>
        <w:textAlignment w:val="auto"/>
        <w:rPr>
          <w:rFonts w:hint="eastAsia" w:ascii="宋体" w:hAnsi="宋体" w:cs="仿宋"/>
          <w:kern w:val="2"/>
          <w:szCs w:val="24"/>
        </w:rPr>
      </w:pPr>
      <w:r>
        <w:rPr>
          <w:rFonts w:hint="eastAsia" w:ascii="宋体" w:hAnsi="宋体" w:cs="仿宋"/>
          <w:kern w:val="2"/>
          <w:szCs w:val="24"/>
        </w:rPr>
        <w:t>完全响应</w:t>
      </w:r>
      <w:r>
        <w:rPr>
          <w:rFonts w:hint="eastAsia" w:ascii="宋体" w:hAnsi="宋体" w:cs="仿宋"/>
          <w:kern w:val="2"/>
          <w:szCs w:val="24"/>
          <w:lang w:eastAsia="zh-CN"/>
        </w:rPr>
        <w:t>招租</w:t>
      </w:r>
      <w:r>
        <w:rPr>
          <w:rFonts w:hint="eastAsia" w:ascii="宋体" w:hAnsi="宋体" w:cs="仿宋"/>
          <w:kern w:val="2"/>
          <w:szCs w:val="24"/>
        </w:rPr>
        <w:t>文件</w:t>
      </w:r>
      <w:r>
        <w:rPr>
          <w:rFonts w:hint="eastAsia" w:ascii="宋体" w:hAnsi="宋体" w:cs="仿宋"/>
          <w:kern w:val="2"/>
          <w:szCs w:val="24"/>
          <w:lang w:eastAsia="zh-CN"/>
        </w:rPr>
        <w:t>中招租</w:t>
      </w:r>
      <w:r>
        <w:rPr>
          <w:rFonts w:hint="eastAsia" w:ascii="宋体" w:hAnsi="宋体" w:cs="仿宋"/>
          <w:kern w:val="2"/>
          <w:szCs w:val="24"/>
        </w:rPr>
        <w:t xml:space="preserve">需求中标注“●”项关键技术指标。 我方保证上述信息真实、有效，并承担由此产生的一切法律责任和经济责任。 特此承诺！ </w:t>
      </w:r>
    </w:p>
    <w:p w14:paraId="312956C8">
      <w:pPr>
        <w:keepNext w:val="0"/>
        <w:keepLines w:val="0"/>
        <w:pageBreakBefore w:val="0"/>
        <w:widowControl w:val="0"/>
        <w:tabs>
          <w:tab w:val="left" w:pos="360"/>
          <w:tab w:val="left" w:pos="720"/>
        </w:tabs>
        <w:kinsoku/>
        <w:wordWrap/>
        <w:overflowPunct/>
        <w:topLinePunct w:val="0"/>
        <w:autoSpaceDE/>
        <w:autoSpaceDN/>
        <w:bidi w:val="0"/>
        <w:adjustRightInd/>
        <w:snapToGrid/>
        <w:spacing w:line="500" w:lineRule="atLeast"/>
        <w:ind w:firstLine="480"/>
        <w:textAlignment w:val="auto"/>
        <w:rPr>
          <w:rFonts w:hint="eastAsia" w:ascii="宋体" w:hAnsi="宋体" w:cs="仿宋"/>
          <w:kern w:val="2"/>
          <w:szCs w:val="24"/>
        </w:rPr>
      </w:pPr>
    </w:p>
    <w:p w14:paraId="4958302A">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lang w:eastAsia="zh-CN"/>
        </w:rPr>
        <w:t>竞租</w:t>
      </w:r>
      <w:r>
        <w:rPr>
          <w:rFonts w:hint="eastAsia" w:ascii="宋体" w:hAnsi="宋体" w:cs="仿宋"/>
          <w:color w:val="000000"/>
          <w:kern w:val="2"/>
          <w:szCs w:val="24"/>
        </w:rPr>
        <w:t>单位名称：</w:t>
      </w:r>
    </w:p>
    <w:p w14:paraId="10CA05CA">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rPr>
        <w:t>法人或授权委托人签字：</w:t>
      </w:r>
    </w:p>
    <w:p w14:paraId="7569F99E">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lang w:eastAsia="zh-CN"/>
        </w:rPr>
        <w:t>竞租</w:t>
      </w:r>
      <w:r>
        <w:rPr>
          <w:rFonts w:hint="eastAsia" w:ascii="宋体" w:hAnsi="宋体" w:cs="仿宋"/>
          <w:color w:val="000000"/>
          <w:kern w:val="2"/>
          <w:szCs w:val="24"/>
        </w:rPr>
        <w:t>单位盖章：</w:t>
      </w:r>
    </w:p>
    <w:p w14:paraId="07E7D0EB">
      <w:pPr>
        <w:widowControl w:val="0"/>
        <w:adjustRightInd/>
        <w:snapToGrid/>
        <w:spacing w:line="700" w:lineRule="exact"/>
        <w:ind w:firstLine="480"/>
        <w:jc w:val="both"/>
        <w:rPr>
          <w:rFonts w:hint="eastAsia" w:ascii="宋体" w:hAnsi="宋体"/>
          <w:kern w:val="2"/>
          <w:sz w:val="28"/>
          <w:szCs w:val="28"/>
        </w:rPr>
      </w:pPr>
      <w:r>
        <w:rPr>
          <w:rFonts w:hint="eastAsia" w:ascii="宋体" w:hAnsi="宋体" w:cs="仿宋"/>
          <w:color w:val="000000"/>
          <w:kern w:val="2"/>
          <w:szCs w:val="24"/>
        </w:rPr>
        <w:t>日期：</w:t>
      </w:r>
    </w:p>
    <w:p w14:paraId="6E8772E3">
      <w:pPr>
        <w:widowControl w:val="0"/>
        <w:adjustRightInd/>
        <w:snapToGrid/>
        <w:spacing w:line="240" w:lineRule="auto"/>
        <w:ind w:firstLine="0" w:firstLineChars="0"/>
        <w:jc w:val="both"/>
        <w:rPr>
          <w:rFonts w:hint="eastAsia" w:ascii="宋体" w:hAnsi="宋体"/>
          <w:kern w:val="2"/>
          <w:sz w:val="28"/>
          <w:szCs w:val="20"/>
        </w:rPr>
      </w:pPr>
    </w:p>
    <w:p w14:paraId="5FE3D20C">
      <w:pPr>
        <w:widowControl w:val="0"/>
        <w:tabs>
          <w:tab w:val="left" w:pos="720"/>
          <w:tab w:val="left" w:pos="1535"/>
        </w:tabs>
        <w:adjustRightInd/>
        <w:spacing w:line="240" w:lineRule="auto"/>
        <w:ind w:firstLine="0" w:firstLineChars="0"/>
        <w:jc w:val="both"/>
        <w:rPr>
          <w:rFonts w:hint="eastAsia" w:ascii="宋体" w:hAnsi="宋体"/>
          <w:kern w:val="2"/>
          <w:szCs w:val="24"/>
        </w:rPr>
      </w:pPr>
      <w:bookmarkStart w:id="130" w:name="_Toc342615446"/>
    </w:p>
    <w:p w14:paraId="5B8CA86A">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79039C30">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9D4709E">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348F798E">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7A010470">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1BB0E564">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11D4B074">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0461B2B0">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71B8F0D8">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70C178B5">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208DA0E8">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42718A72">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030B592">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729D09BA">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5A98C89">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1883F100">
      <w:pPr>
        <w:widowControl w:val="0"/>
        <w:tabs>
          <w:tab w:val="left" w:pos="720"/>
          <w:tab w:val="left" w:pos="1535"/>
        </w:tabs>
        <w:adjustRightInd/>
        <w:spacing w:line="240" w:lineRule="auto"/>
        <w:ind w:firstLine="0" w:firstLineChars="0"/>
        <w:jc w:val="both"/>
        <w:rPr>
          <w:rFonts w:hint="eastAsia" w:ascii="宋体" w:hAnsi="宋体"/>
          <w:kern w:val="2"/>
          <w:szCs w:val="24"/>
        </w:rPr>
      </w:pPr>
      <w:r>
        <w:rPr>
          <w:rFonts w:hint="eastAsia" w:ascii="宋体" w:hAnsi="宋体"/>
          <w:kern w:val="2"/>
          <w:szCs w:val="24"/>
        </w:rPr>
        <w:t>附件5：</w:t>
      </w:r>
    </w:p>
    <w:p w14:paraId="620A605C">
      <w:pPr>
        <w:widowControl w:val="0"/>
        <w:tabs>
          <w:tab w:val="left" w:pos="840"/>
        </w:tabs>
        <w:adjustRightInd/>
        <w:snapToGrid/>
        <w:ind w:firstLine="0" w:firstLineChars="0"/>
        <w:jc w:val="center"/>
        <w:outlineLvl w:val="1"/>
        <w:rPr>
          <w:rFonts w:hint="eastAsia" w:ascii="宋体" w:hAnsi="宋体" w:cs="仿宋"/>
          <w:b/>
          <w:color w:val="000000"/>
          <w:sz w:val="36"/>
          <w:szCs w:val="36"/>
          <w:lang w:val="zh-CN"/>
        </w:rPr>
      </w:pPr>
      <w:r>
        <w:rPr>
          <w:rFonts w:hint="eastAsia" w:ascii="宋体" w:hAnsi="宋体" w:cs="仿宋"/>
          <w:b/>
          <w:color w:val="000000"/>
          <w:sz w:val="36"/>
          <w:szCs w:val="36"/>
          <w:lang w:val="zh-CN"/>
        </w:rPr>
        <w:t>兰州大学招租项目竞租（响应）报名登记表</w:t>
      </w:r>
    </w:p>
    <w:p w14:paraId="605CF7F9">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480"/>
        <w:jc w:val="both"/>
        <w:textAlignment w:val="auto"/>
        <w:rPr>
          <w:rFonts w:hint="eastAsia" w:ascii="宋体" w:hAnsi="宋体" w:cs="仿宋"/>
          <w:kern w:val="2"/>
          <w:szCs w:val="24"/>
        </w:rPr>
      </w:pPr>
      <w:r>
        <w:rPr>
          <w:rFonts w:hint="eastAsia" w:ascii="宋体" w:hAnsi="宋体" w:cs="仿宋"/>
          <w:kern w:val="2"/>
          <w:szCs w:val="24"/>
        </w:rPr>
        <w:t>一、</w:t>
      </w:r>
      <w:r>
        <w:rPr>
          <w:rFonts w:hint="eastAsia" w:ascii="宋体" w:hAnsi="宋体" w:cs="仿宋"/>
          <w:kern w:val="2"/>
          <w:szCs w:val="24"/>
          <w:lang w:eastAsia="zh-CN"/>
        </w:rPr>
        <w:t>竞租方</w:t>
      </w:r>
      <w:r>
        <w:rPr>
          <w:rFonts w:hint="eastAsia" w:ascii="宋体" w:hAnsi="宋体" w:cs="仿宋"/>
          <w:kern w:val="2"/>
          <w:szCs w:val="24"/>
        </w:rPr>
        <w:t>报名须知</w:t>
      </w:r>
    </w:p>
    <w:p w14:paraId="7CD9EEC7">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480"/>
        <w:jc w:val="both"/>
        <w:textAlignment w:val="auto"/>
        <w:rPr>
          <w:rFonts w:hint="eastAsia" w:ascii="宋体" w:hAnsi="宋体" w:cs="仿宋"/>
          <w:kern w:val="2"/>
          <w:szCs w:val="24"/>
        </w:rPr>
      </w:pPr>
      <w:r>
        <w:rPr>
          <w:rFonts w:hint="eastAsia" w:ascii="宋体" w:hAnsi="宋体" w:cs="仿宋"/>
          <w:kern w:val="2"/>
          <w:szCs w:val="24"/>
        </w:rPr>
        <w:t>1.</w:t>
      </w:r>
      <w:r>
        <w:rPr>
          <w:rFonts w:hint="eastAsia" w:ascii="宋体" w:hAnsi="宋体" w:cs="仿宋"/>
          <w:kern w:val="2"/>
          <w:szCs w:val="24"/>
          <w:lang w:eastAsia="zh-CN"/>
        </w:rPr>
        <w:t>竞租方</w:t>
      </w:r>
      <w:r>
        <w:rPr>
          <w:rFonts w:hint="eastAsia" w:ascii="宋体" w:hAnsi="宋体" w:cs="仿宋"/>
          <w:kern w:val="2"/>
          <w:szCs w:val="24"/>
        </w:rPr>
        <w:t>须严格遵守国家相关法律法规及</w:t>
      </w:r>
      <w:r>
        <w:rPr>
          <w:rFonts w:hint="eastAsia" w:ascii="宋体" w:hAnsi="宋体" w:cs="仿宋"/>
          <w:kern w:val="2"/>
          <w:szCs w:val="24"/>
          <w:lang w:eastAsia="zh-CN"/>
        </w:rPr>
        <w:t>招租</w:t>
      </w:r>
      <w:r>
        <w:rPr>
          <w:rFonts w:hint="eastAsia" w:ascii="宋体" w:hAnsi="宋体" w:cs="仿宋"/>
          <w:kern w:val="2"/>
          <w:szCs w:val="24"/>
        </w:rPr>
        <w:t>文件的要求。</w:t>
      </w:r>
    </w:p>
    <w:p w14:paraId="443BC8B2">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480"/>
        <w:jc w:val="both"/>
        <w:textAlignment w:val="auto"/>
        <w:rPr>
          <w:rFonts w:hint="eastAsia" w:ascii="宋体" w:hAnsi="宋体" w:cs="仿宋"/>
          <w:kern w:val="2"/>
          <w:szCs w:val="24"/>
        </w:rPr>
      </w:pPr>
      <w:r>
        <w:rPr>
          <w:rFonts w:hint="eastAsia" w:ascii="宋体" w:hAnsi="宋体" w:cs="仿宋"/>
          <w:kern w:val="2"/>
          <w:szCs w:val="24"/>
        </w:rPr>
        <w:t>2.</w:t>
      </w:r>
      <w:r>
        <w:rPr>
          <w:rFonts w:hint="eastAsia" w:ascii="宋体" w:hAnsi="宋体" w:cs="仿宋"/>
          <w:kern w:val="2"/>
          <w:szCs w:val="24"/>
          <w:lang w:eastAsia="zh-CN"/>
        </w:rPr>
        <w:t>竞租方</w:t>
      </w:r>
      <w:r>
        <w:rPr>
          <w:rFonts w:hint="eastAsia" w:ascii="宋体" w:hAnsi="宋体" w:cs="仿宋"/>
          <w:kern w:val="2"/>
          <w:szCs w:val="24"/>
        </w:rPr>
        <w:t>在接受</w:t>
      </w:r>
      <w:r>
        <w:rPr>
          <w:rFonts w:hint="eastAsia" w:ascii="宋体" w:hAnsi="宋体" w:cs="仿宋"/>
          <w:kern w:val="2"/>
          <w:szCs w:val="24"/>
          <w:lang w:eastAsia="zh-CN"/>
        </w:rPr>
        <w:t>招租</w:t>
      </w:r>
      <w:r>
        <w:rPr>
          <w:rFonts w:hint="eastAsia" w:ascii="宋体" w:hAnsi="宋体" w:cs="仿宋"/>
          <w:kern w:val="2"/>
          <w:szCs w:val="24"/>
        </w:rPr>
        <w:t>邀约（公告）并办理报名后，无正当理由不按时提交响应文件（包括报名同一项目的多个标段，放弃其中部分标段的情形），并且在提交响应文件截止时间三个工作日前未以书面形式告知</w:t>
      </w:r>
      <w:r>
        <w:rPr>
          <w:rFonts w:hint="eastAsia" w:ascii="宋体" w:hAnsi="宋体" w:cs="仿宋"/>
          <w:kern w:val="2"/>
          <w:szCs w:val="24"/>
          <w:lang w:eastAsia="zh-CN"/>
        </w:rPr>
        <w:t>招租方</w:t>
      </w:r>
      <w:r>
        <w:rPr>
          <w:rFonts w:hint="eastAsia" w:ascii="宋体" w:hAnsi="宋体" w:cs="仿宋"/>
          <w:kern w:val="2"/>
          <w:szCs w:val="24"/>
        </w:rPr>
        <w:t>（或</w:t>
      </w:r>
      <w:r>
        <w:rPr>
          <w:rFonts w:hint="eastAsia" w:ascii="宋体" w:hAnsi="宋体" w:cs="仿宋"/>
          <w:kern w:val="2"/>
          <w:szCs w:val="24"/>
          <w:lang w:eastAsia="zh-CN"/>
        </w:rPr>
        <w:t>招租</w:t>
      </w:r>
      <w:r>
        <w:rPr>
          <w:rFonts w:hint="eastAsia" w:ascii="宋体" w:hAnsi="宋体" w:cs="仿宋"/>
          <w:kern w:val="2"/>
          <w:szCs w:val="24"/>
        </w:rPr>
        <w:t>代理机构）的，</w:t>
      </w:r>
      <w:r>
        <w:rPr>
          <w:rFonts w:hint="eastAsia" w:ascii="宋体" w:hAnsi="宋体" w:cs="仿宋"/>
          <w:kern w:val="2"/>
          <w:szCs w:val="24"/>
          <w:lang w:eastAsia="zh-CN"/>
        </w:rPr>
        <w:t>招租方</w:t>
      </w:r>
      <w:r>
        <w:rPr>
          <w:rFonts w:hint="eastAsia" w:ascii="宋体" w:hAnsi="宋体" w:cs="仿宋"/>
          <w:kern w:val="2"/>
          <w:szCs w:val="24"/>
        </w:rPr>
        <w:t>将视其为恶意放弃，在</w:t>
      </w:r>
      <w:r>
        <w:rPr>
          <w:rFonts w:hint="eastAsia" w:ascii="宋体" w:hAnsi="宋体" w:cs="仿宋"/>
          <w:kern w:val="2"/>
          <w:szCs w:val="24"/>
          <w:lang w:eastAsia="zh-CN"/>
        </w:rPr>
        <w:t>竞租方</w:t>
      </w:r>
      <w:r>
        <w:rPr>
          <w:rFonts w:hint="eastAsia" w:ascii="宋体" w:hAnsi="宋体" w:cs="仿宋"/>
          <w:kern w:val="2"/>
          <w:szCs w:val="24"/>
        </w:rPr>
        <w:t>库中予以记实。对产生重大影响的，将其列入不良记录名单，在一至三年内禁止参加兰州大学各类</w:t>
      </w:r>
      <w:r>
        <w:rPr>
          <w:rFonts w:hint="eastAsia" w:ascii="宋体" w:hAnsi="宋体" w:cs="仿宋"/>
          <w:kern w:val="2"/>
          <w:szCs w:val="24"/>
          <w:lang w:eastAsia="zh-CN"/>
        </w:rPr>
        <w:t>招租</w:t>
      </w:r>
      <w:r>
        <w:rPr>
          <w:rFonts w:hint="eastAsia" w:ascii="宋体" w:hAnsi="宋体" w:cs="仿宋"/>
          <w:kern w:val="2"/>
          <w:szCs w:val="24"/>
        </w:rPr>
        <w:t>活动，并予以通报。</w:t>
      </w:r>
    </w:p>
    <w:p w14:paraId="61CE12DD">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480"/>
        <w:jc w:val="both"/>
        <w:textAlignment w:val="auto"/>
        <w:rPr>
          <w:rFonts w:hint="eastAsia" w:ascii="宋体" w:hAnsi="宋体" w:cs="仿宋"/>
          <w:kern w:val="2"/>
          <w:szCs w:val="24"/>
        </w:rPr>
      </w:pPr>
      <w:r>
        <w:rPr>
          <w:rFonts w:hint="eastAsia" w:ascii="宋体" w:hAnsi="宋体" w:cs="仿宋"/>
          <w:kern w:val="2"/>
          <w:szCs w:val="24"/>
        </w:rPr>
        <w:t>二、</w:t>
      </w:r>
      <w:r>
        <w:rPr>
          <w:rFonts w:hint="eastAsia" w:ascii="宋体" w:hAnsi="宋体" w:cs="仿宋"/>
          <w:kern w:val="2"/>
          <w:szCs w:val="24"/>
          <w:lang w:eastAsia="zh-CN"/>
        </w:rPr>
        <w:t>竞租方</w:t>
      </w:r>
      <w:r>
        <w:rPr>
          <w:rFonts w:hint="eastAsia" w:ascii="宋体" w:hAnsi="宋体" w:cs="仿宋"/>
          <w:kern w:val="2"/>
          <w:szCs w:val="24"/>
        </w:rPr>
        <w:t>承诺</w:t>
      </w:r>
    </w:p>
    <w:p w14:paraId="595B34C1">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宋体" w:hAnsi="宋体" w:cs="仿宋"/>
          <w:kern w:val="2"/>
          <w:szCs w:val="24"/>
          <w:u w:val="single"/>
          <w:lang w:val="en-US" w:eastAsia="zh-CN"/>
        </w:rPr>
      </w:pPr>
      <w:r>
        <w:rPr>
          <w:rFonts w:hint="eastAsia" w:ascii="宋体" w:hAnsi="宋体" w:cs="仿宋"/>
          <w:kern w:val="2"/>
          <w:szCs w:val="24"/>
        </w:rPr>
        <w:t>我公司已阅知并同意遵守以上须知要求，严正承诺遵守相关法律法规，遵守所报项目</w:t>
      </w:r>
      <w:r>
        <w:rPr>
          <w:rFonts w:hint="eastAsia" w:ascii="宋体" w:hAnsi="宋体" w:cs="仿宋"/>
          <w:kern w:val="2"/>
          <w:szCs w:val="24"/>
          <w:lang w:eastAsia="zh-CN"/>
        </w:rPr>
        <w:t>招租</w:t>
      </w:r>
      <w:r>
        <w:rPr>
          <w:rFonts w:hint="eastAsia" w:ascii="宋体" w:hAnsi="宋体" w:cs="仿宋"/>
          <w:kern w:val="2"/>
          <w:szCs w:val="24"/>
        </w:rPr>
        <w:t>文件的规定，保证在</w:t>
      </w:r>
      <w:r>
        <w:rPr>
          <w:rFonts w:hint="eastAsia" w:ascii="宋体" w:hAnsi="宋体" w:cs="仿宋"/>
          <w:kern w:val="2"/>
          <w:szCs w:val="24"/>
          <w:lang w:eastAsia="zh-CN"/>
        </w:rPr>
        <w:t>竞租</w:t>
      </w:r>
      <w:r>
        <w:rPr>
          <w:rFonts w:hint="eastAsia" w:ascii="宋体" w:hAnsi="宋体" w:cs="仿宋"/>
          <w:kern w:val="2"/>
          <w:szCs w:val="24"/>
        </w:rPr>
        <w:t>（响应）活动中不弄虚作假，不行贿、不给予或暗示给予学校</w:t>
      </w:r>
      <w:r>
        <w:rPr>
          <w:rFonts w:hint="eastAsia" w:ascii="宋体" w:hAnsi="宋体" w:cs="仿宋"/>
          <w:kern w:val="2"/>
          <w:szCs w:val="24"/>
          <w:lang w:eastAsia="zh-CN"/>
        </w:rPr>
        <w:t>招租</w:t>
      </w:r>
      <w:r>
        <w:rPr>
          <w:rFonts w:hint="eastAsia" w:ascii="宋体" w:hAnsi="宋体" w:cs="仿宋"/>
          <w:kern w:val="2"/>
          <w:szCs w:val="24"/>
        </w:rPr>
        <w:t>工作相关人员任何不正当利益，并自觉抵制任何索贿行为；现委托经办人</w:t>
      </w:r>
      <w:r>
        <w:rPr>
          <w:rFonts w:hint="eastAsia" w:ascii="宋体" w:hAnsi="宋体" w:cs="仿宋"/>
          <w:kern w:val="2"/>
          <w:szCs w:val="24"/>
          <w:u w:val="single"/>
        </w:rPr>
        <w:t xml:space="preserve"> </w:t>
      </w:r>
      <w:r>
        <w:rPr>
          <w:rFonts w:hint="eastAsia" w:ascii="宋体" w:hAnsi="宋体" w:cs="仿宋"/>
          <w:kern w:val="2"/>
          <w:szCs w:val="24"/>
          <w:u w:val="single"/>
          <w:lang w:val="en-US" w:eastAsia="zh-CN"/>
        </w:rPr>
        <w:t xml:space="preserve">    </w:t>
      </w:r>
      <w:r>
        <w:rPr>
          <w:rFonts w:hint="eastAsia" w:ascii="宋体" w:hAnsi="宋体" w:cs="仿宋"/>
          <w:kern w:val="2"/>
          <w:szCs w:val="24"/>
          <w:u w:val="single"/>
        </w:rPr>
        <w:t xml:space="preserve">       </w:t>
      </w:r>
      <w:r>
        <w:rPr>
          <w:rFonts w:hint="eastAsia" w:ascii="宋体" w:hAnsi="宋体" w:cs="仿宋"/>
          <w:kern w:val="2"/>
          <w:szCs w:val="24"/>
          <w:u w:val="single"/>
          <w:lang w:val="en-US" w:eastAsia="zh-CN"/>
        </w:rPr>
        <w:t xml:space="preserve">         </w:t>
      </w:r>
    </w:p>
    <w:p w14:paraId="2661BA84">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left="0" w:leftChars="0" w:firstLine="0" w:firstLineChars="0"/>
        <w:jc w:val="both"/>
        <w:textAlignment w:val="auto"/>
        <w:rPr>
          <w:rFonts w:hint="eastAsia" w:ascii="宋体" w:hAnsi="宋体" w:cs="仿宋"/>
          <w:kern w:val="2"/>
          <w:szCs w:val="24"/>
        </w:rPr>
      </w:pPr>
      <w:r>
        <w:rPr>
          <w:rFonts w:hint="eastAsia" w:ascii="宋体" w:hAnsi="宋体" w:cs="仿宋"/>
          <w:kern w:val="2"/>
          <w:szCs w:val="24"/>
        </w:rPr>
        <w:t>前来报名，保证填报信息和材料的真实准确；如果我单位没有遵守上述要求和承诺，自愿接受相关处理。</w:t>
      </w:r>
    </w:p>
    <w:tbl>
      <w:tblPr>
        <w:tblStyle w:val="12"/>
        <w:tblpPr w:leftFromText="180" w:rightFromText="180" w:vertAnchor="text" w:horzAnchor="page" w:tblpX="1066" w:tblpY="24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49"/>
        <w:gridCol w:w="1185"/>
        <w:gridCol w:w="1221"/>
        <w:gridCol w:w="1599"/>
        <w:gridCol w:w="1350"/>
        <w:gridCol w:w="1919"/>
      </w:tblGrid>
      <w:tr w14:paraId="5E00B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tcBorders>
              <w:top w:val="single" w:color="000000" w:sz="4" w:space="0"/>
              <w:left w:val="single" w:color="000000" w:sz="4" w:space="0"/>
              <w:bottom w:val="single" w:color="000000" w:sz="4" w:space="0"/>
              <w:right w:val="single" w:color="000000" w:sz="4" w:space="0"/>
            </w:tcBorders>
            <w:noWrap w:val="0"/>
            <w:vAlign w:val="top"/>
          </w:tcPr>
          <w:p w14:paraId="716E6079">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所报项目名称</w:t>
            </w:r>
          </w:p>
        </w:tc>
        <w:tc>
          <w:tcPr>
            <w:tcW w:w="7274" w:type="dxa"/>
            <w:gridSpan w:val="5"/>
            <w:tcBorders>
              <w:top w:val="single" w:color="000000" w:sz="4" w:space="0"/>
              <w:left w:val="single" w:color="000000" w:sz="4" w:space="0"/>
              <w:bottom w:val="single" w:color="000000" w:sz="4" w:space="0"/>
              <w:right w:val="single" w:color="000000" w:sz="4" w:space="0"/>
            </w:tcBorders>
            <w:noWrap w:val="0"/>
            <w:vAlign w:val="top"/>
          </w:tcPr>
          <w:p w14:paraId="1573EA39">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r>
      <w:tr w14:paraId="7F83E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tcBorders>
              <w:top w:val="single" w:color="000000" w:sz="4" w:space="0"/>
              <w:left w:val="single" w:color="000000" w:sz="4" w:space="0"/>
              <w:bottom w:val="single" w:color="000000" w:sz="4" w:space="0"/>
              <w:right w:val="single" w:color="000000" w:sz="4" w:space="0"/>
            </w:tcBorders>
            <w:noWrap w:val="0"/>
            <w:vAlign w:val="top"/>
          </w:tcPr>
          <w:p w14:paraId="2EAED9DD">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所报项目编号</w:t>
            </w:r>
          </w:p>
        </w:tc>
        <w:tc>
          <w:tcPr>
            <w:tcW w:w="4005" w:type="dxa"/>
            <w:gridSpan w:val="3"/>
            <w:tcBorders>
              <w:top w:val="single" w:color="000000" w:sz="4" w:space="0"/>
              <w:left w:val="single" w:color="000000" w:sz="4" w:space="0"/>
              <w:bottom w:val="single" w:color="000000" w:sz="4" w:space="0"/>
              <w:right w:val="single" w:color="000000" w:sz="4" w:space="0"/>
            </w:tcBorders>
            <w:noWrap w:val="0"/>
            <w:vAlign w:val="top"/>
          </w:tcPr>
          <w:p w14:paraId="68A9E72A">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c>
          <w:tcPr>
            <w:tcW w:w="1350" w:type="dxa"/>
            <w:tcBorders>
              <w:top w:val="single" w:color="000000" w:sz="4" w:space="0"/>
              <w:left w:val="single" w:color="000000" w:sz="4" w:space="0"/>
              <w:bottom w:val="single" w:color="000000" w:sz="4" w:space="0"/>
              <w:right w:val="single" w:color="000000" w:sz="4" w:space="0"/>
            </w:tcBorders>
            <w:noWrap w:val="0"/>
            <w:vAlign w:val="top"/>
          </w:tcPr>
          <w:p w14:paraId="1B9007CE">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所报标段</w:t>
            </w:r>
          </w:p>
        </w:tc>
        <w:tc>
          <w:tcPr>
            <w:tcW w:w="1919" w:type="dxa"/>
            <w:tcBorders>
              <w:top w:val="single" w:color="000000" w:sz="4" w:space="0"/>
              <w:left w:val="single" w:color="000000" w:sz="4" w:space="0"/>
              <w:bottom w:val="single" w:color="000000" w:sz="4" w:space="0"/>
              <w:right w:val="single" w:color="000000" w:sz="4" w:space="0"/>
            </w:tcBorders>
            <w:noWrap w:val="0"/>
            <w:vAlign w:val="top"/>
          </w:tcPr>
          <w:p w14:paraId="1AD11940">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r>
      <w:tr w14:paraId="0C268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tcBorders>
              <w:top w:val="single" w:color="000000" w:sz="4" w:space="0"/>
              <w:left w:val="single" w:color="000000" w:sz="4" w:space="0"/>
              <w:bottom w:val="single" w:color="000000" w:sz="4" w:space="0"/>
              <w:right w:val="single" w:color="000000" w:sz="4" w:space="0"/>
            </w:tcBorders>
            <w:noWrap w:val="0"/>
            <w:vAlign w:val="top"/>
          </w:tcPr>
          <w:p w14:paraId="3D68EE35">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公司名称</w:t>
            </w:r>
          </w:p>
        </w:tc>
        <w:tc>
          <w:tcPr>
            <w:tcW w:w="7274" w:type="dxa"/>
            <w:gridSpan w:val="5"/>
            <w:tcBorders>
              <w:top w:val="single" w:color="000000" w:sz="4" w:space="0"/>
              <w:left w:val="single" w:color="000000" w:sz="4" w:space="0"/>
              <w:bottom w:val="single" w:color="000000" w:sz="4" w:space="0"/>
              <w:right w:val="single" w:color="000000" w:sz="4" w:space="0"/>
            </w:tcBorders>
            <w:noWrap w:val="0"/>
            <w:vAlign w:val="top"/>
          </w:tcPr>
          <w:p w14:paraId="58A9B2C7">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r>
      <w:tr w14:paraId="2B600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tcBorders>
              <w:top w:val="single" w:color="000000" w:sz="4" w:space="0"/>
              <w:left w:val="single" w:color="000000" w:sz="4" w:space="0"/>
              <w:bottom w:val="single" w:color="000000" w:sz="4" w:space="0"/>
              <w:right w:val="single" w:color="000000" w:sz="4" w:space="0"/>
            </w:tcBorders>
            <w:noWrap w:val="0"/>
            <w:vAlign w:val="top"/>
          </w:tcPr>
          <w:p w14:paraId="474BACC9">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法人代表</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14:paraId="587BCB10">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c>
          <w:tcPr>
            <w:tcW w:w="1221" w:type="dxa"/>
            <w:tcBorders>
              <w:top w:val="single" w:color="000000" w:sz="4" w:space="0"/>
              <w:left w:val="single" w:color="000000" w:sz="4" w:space="0"/>
              <w:bottom w:val="single" w:color="000000" w:sz="4" w:space="0"/>
              <w:right w:val="single" w:color="auto" w:sz="4" w:space="0"/>
            </w:tcBorders>
            <w:noWrap w:val="0"/>
            <w:vAlign w:val="top"/>
          </w:tcPr>
          <w:p w14:paraId="2805E8D0">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手机号码</w:t>
            </w:r>
          </w:p>
        </w:tc>
        <w:tc>
          <w:tcPr>
            <w:tcW w:w="1599" w:type="dxa"/>
            <w:tcBorders>
              <w:top w:val="single" w:color="000000" w:sz="4" w:space="0"/>
              <w:left w:val="single" w:color="000000" w:sz="4" w:space="0"/>
              <w:bottom w:val="single" w:color="000000" w:sz="4" w:space="0"/>
              <w:right w:val="single" w:color="auto" w:sz="4" w:space="0"/>
            </w:tcBorders>
            <w:noWrap w:val="0"/>
            <w:vAlign w:val="top"/>
          </w:tcPr>
          <w:p w14:paraId="073BA425">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c>
          <w:tcPr>
            <w:tcW w:w="1350" w:type="dxa"/>
            <w:tcBorders>
              <w:top w:val="single" w:color="000000" w:sz="4" w:space="0"/>
              <w:left w:val="single" w:color="auto" w:sz="4" w:space="0"/>
              <w:bottom w:val="single" w:color="000000" w:sz="4" w:space="0"/>
              <w:right w:val="single" w:color="auto" w:sz="4" w:space="0"/>
            </w:tcBorders>
            <w:noWrap w:val="0"/>
            <w:vAlign w:val="top"/>
          </w:tcPr>
          <w:p w14:paraId="3BFA0DBC">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身份证号</w:t>
            </w:r>
          </w:p>
        </w:tc>
        <w:tc>
          <w:tcPr>
            <w:tcW w:w="1919" w:type="dxa"/>
            <w:tcBorders>
              <w:top w:val="single" w:color="000000" w:sz="4" w:space="0"/>
              <w:left w:val="single" w:color="auto" w:sz="4" w:space="0"/>
              <w:bottom w:val="single" w:color="000000" w:sz="4" w:space="0"/>
              <w:right w:val="single" w:color="000000" w:sz="4" w:space="0"/>
            </w:tcBorders>
            <w:noWrap w:val="0"/>
            <w:vAlign w:val="top"/>
          </w:tcPr>
          <w:p w14:paraId="320F1E7A">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r>
      <w:tr w14:paraId="4F4CC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tcBorders>
              <w:top w:val="single" w:color="000000" w:sz="4" w:space="0"/>
              <w:left w:val="single" w:color="000000" w:sz="4" w:space="0"/>
              <w:bottom w:val="single" w:color="000000" w:sz="4" w:space="0"/>
              <w:right w:val="single" w:color="000000" w:sz="4" w:space="0"/>
            </w:tcBorders>
            <w:noWrap w:val="0"/>
            <w:vAlign w:val="top"/>
          </w:tcPr>
          <w:p w14:paraId="3A520B98">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法人授权委托人</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14:paraId="7DE58054">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c>
          <w:tcPr>
            <w:tcW w:w="1221" w:type="dxa"/>
            <w:tcBorders>
              <w:top w:val="single" w:color="000000" w:sz="4" w:space="0"/>
              <w:left w:val="single" w:color="000000" w:sz="4" w:space="0"/>
              <w:bottom w:val="single" w:color="000000" w:sz="4" w:space="0"/>
              <w:right w:val="single" w:color="000000" w:sz="4" w:space="0"/>
            </w:tcBorders>
            <w:noWrap w:val="0"/>
            <w:vAlign w:val="top"/>
          </w:tcPr>
          <w:p w14:paraId="0086F46C">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手机号码</w:t>
            </w:r>
          </w:p>
        </w:tc>
        <w:tc>
          <w:tcPr>
            <w:tcW w:w="1599" w:type="dxa"/>
            <w:tcBorders>
              <w:top w:val="single" w:color="000000" w:sz="4" w:space="0"/>
              <w:left w:val="single" w:color="000000" w:sz="4" w:space="0"/>
              <w:bottom w:val="single" w:color="000000" w:sz="4" w:space="0"/>
              <w:right w:val="single" w:color="000000" w:sz="4" w:space="0"/>
            </w:tcBorders>
            <w:noWrap w:val="0"/>
            <w:vAlign w:val="top"/>
          </w:tcPr>
          <w:p w14:paraId="5E798942">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c>
          <w:tcPr>
            <w:tcW w:w="1350" w:type="dxa"/>
            <w:tcBorders>
              <w:top w:val="single" w:color="000000" w:sz="4" w:space="0"/>
              <w:left w:val="single" w:color="000000" w:sz="4" w:space="0"/>
              <w:bottom w:val="single" w:color="000000" w:sz="4" w:space="0"/>
              <w:right w:val="single" w:color="auto" w:sz="4" w:space="0"/>
            </w:tcBorders>
            <w:noWrap w:val="0"/>
            <w:vAlign w:val="top"/>
          </w:tcPr>
          <w:p w14:paraId="7A33FC21">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身份证号</w:t>
            </w:r>
          </w:p>
        </w:tc>
        <w:tc>
          <w:tcPr>
            <w:tcW w:w="1919" w:type="dxa"/>
            <w:tcBorders>
              <w:top w:val="single" w:color="000000" w:sz="4" w:space="0"/>
              <w:left w:val="single" w:color="auto" w:sz="4" w:space="0"/>
              <w:bottom w:val="single" w:color="000000" w:sz="4" w:space="0"/>
              <w:right w:val="single" w:color="000000" w:sz="4" w:space="0"/>
            </w:tcBorders>
            <w:noWrap w:val="0"/>
            <w:vAlign w:val="top"/>
          </w:tcPr>
          <w:p w14:paraId="69BAF8C7">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r>
    </w:tbl>
    <w:p w14:paraId="32BD9E70">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p w14:paraId="35660EAB">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480"/>
        <w:textAlignment w:val="auto"/>
        <w:rPr>
          <w:rFonts w:hint="eastAsia" w:ascii="宋体" w:hAnsi="宋体" w:cs="仿宋"/>
          <w:kern w:val="2"/>
          <w:szCs w:val="24"/>
        </w:rPr>
      </w:pPr>
      <w:r>
        <w:rPr>
          <w:rFonts w:hint="eastAsia" w:ascii="宋体" w:hAnsi="宋体" w:cs="仿宋"/>
          <w:kern w:val="2"/>
          <w:szCs w:val="24"/>
        </w:rPr>
        <w:t>法人签字（须法人手签）：</w:t>
      </w:r>
    </w:p>
    <w:p w14:paraId="244D2CBB">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480"/>
        <w:textAlignment w:val="auto"/>
        <w:rPr>
          <w:rFonts w:hint="eastAsia" w:ascii="宋体" w:hAnsi="宋体" w:cs="仿宋"/>
          <w:kern w:val="2"/>
          <w:szCs w:val="24"/>
          <w:u w:val="single"/>
        </w:rPr>
      </w:pPr>
      <w:r>
        <w:rPr>
          <w:rFonts w:hint="eastAsia" w:ascii="宋体" w:hAnsi="宋体" w:cs="仿宋"/>
          <w:kern w:val="2"/>
          <w:szCs w:val="24"/>
        </w:rPr>
        <w:t>法人授权委托人签字（须法人授权委托人手签）：</w:t>
      </w:r>
    </w:p>
    <w:p w14:paraId="29419FF4">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cs="仿宋"/>
          <w:kern w:val="2"/>
          <w:szCs w:val="24"/>
        </w:rPr>
      </w:pPr>
      <w:r>
        <w:rPr>
          <w:rFonts w:hint="eastAsia" w:ascii="宋体" w:hAnsi="宋体" w:cs="仿宋"/>
          <w:kern w:val="2"/>
          <w:szCs w:val="24"/>
        </w:rPr>
        <w:t>法人授权委托人身份证号：</w:t>
      </w:r>
    </w:p>
    <w:p w14:paraId="5D02AE3A">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仿宋"/>
          <w:kern w:val="2"/>
          <w:szCs w:val="24"/>
        </w:rPr>
      </w:pPr>
      <w:r>
        <w:rPr>
          <w:rFonts w:hint="eastAsia" w:ascii="宋体" w:hAnsi="宋体" w:eastAsia="宋体" w:cs="仿宋"/>
          <w:kern w:val="2"/>
          <w:szCs w:val="24"/>
          <w:lang w:eastAsia="zh-CN"/>
        </w:rPr>
        <w:t>竞租</w:t>
      </w:r>
      <w:r>
        <w:rPr>
          <w:rFonts w:hint="eastAsia" w:ascii="宋体" w:hAnsi="宋体" w:eastAsia="宋体" w:cs="仿宋"/>
          <w:kern w:val="2"/>
          <w:szCs w:val="24"/>
        </w:rPr>
        <w:t>单位（盖章）</w:t>
      </w:r>
    </w:p>
    <w:p w14:paraId="2BEC4F63">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rPr>
      </w:pPr>
      <w:r>
        <w:rPr>
          <w:rFonts w:hint="eastAsia" w:ascii="宋体" w:hAnsi="宋体" w:eastAsia="宋体" w:cs="仿宋"/>
          <w:kern w:val="2"/>
          <w:szCs w:val="24"/>
        </w:rPr>
        <w:t>时间：    年   月   日</w:t>
      </w:r>
    </w:p>
    <w:p w14:paraId="3D202410">
      <w:pPr>
        <w:widowControl w:val="0"/>
        <w:tabs>
          <w:tab w:val="left" w:pos="720"/>
          <w:tab w:val="left" w:pos="1535"/>
        </w:tabs>
        <w:adjustRightInd/>
        <w:spacing w:line="240" w:lineRule="auto"/>
        <w:ind w:firstLine="0" w:firstLineChars="0"/>
        <w:jc w:val="both"/>
        <w:rPr>
          <w:rFonts w:hint="eastAsia" w:ascii="宋体" w:hAnsi="宋体"/>
          <w:kern w:val="2"/>
          <w:szCs w:val="24"/>
        </w:rPr>
      </w:pPr>
      <w:r>
        <w:rPr>
          <w:rFonts w:hint="eastAsia" w:ascii="宋体" w:hAnsi="宋体"/>
          <w:kern w:val="2"/>
          <w:szCs w:val="24"/>
        </w:rPr>
        <w:t>附件</w:t>
      </w:r>
      <w:r>
        <w:rPr>
          <w:rFonts w:hint="eastAsia" w:ascii="宋体" w:hAnsi="宋体"/>
          <w:kern w:val="2"/>
          <w:szCs w:val="24"/>
          <w:lang w:val="en-US" w:eastAsia="zh-CN"/>
        </w:rPr>
        <w:t>6</w:t>
      </w:r>
      <w:r>
        <w:rPr>
          <w:rFonts w:hint="eastAsia" w:ascii="宋体" w:hAnsi="宋体"/>
          <w:kern w:val="2"/>
          <w:szCs w:val="24"/>
        </w:rPr>
        <w:t>：</w:t>
      </w:r>
    </w:p>
    <w:p w14:paraId="5268B652">
      <w:pPr>
        <w:widowControl w:val="0"/>
        <w:adjustRightInd/>
        <w:snapToGrid/>
        <w:spacing w:line="240" w:lineRule="auto"/>
        <w:ind w:firstLine="0" w:firstLineChars="0"/>
        <w:outlineLvl w:val="0"/>
        <w:rPr>
          <w:rFonts w:hint="eastAsia" w:ascii="宋体" w:hAnsi="宋体" w:cs="仿宋"/>
          <w:b/>
          <w:kern w:val="2"/>
          <w:sz w:val="28"/>
          <w:szCs w:val="28"/>
        </w:rPr>
      </w:pPr>
    </w:p>
    <w:tbl>
      <w:tblPr>
        <w:tblStyle w:val="12"/>
        <w:tblpPr w:leftFromText="180" w:rightFromText="180" w:vertAnchor="text" w:horzAnchor="page" w:tblpX="9417" w:tblpY="-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tblGrid>
      <w:tr w14:paraId="79BAF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3"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21B8F21F">
            <w:pPr>
              <w:widowControl w:val="0"/>
              <w:adjustRightInd/>
              <w:snapToGrid/>
              <w:spacing w:line="240" w:lineRule="auto"/>
              <w:ind w:firstLine="0" w:firstLineChars="0"/>
              <w:jc w:val="center"/>
              <w:textAlignment w:val="baseline"/>
              <w:rPr>
                <w:rFonts w:hint="eastAsia" w:ascii="宋体" w:hAnsi="宋体" w:cs="仿宋"/>
                <w:b/>
                <w:kern w:val="2"/>
                <w:sz w:val="32"/>
                <w:szCs w:val="28"/>
              </w:rPr>
            </w:pPr>
            <w:bookmarkStart w:id="131" w:name="_Toc384632207"/>
            <w:bookmarkStart w:id="132" w:name="_Toc384554133"/>
            <w:r>
              <w:rPr>
                <w:rFonts w:hint="eastAsia" w:ascii="宋体" w:hAnsi="宋体" w:cs="仿宋"/>
                <w:b/>
                <w:kern w:val="2"/>
                <w:sz w:val="32"/>
                <w:szCs w:val="28"/>
              </w:rPr>
              <w:t>正本|副本</w:t>
            </w:r>
            <w:bookmarkEnd w:id="131"/>
            <w:bookmarkEnd w:id="132"/>
          </w:p>
        </w:tc>
      </w:tr>
    </w:tbl>
    <w:p w14:paraId="719D4472">
      <w:pPr>
        <w:widowControl w:val="0"/>
        <w:adjustRightInd/>
        <w:snapToGrid/>
        <w:spacing w:line="240" w:lineRule="auto"/>
        <w:ind w:firstLine="0" w:firstLineChars="0"/>
        <w:jc w:val="center"/>
        <w:outlineLvl w:val="0"/>
        <w:rPr>
          <w:rFonts w:hint="eastAsia" w:ascii="宋体" w:hAnsi="宋体" w:cs="仿宋"/>
          <w:kern w:val="2"/>
          <w:sz w:val="28"/>
          <w:szCs w:val="28"/>
        </w:rPr>
      </w:pPr>
      <w:r>
        <w:rPr>
          <w:rFonts w:hint="eastAsia" w:ascii="宋体" w:hAnsi="宋体" w:cs="仿宋"/>
          <w:b/>
          <w:kern w:val="2"/>
          <w:sz w:val="28"/>
          <w:szCs w:val="28"/>
        </w:rPr>
        <w:t xml:space="preserve">    </w:t>
      </w:r>
      <w:r>
        <w:rPr>
          <w:rFonts w:hint="eastAsia" w:ascii="宋体" w:hAnsi="宋体" w:cs="仿宋"/>
          <w:b/>
          <w:kern w:val="2"/>
          <w:sz w:val="28"/>
          <w:szCs w:val="28"/>
          <w:lang w:eastAsia="zh-CN"/>
        </w:rPr>
        <w:t>竞租</w:t>
      </w:r>
      <w:r>
        <w:rPr>
          <w:rFonts w:hint="eastAsia" w:ascii="宋体" w:hAnsi="宋体" w:cs="仿宋"/>
          <w:b/>
          <w:kern w:val="2"/>
          <w:sz w:val="28"/>
          <w:szCs w:val="28"/>
        </w:rPr>
        <w:t>（响应）文件封面格式</w:t>
      </w:r>
    </w:p>
    <w:p w14:paraId="7F5C22F2">
      <w:pPr>
        <w:widowControl w:val="0"/>
        <w:adjustRightInd/>
        <w:snapToGrid/>
        <w:spacing w:line="240" w:lineRule="auto"/>
        <w:ind w:firstLine="0" w:firstLineChars="0"/>
        <w:outlineLvl w:val="0"/>
        <w:rPr>
          <w:rFonts w:hint="eastAsia" w:ascii="宋体" w:hAnsi="宋体" w:cs="仿宋"/>
          <w:b/>
          <w:kern w:val="2"/>
          <w:sz w:val="28"/>
          <w:szCs w:val="28"/>
        </w:rPr>
      </w:pPr>
    </w:p>
    <w:p w14:paraId="0D14045A">
      <w:pPr>
        <w:widowControl w:val="0"/>
        <w:adjustRightInd/>
        <w:snapToGrid/>
        <w:spacing w:line="240" w:lineRule="auto"/>
        <w:ind w:firstLine="0" w:firstLineChars="0"/>
        <w:outlineLvl w:val="0"/>
        <w:rPr>
          <w:rFonts w:hint="eastAsia" w:ascii="宋体" w:hAnsi="宋体" w:cs="仿宋"/>
          <w:b/>
          <w:kern w:val="2"/>
          <w:sz w:val="28"/>
          <w:szCs w:val="28"/>
        </w:rPr>
      </w:pPr>
    </w:p>
    <w:p w14:paraId="12674CFC">
      <w:pPr>
        <w:widowControl w:val="0"/>
        <w:adjustRightInd/>
        <w:snapToGrid/>
        <w:spacing w:line="240" w:lineRule="auto"/>
        <w:ind w:firstLine="0" w:firstLineChars="0"/>
        <w:outlineLvl w:val="0"/>
        <w:rPr>
          <w:rFonts w:hint="eastAsia" w:ascii="宋体" w:hAnsi="宋体" w:cs="仿宋"/>
          <w:b/>
          <w:kern w:val="2"/>
          <w:sz w:val="28"/>
          <w:szCs w:val="28"/>
        </w:rPr>
      </w:pPr>
    </w:p>
    <w:p w14:paraId="0CBADBFE">
      <w:pPr>
        <w:widowControl w:val="0"/>
        <w:adjustRightInd/>
        <w:snapToGrid/>
        <w:spacing w:line="540" w:lineRule="exact"/>
        <w:ind w:firstLine="0" w:firstLineChars="0"/>
        <w:jc w:val="both"/>
        <w:rPr>
          <w:rFonts w:hint="eastAsia" w:ascii="宋体" w:hAnsi="宋体" w:cs="仿宋"/>
          <w:kern w:val="2"/>
          <w:sz w:val="32"/>
          <w:szCs w:val="32"/>
          <w:lang w:val="en-US" w:eastAsia="zh-CN"/>
        </w:rPr>
      </w:pPr>
      <w:r>
        <w:rPr>
          <w:rFonts w:hint="eastAsia" w:ascii="宋体" w:hAnsi="宋体" w:cs="仿宋"/>
          <w:kern w:val="2"/>
          <w:sz w:val="32"/>
          <w:szCs w:val="32"/>
        </w:rPr>
        <w:t>项目名称：</w:t>
      </w:r>
      <w:r>
        <w:rPr>
          <w:rFonts w:hint="eastAsia" w:ascii="宋体" w:hAnsi="宋体" w:cs="仿宋"/>
          <w:kern w:val="2"/>
          <w:sz w:val="32"/>
          <w:szCs w:val="32"/>
          <w:lang w:val="en-US" w:eastAsia="zh-CN"/>
        </w:rPr>
        <w:t>兰州大学榆中校区南区学生服务中心二、三楼房屋招租项目</w:t>
      </w:r>
    </w:p>
    <w:p w14:paraId="276C8F74">
      <w:pPr>
        <w:widowControl w:val="0"/>
        <w:adjustRightInd/>
        <w:snapToGrid/>
        <w:spacing w:line="540" w:lineRule="exact"/>
        <w:ind w:firstLine="0" w:firstLineChars="0"/>
        <w:jc w:val="both"/>
        <w:rPr>
          <w:rFonts w:hint="eastAsia" w:ascii="宋体" w:hAnsi="宋体" w:eastAsia="宋体" w:cs="仿宋"/>
          <w:color w:val="auto"/>
          <w:kern w:val="2"/>
          <w:sz w:val="32"/>
          <w:szCs w:val="32"/>
          <w:highlight w:val="none"/>
          <w:lang w:val="en-US" w:eastAsia="zh-CN"/>
        </w:rPr>
      </w:pPr>
      <w:r>
        <w:rPr>
          <w:rFonts w:hint="eastAsia" w:ascii="宋体" w:hAnsi="宋体" w:cs="仿宋"/>
          <w:kern w:val="2"/>
          <w:sz w:val="32"/>
          <w:szCs w:val="32"/>
        </w:rPr>
        <w:t>项目编号：</w:t>
      </w:r>
      <w:r>
        <w:rPr>
          <w:rFonts w:hint="eastAsia" w:ascii="宋体" w:hAnsi="宋体" w:cs="仿宋"/>
          <w:kern w:val="2"/>
          <w:sz w:val="32"/>
          <w:szCs w:val="32"/>
          <w:highlight w:val="none"/>
        </w:rPr>
        <w:t>LZ</w:t>
      </w:r>
      <w:r>
        <w:rPr>
          <w:rFonts w:hint="eastAsia" w:ascii="宋体" w:hAnsi="宋体" w:cs="仿宋"/>
          <w:color w:val="auto"/>
          <w:kern w:val="2"/>
          <w:sz w:val="32"/>
          <w:szCs w:val="32"/>
          <w:highlight w:val="none"/>
        </w:rPr>
        <w:t>U-2025-</w:t>
      </w:r>
      <w:r>
        <w:rPr>
          <w:rFonts w:hint="eastAsia" w:ascii="宋体" w:hAnsi="宋体" w:cs="仿宋"/>
          <w:color w:val="auto"/>
          <w:kern w:val="2"/>
          <w:sz w:val="32"/>
          <w:szCs w:val="32"/>
          <w:highlight w:val="none"/>
          <w:lang w:val="en-US" w:eastAsia="zh-CN"/>
        </w:rPr>
        <w:t>005</w:t>
      </w:r>
      <w:r>
        <w:rPr>
          <w:rFonts w:hint="eastAsia" w:ascii="宋体" w:hAnsi="宋体" w:cs="仿宋"/>
          <w:color w:val="auto"/>
          <w:kern w:val="2"/>
          <w:sz w:val="32"/>
          <w:szCs w:val="32"/>
          <w:highlight w:val="none"/>
        </w:rPr>
        <w:t>-HQ-CS</w:t>
      </w:r>
    </w:p>
    <w:p w14:paraId="69FD4506">
      <w:pPr>
        <w:widowControl w:val="0"/>
        <w:adjustRightInd/>
        <w:snapToGrid/>
        <w:spacing w:line="240" w:lineRule="auto"/>
        <w:ind w:firstLine="0" w:firstLineChars="0"/>
        <w:jc w:val="both"/>
        <w:rPr>
          <w:rFonts w:hint="eastAsia" w:ascii="宋体" w:hAnsi="宋体" w:cs="仿宋"/>
          <w:kern w:val="2"/>
          <w:szCs w:val="20"/>
        </w:rPr>
      </w:pPr>
    </w:p>
    <w:p w14:paraId="0064D014">
      <w:pPr>
        <w:widowControl w:val="0"/>
        <w:tabs>
          <w:tab w:val="left" w:pos="502"/>
        </w:tabs>
        <w:adjustRightInd/>
        <w:snapToGrid/>
        <w:spacing w:line="240" w:lineRule="auto"/>
        <w:ind w:firstLine="0" w:firstLineChars="0"/>
        <w:jc w:val="both"/>
        <w:rPr>
          <w:rFonts w:hint="eastAsia" w:ascii="宋体" w:hAnsi="宋体" w:cs="仿宋"/>
          <w:kern w:val="2"/>
          <w:szCs w:val="20"/>
        </w:rPr>
      </w:pPr>
    </w:p>
    <w:p w14:paraId="6446A643">
      <w:pPr>
        <w:widowControl w:val="0"/>
        <w:adjustRightInd/>
        <w:snapToGrid/>
        <w:spacing w:line="240" w:lineRule="auto"/>
        <w:ind w:firstLine="0" w:firstLineChars="0"/>
        <w:jc w:val="both"/>
        <w:rPr>
          <w:rFonts w:hint="eastAsia" w:ascii="宋体" w:hAnsi="宋体" w:cs="仿宋"/>
          <w:kern w:val="2"/>
          <w:szCs w:val="20"/>
        </w:rPr>
      </w:pPr>
    </w:p>
    <w:p w14:paraId="6477D342">
      <w:pPr>
        <w:widowControl w:val="0"/>
        <w:adjustRightInd/>
        <w:snapToGrid/>
        <w:spacing w:line="240" w:lineRule="auto"/>
        <w:ind w:firstLine="0" w:firstLineChars="0"/>
        <w:jc w:val="both"/>
        <w:rPr>
          <w:rFonts w:hint="eastAsia" w:ascii="宋体" w:hAnsi="宋体" w:cs="仿宋"/>
          <w:kern w:val="2"/>
          <w:szCs w:val="20"/>
        </w:rPr>
      </w:pPr>
    </w:p>
    <w:p w14:paraId="3CCC7B70">
      <w:pPr>
        <w:widowControl w:val="0"/>
        <w:adjustRightInd/>
        <w:snapToGrid/>
        <w:spacing w:line="240" w:lineRule="auto"/>
        <w:ind w:firstLine="0" w:firstLineChars="0"/>
        <w:jc w:val="both"/>
        <w:rPr>
          <w:rFonts w:hint="eastAsia" w:ascii="宋体" w:hAnsi="宋体" w:cs="仿宋"/>
          <w:kern w:val="2"/>
          <w:szCs w:val="20"/>
        </w:rPr>
      </w:pPr>
    </w:p>
    <w:p w14:paraId="4372B553">
      <w:pPr>
        <w:widowControl w:val="0"/>
        <w:adjustRightInd/>
        <w:snapToGrid/>
        <w:spacing w:line="240" w:lineRule="auto"/>
        <w:ind w:firstLine="0" w:firstLineChars="0"/>
        <w:jc w:val="center"/>
        <w:rPr>
          <w:rFonts w:hint="eastAsia" w:ascii="宋体" w:hAnsi="宋体" w:cs="仿宋"/>
          <w:b/>
          <w:kern w:val="2"/>
          <w:sz w:val="72"/>
          <w:szCs w:val="72"/>
        </w:rPr>
      </w:pPr>
      <w:r>
        <w:rPr>
          <w:rFonts w:hint="eastAsia" w:ascii="宋体" w:hAnsi="宋体" w:cs="仿宋"/>
          <w:b/>
          <w:kern w:val="2"/>
          <w:sz w:val="72"/>
          <w:szCs w:val="72"/>
          <w:lang w:eastAsia="zh-CN"/>
        </w:rPr>
        <w:t>竞租</w:t>
      </w:r>
      <w:r>
        <w:rPr>
          <w:rFonts w:hint="eastAsia" w:ascii="宋体" w:hAnsi="宋体" w:cs="仿宋"/>
          <w:b/>
          <w:kern w:val="2"/>
          <w:sz w:val="72"/>
          <w:szCs w:val="72"/>
        </w:rPr>
        <w:t>（响应）文件</w:t>
      </w:r>
    </w:p>
    <w:p w14:paraId="7AC67F3D">
      <w:pPr>
        <w:widowControl w:val="0"/>
        <w:adjustRightInd/>
        <w:snapToGrid/>
        <w:spacing w:line="240" w:lineRule="auto"/>
        <w:ind w:firstLine="0" w:firstLineChars="0"/>
        <w:jc w:val="both"/>
        <w:rPr>
          <w:rFonts w:hint="eastAsia" w:ascii="宋体" w:hAnsi="宋体" w:cs="仿宋"/>
          <w:kern w:val="2"/>
          <w:sz w:val="28"/>
          <w:szCs w:val="20"/>
        </w:rPr>
      </w:pPr>
    </w:p>
    <w:p w14:paraId="68EB8E16">
      <w:pPr>
        <w:widowControl w:val="0"/>
        <w:adjustRightInd/>
        <w:snapToGrid/>
        <w:spacing w:line="600" w:lineRule="exact"/>
        <w:ind w:firstLine="0" w:firstLineChars="0"/>
        <w:jc w:val="both"/>
        <w:rPr>
          <w:rFonts w:hint="eastAsia" w:ascii="宋体" w:hAnsi="宋体" w:cs="仿宋"/>
          <w:kern w:val="2"/>
          <w:sz w:val="32"/>
          <w:szCs w:val="32"/>
        </w:rPr>
      </w:pPr>
    </w:p>
    <w:p w14:paraId="2E301E0D">
      <w:pPr>
        <w:widowControl w:val="0"/>
        <w:adjustRightInd/>
        <w:snapToGrid/>
        <w:spacing w:line="600" w:lineRule="exact"/>
        <w:ind w:firstLine="0" w:firstLineChars="0"/>
        <w:jc w:val="both"/>
        <w:rPr>
          <w:rFonts w:hint="eastAsia" w:ascii="宋体" w:hAnsi="宋体" w:cs="仿宋"/>
          <w:kern w:val="2"/>
          <w:sz w:val="32"/>
          <w:szCs w:val="32"/>
        </w:rPr>
      </w:pPr>
    </w:p>
    <w:p w14:paraId="2D99D2CB">
      <w:pPr>
        <w:widowControl w:val="0"/>
        <w:adjustRightInd/>
        <w:snapToGrid/>
        <w:spacing w:line="600" w:lineRule="exact"/>
        <w:ind w:firstLine="0" w:firstLineChars="0"/>
        <w:jc w:val="both"/>
        <w:rPr>
          <w:rFonts w:hint="eastAsia" w:ascii="宋体" w:hAnsi="宋体" w:cs="仿宋"/>
          <w:kern w:val="2"/>
          <w:sz w:val="32"/>
          <w:szCs w:val="32"/>
        </w:rPr>
      </w:pPr>
      <w:r>
        <w:rPr>
          <w:rFonts w:hint="eastAsia" w:ascii="宋体" w:hAnsi="宋体" w:cs="仿宋"/>
          <w:kern w:val="2"/>
          <w:sz w:val="32"/>
          <w:szCs w:val="32"/>
          <w:lang w:eastAsia="zh-CN"/>
        </w:rPr>
        <w:t>竞租</w:t>
      </w:r>
      <w:r>
        <w:rPr>
          <w:rFonts w:hint="eastAsia" w:ascii="宋体" w:hAnsi="宋体" w:cs="仿宋"/>
          <w:kern w:val="2"/>
          <w:sz w:val="32"/>
          <w:szCs w:val="32"/>
        </w:rPr>
        <w:t>单位名称：                    （加盖单位章）</w:t>
      </w:r>
    </w:p>
    <w:p w14:paraId="40DCECDD">
      <w:pPr>
        <w:widowControl w:val="0"/>
        <w:adjustRightInd/>
        <w:snapToGrid/>
        <w:spacing w:line="600" w:lineRule="exact"/>
        <w:ind w:firstLine="0" w:firstLineChars="0"/>
        <w:jc w:val="both"/>
        <w:rPr>
          <w:rFonts w:hint="eastAsia" w:ascii="宋体" w:hAnsi="宋体" w:cs="仿宋"/>
          <w:kern w:val="2"/>
          <w:sz w:val="32"/>
          <w:szCs w:val="32"/>
        </w:rPr>
      </w:pPr>
      <w:r>
        <w:rPr>
          <w:rFonts w:hint="eastAsia" w:ascii="宋体" w:hAnsi="宋体" w:cs="仿宋"/>
          <w:kern w:val="2"/>
          <w:sz w:val="32"/>
          <w:szCs w:val="32"/>
          <w:lang w:eastAsia="zh-CN"/>
        </w:rPr>
        <w:t>竞租</w:t>
      </w:r>
      <w:r>
        <w:rPr>
          <w:rFonts w:hint="eastAsia" w:ascii="宋体" w:hAnsi="宋体" w:cs="仿宋"/>
          <w:kern w:val="2"/>
          <w:sz w:val="32"/>
          <w:szCs w:val="32"/>
        </w:rPr>
        <w:t>单位地址：</w:t>
      </w:r>
    </w:p>
    <w:p w14:paraId="27888F06">
      <w:pPr>
        <w:widowControl w:val="0"/>
        <w:adjustRightInd/>
        <w:snapToGrid/>
        <w:spacing w:line="600" w:lineRule="exact"/>
        <w:ind w:firstLine="0" w:firstLineChars="0"/>
        <w:jc w:val="both"/>
        <w:rPr>
          <w:rFonts w:hint="eastAsia" w:ascii="宋体" w:hAnsi="宋体" w:cs="仿宋"/>
          <w:kern w:val="2"/>
          <w:sz w:val="32"/>
          <w:szCs w:val="32"/>
        </w:rPr>
      </w:pPr>
      <w:r>
        <w:rPr>
          <w:rFonts w:hint="eastAsia" w:ascii="宋体" w:hAnsi="宋体" w:cs="仿宋"/>
          <w:kern w:val="2"/>
          <w:sz w:val="32"/>
          <w:szCs w:val="32"/>
          <w:lang w:eastAsia="zh-CN"/>
        </w:rPr>
        <w:t>竞租</w:t>
      </w:r>
      <w:r>
        <w:rPr>
          <w:rFonts w:hint="eastAsia" w:ascii="宋体" w:hAnsi="宋体" w:cs="仿宋"/>
          <w:kern w:val="2"/>
          <w:sz w:val="32"/>
          <w:szCs w:val="32"/>
        </w:rPr>
        <w:t>单位电话：</w:t>
      </w:r>
    </w:p>
    <w:p w14:paraId="64F16A4E">
      <w:pPr>
        <w:widowControl w:val="0"/>
        <w:adjustRightInd/>
        <w:snapToGrid/>
        <w:spacing w:line="240" w:lineRule="auto"/>
        <w:ind w:firstLine="0" w:firstLineChars="0"/>
        <w:jc w:val="both"/>
        <w:rPr>
          <w:rFonts w:hint="eastAsia" w:ascii="宋体" w:hAnsi="宋体" w:cs="仿宋"/>
          <w:kern w:val="2"/>
          <w:sz w:val="32"/>
          <w:szCs w:val="32"/>
        </w:rPr>
      </w:pPr>
    </w:p>
    <w:p w14:paraId="3642CD7D">
      <w:pPr>
        <w:widowControl w:val="0"/>
        <w:adjustRightInd/>
        <w:snapToGrid/>
        <w:spacing w:line="240" w:lineRule="auto"/>
        <w:ind w:firstLine="0" w:firstLineChars="0"/>
        <w:jc w:val="both"/>
        <w:rPr>
          <w:rFonts w:hint="eastAsia" w:ascii="宋体" w:hAnsi="宋体" w:cs="仿宋"/>
          <w:kern w:val="2"/>
          <w:sz w:val="32"/>
          <w:szCs w:val="32"/>
        </w:rPr>
      </w:pPr>
    </w:p>
    <w:p w14:paraId="6390AF1D">
      <w:pPr>
        <w:widowControl w:val="0"/>
        <w:adjustRightInd/>
        <w:snapToGrid/>
        <w:spacing w:line="240" w:lineRule="auto"/>
        <w:ind w:firstLine="0" w:firstLineChars="0"/>
        <w:jc w:val="both"/>
        <w:rPr>
          <w:rFonts w:hint="eastAsia" w:ascii="宋体" w:hAnsi="宋体" w:cs="仿宋"/>
          <w:kern w:val="2"/>
          <w:sz w:val="32"/>
          <w:szCs w:val="32"/>
        </w:rPr>
      </w:pPr>
    </w:p>
    <w:p w14:paraId="5DEA710E">
      <w:pPr>
        <w:widowControl w:val="0"/>
        <w:adjustRightInd/>
        <w:snapToGrid/>
        <w:spacing w:line="240" w:lineRule="auto"/>
        <w:ind w:firstLine="0" w:firstLineChars="0"/>
        <w:jc w:val="both"/>
        <w:rPr>
          <w:rFonts w:hint="eastAsia" w:ascii="宋体" w:hAnsi="宋体" w:cs="仿宋"/>
          <w:kern w:val="2"/>
          <w:sz w:val="32"/>
          <w:szCs w:val="32"/>
        </w:rPr>
      </w:pPr>
    </w:p>
    <w:p w14:paraId="2B3F06F5">
      <w:pPr>
        <w:widowControl w:val="0"/>
        <w:adjustRightInd/>
        <w:snapToGrid/>
        <w:spacing w:line="240" w:lineRule="auto"/>
        <w:ind w:firstLine="0" w:firstLineChars="0"/>
        <w:jc w:val="center"/>
        <w:rPr>
          <w:rFonts w:hint="eastAsia" w:ascii="宋体" w:hAnsi="宋体" w:cs="仿宋"/>
          <w:kern w:val="2"/>
          <w:sz w:val="32"/>
          <w:szCs w:val="32"/>
        </w:rPr>
      </w:pPr>
      <w:r>
        <w:rPr>
          <w:rFonts w:hint="eastAsia" w:ascii="宋体" w:hAnsi="宋体" w:cs="仿宋"/>
          <w:kern w:val="2"/>
          <w:sz w:val="32"/>
          <w:szCs w:val="32"/>
        </w:rPr>
        <w:t>年   月   日</w:t>
      </w:r>
    </w:p>
    <w:tbl>
      <w:tblPr>
        <w:tblStyle w:val="12"/>
        <w:tblpPr w:leftFromText="180" w:rightFromText="180" w:vertAnchor="text" w:horzAnchor="page" w:tblpX="5515" w:tblpY="15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tblGrid>
      <w:tr w14:paraId="174A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99" w:hRule="atLeast"/>
        </w:trPr>
        <w:tc>
          <w:tcPr>
            <w:tcW w:w="1180" w:type="dxa"/>
            <w:tcBorders>
              <w:top w:val="single" w:color="auto" w:sz="4" w:space="0"/>
              <w:left w:val="single" w:color="auto" w:sz="4" w:space="0"/>
              <w:bottom w:val="single" w:color="auto" w:sz="4" w:space="0"/>
              <w:right w:val="single" w:color="auto" w:sz="4" w:space="0"/>
            </w:tcBorders>
            <w:noWrap w:val="0"/>
            <w:textDirection w:val="tbRlV"/>
            <w:vAlign w:val="center"/>
          </w:tcPr>
          <w:p w14:paraId="6E28F81E">
            <w:pPr>
              <w:widowControl w:val="0"/>
              <w:adjustRightInd/>
              <w:snapToGrid/>
              <w:spacing w:line="240" w:lineRule="auto"/>
              <w:ind w:left="113" w:right="113" w:firstLine="0" w:firstLineChars="0"/>
              <w:jc w:val="both"/>
              <w:textAlignment w:val="baseline"/>
              <w:rPr>
                <w:rFonts w:hint="eastAsia" w:ascii="宋体" w:hAnsi="宋体" w:cs="仿宋"/>
                <w:b/>
                <w:kern w:val="2"/>
                <w:sz w:val="28"/>
                <w:szCs w:val="21"/>
              </w:rPr>
            </w:pPr>
            <w:r>
              <w:rPr>
                <w:rFonts w:hint="eastAsia" w:ascii="宋体" w:hAnsi="宋体" w:cs="宋体"/>
                <w:b/>
                <w:bCs/>
                <w:kern w:val="2"/>
                <w:sz w:val="32"/>
                <w:szCs w:val="32"/>
                <w:highlight w:val="none"/>
              </w:rPr>
              <w:t>LZU-202</w:t>
            </w:r>
            <w:r>
              <w:rPr>
                <w:rFonts w:hint="eastAsia" w:ascii="宋体" w:hAnsi="宋体" w:cs="宋体"/>
                <w:b/>
                <w:bCs/>
                <w:kern w:val="2"/>
                <w:sz w:val="32"/>
                <w:szCs w:val="32"/>
                <w:highlight w:val="none"/>
                <w:lang w:val="en-US" w:eastAsia="zh-CN"/>
              </w:rPr>
              <w:t>5</w:t>
            </w:r>
            <w:r>
              <w:rPr>
                <w:rFonts w:hint="eastAsia" w:ascii="宋体" w:hAnsi="宋体" w:cs="宋体"/>
                <w:b/>
                <w:bCs/>
                <w:kern w:val="2"/>
                <w:sz w:val="32"/>
                <w:szCs w:val="32"/>
                <w:highlight w:val="none"/>
              </w:rPr>
              <w:t>-0</w:t>
            </w:r>
            <w:r>
              <w:rPr>
                <w:rFonts w:hint="eastAsia" w:ascii="宋体" w:hAnsi="宋体" w:cs="宋体"/>
                <w:b/>
                <w:bCs/>
                <w:kern w:val="2"/>
                <w:sz w:val="32"/>
                <w:szCs w:val="32"/>
                <w:highlight w:val="none"/>
                <w:lang w:val="en-US" w:eastAsia="zh-CN"/>
              </w:rPr>
              <w:t>05</w:t>
            </w:r>
            <w:r>
              <w:rPr>
                <w:rFonts w:hint="eastAsia" w:ascii="宋体" w:hAnsi="宋体" w:cs="宋体"/>
                <w:b/>
                <w:bCs/>
                <w:kern w:val="2"/>
                <w:sz w:val="32"/>
                <w:szCs w:val="32"/>
                <w:highlight w:val="none"/>
              </w:rPr>
              <w:t>-HQ-CS</w:t>
            </w:r>
            <w:r>
              <w:rPr>
                <w:rFonts w:hint="eastAsia" w:ascii="宋体" w:hAnsi="宋体" w:cs="宋体"/>
                <w:b/>
                <w:bCs/>
                <w:kern w:val="2"/>
                <w:sz w:val="28"/>
                <w:szCs w:val="21"/>
                <w:highlight w:val="none"/>
              </w:rPr>
              <w:t xml:space="preserve">  </w:t>
            </w:r>
            <w:r>
              <w:rPr>
                <w:rFonts w:hint="eastAsia" w:ascii="宋体" w:hAnsi="宋体" w:cs="宋体"/>
                <w:b/>
                <w:bCs/>
                <w:kern w:val="2"/>
                <w:sz w:val="28"/>
                <w:szCs w:val="21"/>
              </w:rPr>
              <w:t>第 / 标段    公司名称：</w:t>
            </w:r>
          </w:p>
        </w:tc>
      </w:tr>
    </w:tbl>
    <w:p w14:paraId="6352CE99">
      <w:pPr>
        <w:widowControl w:val="0"/>
        <w:adjustRightInd/>
        <w:snapToGrid/>
        <w:spacing w:line="240" w:lineRule="auto"/>
        <w:ind w:firstLine="3080" w:firstLineChars="1100"/>
        <w:jc w:val="both"/>
        <w:rPr>
          <w:rFonts w:hint="eastAsia" w:ascii="宋体" w:hAnsi="宋体" w:cs="仿宋"/>
          <w:kern w:val="2"/>
          <w:sz w:val="28"/>
          <w:szCs w:val="28"/>
        </w:rPr>
      </w:pPr>
      <w:r>
        <w:rPr>
          <w:rFonts w:hint="eastAsia" w:ascii="宋体" w:hAnsi="宋体" w:cs="仿宋"/>
          <w:kern w:val="2"/>
          <w:sz w:val="28"/>
          <w:szCs w:val="28"/>
        </w:rPr>
        <w:t>响应文件书脊格式</w:t>
      </w:r>
    </w:p>
    <w:p w14:paraId="476BF4E7">
      <w:pPr>
        <w:widowControl w:val="0"/>
        <w:adjustRightInd/>
        <w:snapToGrid/>
        <w:spacing w:line="240" w:lineRule="auto"/>
        <w:ind w:firstLine="0" w:firstLineChars="0"/>
        <w:jc w:val="both"/>
        <w:rPr>
          <w:rFonts w:hint="eastAsia" w:ascii="宋体" w:hAnsi="宋体" w:cs="仿宋"/>
          <w:kern w:val="2"/>
          <w:sz w:val="28"/>
          <w:szCs w:val="28"/>
        </w:rPr>
      </w:pPr>
    </w:p>
    <w:p w14:paraId="6045CBB2">
      <w:pPr>
        <w:widowControl w:val="0"/>
        <w:adjustRightInd/>
        <w:snapToGrid/>
        <w:spacing w:line="240" w:lineRule="auto"/>
        <w:ind w:firstLine="0" w:firstLineChars="0"/>
        <w:jc w:val="both"/>
        <w:rPr>
          <w:rFonts w:hint="eastAsia" w:ascii="宋体" w:hAnsi="宋体" w:cs="仿宋"/>
          <w:kern w:val="2"/>
          <w:sz w:val="28"/>
          <w:szCs w:val="28"/>
        </w:rPr>
      </w:pPr>
    </w:p>
    <w:p w14:paraId="1D7CAD03">
      <w:pPr>
        <w:widowControl w:val="0"/>
        <w:adjustRightInd/>
        <w:snapToGrid/>
        <w:spacing w:line="240" w:lineRule="auto"/>
        <w:ind w:firstLine="0" w:firstLineChars="0"/>
        <w:jc w:val="both"/>
        <w:rPr>
          <w:rFonts w:hint="eastAsia" w:ascii="宋体" w:hAnsi="宋体" w:cs="仿宋"/>
          <w:kern w:val="2"/>
          <w:sz w:val="28"/>
          <w:szCs w:val="28"/>
        </w:rPr>
      </w:pPr>
    </w:p>
    <w:p w14:paraId="02EA9B51">
      <w:pPr>
        <w:widowControl w:val="0"/>
        <w:adjustRightInd/>
        <w:snapToGrid/>
        <w:spacing w:line="240" w:lineRule="auto"/>
        <w:ind w:firstLine="0" w:firstLineChars="0"/>
        <w:jc w:val="both"/>
        <w:rPr>
          <w:rFonts w:hint="eastAsia" w:ascii="宋体" w:hAnsi="宋体" w:cs="仿宋"/>
          <w:kern w:val="2"/>
          <w:sz w:val="28"/>
          <w:szCs w:val="28"/>
        </w:rPr>
      </w:pPr>
    </w:p>
    <w:p w14:paraId="29B3C051">
      <w:pPr>
        <w:widowControl w:val="0"/>
        <w:adjustRightInd/>
        <w:snapToGrid/>
        <w:spacing w:line="240" w:lineRule="auto"/>
        <w:ind w:firstLine="0" w:firstLineChars="0"/>
        <w:jc w:val="both"/>
        <w:rPr>
          <w:rFonts w:hint="eastAsia" w:ascii="宋体" w:hAnsi="宋体" w:cs="仿宋"/>
          <w:kern w:val="2"/>
          <w:sz w:val="28"/>
          <w:szCs w:val="28"/>
        </w:rPr>
      </w:pPr>
    </w:p>
    <w:p w14:paraId="196A8000">
      <w:pPr>
        <w:widowControl w:val="0"/>
        <w:adjustRightInd/>
        <w:snapToGrid/>
        <w:spacing w:line="240" w:lineRule="auto"/>
        <w:ind w:firstLine="0" w:firstLineChars="0"/>
        <w:jc w:val="both"/>
        <w:rPr>
          <w:rFonts w:hint="eastAsia" w:ascii="宋体" w:hAnsi="宋体" w:cs="仿宋"/>
          <w:kern w:val="2"/>
          <w:sz w:val="28"/>
          <w:szCs w:val="28"/>
        </w:rPr>
      </w:pPr>
    </w:p>
    <w:p w14:paraId="3824243F">
      <w:pPr>
        <w:widowControl w:val="0"/>
        <w:adjustRightInd/>
        <w:snapToGrid/>
        <w:spacing w:line="240" w:lineRule="auto"/>
        <w:ind w:firstLine="0" w:firstLineChars="0"/>
        <w:jc w:val="both"/>
        <w:rPr>
          <w:rFonts w:hint="eastAsia" w:ascii="宋体" w:hAnsi="宋体" w:cs="仿宋"/>
          <w:kern w:val="2"/>
          <w:sz w:val="28"/>
          <w:szCs w:val="28"/>
        </w:rPr>
      </w:pPr>
    </w:p>
    <w:p w14:paraId="7740F52E">
      <w:pPr>
        <w:widowControl w:val="0"/>
        <w:adjustRightInd/>
        <w:snapToGrid/>
        <w:spacing w:line="240" w:lineRule="auto"/>
        <w:ind w:firstLine="0" w:firstLineChars="0"/>
        <w:jc w:val="both"/>
        <w:rPr>
          <w:rFonts w:hint="eastAsia" w:ascii="宋体" w:hAnsi="宋体" w:cs="仿宋"/>
          <w:kern w:val="2"/>
          <w:sz w:val="28"/>
          <w:szCs w:val="28"/>
        </w:rPr>
      </w:pPr>
    </w:p>
    <w:p w14:paraId="0E50B468">
      <w:pPr>
        <w:widowControl w:val="0"/>
        <w:adjustRightInd/>
        <w:snapToGrid/>
        <w:spacing w:line="240" w:lineRule="auto"/>
        <w:ind w:firstLine="0" w:firstLineChars="0"/>
        <w:jc w:val="both"/>
        <w:rPr>
          <w:rFonts w:hint="eastAsia" w:ascii="宋体" w:hAnsi="宋体" w:cs="仿宋"/>
          <w:kern w:val="2"/>
          <w:sz w:val="28"/>
          <w:szCs w:val="28"/>
        </w:rPr>
      </w:pPr>
    </w:p>
    <w:p w14:paraId="1BD8DD1D">
      <w:pPr>
        <w:widowControl w:val="0"/>
        <w:adjustRightInd/>
        <w:snapToGrid/>
        <w:spacing w:line="240" w:lineRule="auto"/>
        <w:ind w:firstLine="0" w:firstLineChars="0"/>
        <w:jc w:val="both"/>
        <w:rPr>
          <w:rFonts w:hint="eastAsia" w:ascii="宋体" w:hAnsi="宋体" w:cs="仿宋"/>
          <w:kern w:val="2"/>
          <w:sz w:val="28"/>
          <w:szCs w:val="28"/>
        </w:rPr>
      </w:pPr>
    </w:p>
    <w:p w14:paraId="282077B5">
      <w:pPr>
        <w:widowControl w:val="0"/>
        <w:adjustRightInd/>
        <w:snapToGrid/>
        <w:spacing w:line="240" w:lineRule="auto"/>
        <w:ind w:firstLine="0" w:firstLineChars="0"/>
        <w:jc w:val="both"/>
        <w:rPr>
          <w:rFonts w:hint="eastAsia" w:ascii="宋体" w:hAnsi="宋体" w:cs="仿宋"/>
          <w:kern w:val="2"/>
          <w:sz w:val="28"/>
          <w:szCs w:val="28"/>
        </w:rPr>
      </w:pPr>
    </w:p>
    <w:p w14:paraId="697F67C0">
      <w:pPr>
        <w:widowControl w:val="0"/>
        <w:adjustRightInd/>
        <w:snapToGrid/>
        <w:spacing w:line="240" w:lineRule="auto"/>
        <w:ind w:firstLine="0" w:firstLineChars="0"/>
        <w:jc w:val="both"/>
        <w:rPr>
          <w:rFonts w:hint="eastAsia" w:ascii="宋体" w:hAnsi="宋体" w:cs="仿宋"/>
          <w:kern w:val="2"/>
          <w:sz w:val="28"/>
          <w:szCs w:val="28"/>
        </w:rPr>
      </w:pPr>
    </w:p>
    <w:p w14:paraId="1BA5656F">
      <w:pPr>
        <w:widowControl w:val="0"/>
        <w:adjustRightInd/>
        <w:snapToGrid/>
        <w:spacing w:line="240" w:lineRule="auto"/>
        <w:ind w:firstLine="0" w:firstLineChars="0"/>
        <w:jc w:val="both"/>
        <w:rPr>
          <w:rFonts w:hint="eastAsia" w:ascii="宋体" w:hAnsi="宋体" w:cs="仿宋"/>
          <w:kern w:val="2"/>
          <w:sz w:val="28"/>
          <w:szCs w:val="28"/>
        </w:rPr>
      </w:pPr>
    </w:p>
    <w:p w14:paraId="0F278C7A">
      <w:pPr>
        <w:widowControl w:val="0"/>
        <w:adjustRightInd/>
        <w:snapToGrid/>
        <w:spacing w:line="240" w:lineRule="auto"/>
        <w:ind w:firstLine="0" w:firstLineChars="0"/>
        <w:jc w:val="both"/>
        <w:rPr>
          <w:rFonts w:hint="eastAsia" w:ascii="宋体" w:hAnsi="宋体" w:cs="仿宋"/>
          <w:kern w:val="2"/>
          <w:sz w:val="28"/>
          <w:szCs w:val="28"/>
        </w:rPr>
      </w:pPr>
    </w:p>
    <w:p w14:paraId="33BE56AF">
      <w:pPr>
        <w:widowControl w:val="0"/>
        <w:adjustRightInd/>
        <w:snapToGrid/>
        <w:spacing w:line="240" w:lineRule="auto"/>
        <w:ind w:firstLine="0" w:firstLineChars="0"/>
        <w:jc w:val="both"/>
        <w:rPr>
          <w:rFonts w:hint="eastAsia" w:ascii="宋体" w:hAnsi="宋体" w:cs="仿宋"/>
          <w:kern w:val="2"/>
          <w:sz w:val="28"/>
          <w:szCs w:val="28"/>
        </w:rPr>
      </w:pPr>
    </w:p>
    <w:p w14:paraId="0EB97AD6">
      <w:pPr>
        <w:widowControl w:val="0"/>
        <w:adjustRightInd/>
        <w:snapToGrid/>
        <w:spacing w:line="240" w:lineRule="auto"/>
        <w:ind w:firstLine="0" w:firstLineChars="0"/>
        <w:jc w:val="both"/>
        <w:rPr>
          <w:rFonts w:hint="eastAsia" w:ascii="宋体" w:hAnsi="宋体" w:cs="仿宋"/>
          <w:kern w:val="2"/>
          <w:sz w:val="28"/>
          <w:szCs w:val="28"/>
        </w:rPr>
      </w:pPr>
    </w:p>
    <w:p w14:paraId="4642105F">
      <w:pPr>
        <w:widowControl w:val="0"/>
        <w:adjustRightInd/>
        <w:snapToGrid/>
        <w:spacing w:line="240" w:lineRule="auto"/>
        <w:ind w:firstLine="0" w:firstLineChars="0"/>
        <w:jc w:val="both"/>
        <w:rPr>
          <w:rFonts w:hint="eastAsia" w:ascii="宋体" w:hAnsi="宋体" w:cs="仿宋"/>
          <w:kern w:val="2"/>
          <w:sz w:val="28"/>
          <w:szCs w:val="28"/>
        </w:rPr>
      </w:pPr>
    </w:p>
    <w:p w14:paraId="1CE8C126">
      <w:pPr>
        <w:widowControl w:val="0"/>
        <w:adjustRightInd/>
        <w:snapToGrid/>
        <w:spacing w:line="240" w:lineRule="auto"/>
        <w:ind w:firstLine="0" w:firstLineChars="0"/>
        <w:jc w:val="both"/>
        <w:rPr>
          <w:rFonts w:hint="eastAsia" w:ascii="宋体" w:hAnsi="宋体" w:cs="仿宋"/>
          <w:kern w:val="2"/>
          <w:sz w:val="28"/>
          <w:szCs w:val="28"/>
        </w:rPr>
      </w:pPr>
    </w:p>
    <w:p w14:paraId="4B1BFDB2">
      <w:pPr>
        <w:widowControl w:val="0"/>
        <w:tabs>
          <w:tab w:val="left" w:pos="5956"/>
        </w:tabs>
        <w:adjustRightInd/>
        <w:snapToGrid/>
        <w:spacing w:line="240" w:lineRule="auto"/>
        <w:ind w:firstLine="0" w:firstLineChars="0"/>
        <w:rPr>
          <w:rFonts w:ascii="宋体" w:hAnsi="宋体" w:cs="宋体"/>
          <w:szCs w:val="24"/>
        </w:rPr>
      </w:pPr>
    </w:p>
    <w:p w14:paraId="020920F1">
      <w:pPr>
        <w:widowControl w:val="0"/>
        <w:tabs>
          <w:tab w:val="left" w:pos="5956"/>
        </w:tabs>
        <w:adjustRightInd/>
        <w:snapToGrid/>
        <w:spacing w:line="240" w:lineRule="auto"/>
        <w:ind w:firstLine="0" w:firstLineChars="0"/>
        <w:rPr>
          <w:rFonts w:ascii="宋体" w:hAnsi="宋体" w:cs="宋体"/>
          <w:szCs w:val="24"/>
        </w:rPr>
      </w:pPr>
    </w:p>
    <w:p w14:paraId="1528E4A3">
      <w:pPr>
        <w:widowControl w:val="0"/>
        <w:tabs>
          <w:tab w:val="left" w:pos="5956"/>
        </w:tabs>
        <w:adjustRightInd/>
        <w:snapToGrid/>
        <w:spacing w:line="240" w:lineRule="auto"/>
        <w:ind w:firstLine="0" w:firstLineChars="0"/>
        <w:rPr>
          <w:rFonts w:ascii="宋体" w:hAnsi="宋体" w:cs="宋体"/>
          <w:szCs w:val="24"/>
        </w:rPr>
      </w:pPr>
    </w:p>
    <w:p w14:paraId="2683A0DF">
      <w:pPr>
        <w:spacing w:line="400" w:lineRule="exact"/>
        <w:ind w:left="0" w:leftChars="0" w:firstLine="0" w:firstLineChars="0"/>
        <w:jc w:val="both"/>
        <w:rPr>
          <w:rFonts w:hint="eastAsia" w:ascii="宋体" w:hAnsi="宋体" w:cs="宋体"/>
          <w:szCs w:val="24"/>
        </w:rPr>
      </w:pPr>
    </w:p>
    <w:p w14:paraId="7A03DF02">
      <w:pPr>
        <w:widowControl w:val="0"/>
        <w:tabs>
          <w:tab w:val="left" w:pos="720"/>
          <w:tab w:val="left" w:pos="1535"/>
        </w:tabs>
        <w:adjustRightInd/>
        <w:spacing w:line="240" w:lineRule="auto"/>
        <w:ind w:firstLine="0" w:firstLineChars="0"/>
        <w:jc w:val="both"/>
        <w:rPr>
          <w:rFonts w:hint="eastAsia" w:ascii="宋体" w:hAnsi="宋体"/>
          <w:kern w:val="2"/>
          <w:szCs w:val="24"/>
        </w:rPr>
      </w:pPr>
    </w:p>
    <w:bookmarkEnd w:id="130"/>
    <w:p w14:paraId="3C891AF6">
      <w:pPr>
        <w:spacing w:line="400" w:lineRule="exact"/>
        <w:ind w:firstLine="480"/>
        <w:jc w:val="both"/>
        <w:rPr>
          <w:rFonts w:hint="eastAsia" w:ascii="宋体" w:hAnsi="宋体" w:cs="宋体"/>
          <w:szCs w:val="24"/>
        </w:rPr>
      </w:pPr>
      <w:r>
        <w:rPr>
          <w:rFonts w:hint="eastAsia" w:ascii="宋体" w:hAnsi="宋体" w:cs="宋体"/>
          <w:szCs w:val="24"/>
        </w:rPr>
        <w:t>附件</w:t>
      </w:r>
      <w:r>
        <w:rPr>
          <w:rFonts w:hint="eastAsia" w:ascii="宋体" w:hAnsi="宋体" w:cs="宋体"/>
          <w:szCs w:val="24"/>
          <w:lang w:val="en-US" w:eastAsia="zh-CN"/>
        </w:rPr>
        <w:t>7</w:t>
      </w:r>
      <w:r>
        <w:rPr>
          <w:rFonts w:hint="eastAsia" w:ascii="宋体" w:hAnsi="宋体" w:cs="宋体"/>
          <w:szCs w:val="24"/>
        </w:rPr>
        <w:t>：</w:t>
      </w:r>
    </w:p>
    <w:p w14:paraId="6D905B31">
      <w:pPr>
        <w:spacing w:line="400" w:lineRule="exact"/>
        <w:ind w:firstLine="480"/>
        <w:jc w:val="both"/>
        <w:rPr>
          <w:rFonts w:hint="eastAsia" w:ascii="宋体" w:hAnsi="宋体" w:cs="宋体"/>
          <w:b/>
          <w:bCs/>
          <w:sz w:val="32"/>
          <w:szCs w:val="32"/>
        </w:rPr>
      </w:pPr>
      <w:r>
        <w:rPr>
          <w:rFonts w:ascii="宋体" w:hAnsi="宋体" w:eastAsia="宋体" w:cs="宋体"/>
          <w:sz w:val="24"/>
          <w:szCs w:val="24"/>
        </w:rPr>
        <w:t>（说明：本合同作为合同的基本格式，不作为最终合同，甲方有权在签订合同时对合同的相关条款及内容作进一步的细化和修改。）</w:t>
      </w:r>
    </w:p>
    <w:p w14:paraId="29F12702">
      <w:pPr>
        <w:pStyle w:val="2"/>
        <w:tabs>
          <w:tab w:val="center" w:pos="4512"/>
          <w:tab w:val="left" w:pos="5894"/>
        </w:tabs>
        <w:spacing w:line="500" w:lineRule="exact"/>
        <w:jc w:val="left"/>
        <w:rPr>
          <w:rFonts w:hint="eastAsia" w:ascii="宋体" w:hAnsi="宋体" w:eastAsia="宋体" w:cs="宋体"/>
          <w:sz w:val="30"/>
          <w:szCs w:val="30"/>
          <w:lang w:eastAsia="zh-CN"/>
        </w:rPr>
      </w:pPr>
      <w:r>
        <w:rPr>
          <w:rFonts w:hint="eastAsia" w:ascii="宋体" w:hAnsi="宋体" w:cs="宋体"/>
          <w:sz w:val="30"/>
          <w:szCs w:val="30"/>
          <w:lang w:eastAsia="zh-CN"/>
        </w:rPr>
        <w:tab/>
      </w:r>
      <w:r>
        <w:rPr>
          <w:rFonts w:hint="eastAsia" w:ascii="宋体" w:hAnsi="宋体" w:eastAsia="宋体" w:cs="宋体"/>
          <w:sz w:val="30"/>
          <w:szCs w:val="30"/>
        </w:rPr>
        <w:t>房屋租赁合同</w:t>
      </w:r>
      <w:r>
        <w:rPr>
          <w:rFonts w:hint="eastAsia" w:ascii="宋体" w:hAnsi="宋体" w:cs="宋体"/>
          <w:sz w:val="30"/>
          <w:szCs w:val="30"/>
          <w:lang w:eastAsia="zh-CN"/>
        </w:rPr>
        <w:tab/>
      </w:r>
    </w:p>
    <w:p w14:paraId="1D32BF60">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w:t>
      </w:r>
      <w:r>
        <w:rPr>
          <w:rFonts w:hint="eastAsia" w:ascii="宋体" w:hAnsi="宋体" w:eastAsia="宋体" w:cs="宋体"/>
          <w:sz w:val="21"/>
          <w:szCs w:val="21"/>
          <w:highlight w:val="none"/>
        </w:rPr>
        <w:t>方（</w:t>
      </w:r>
      <w:r>
        <w:rPr>
          <w:rFonts w:hint="eastAsia" w:ascii="宋体" w:hAnsi="宋体" w:eastAsia="宋体" w:cs="宋体"/>
          <w:sz w:val="21"/>
          <w:szCs w:val="21"/>
          <w:highlight w:val="none"/>
          <w:lang w:eastAsia="zh-CN"/>
        </w:rPr>
        <w:t>招租方</w:t>
      </w:r>
      <w:r>
        <w:rPr>
          <w:rFonts w:hint="eastAsia" w:ascii="宋体" w:hAnsi="宋体" w:eastAsia="宋体" w:cs="宋体"/>
          <w:sz w:val="21"/>
          <w:szCs w:val="21"/>
          <w:highlight w:val="none"/>
        </w:rPr>
        <w:t>）</w:t>
      </w:r>
      <w:r>
        <w:rPr>
          <w:rFonts w:hint="eastAsia" w:ascii="宋体" w:hAnsi="宋体" w:eastAsia="宋体" w:cs="宋体"/>
          <w:sz w:val="21"/>
          <w:szCs w:val="21"/>
        </w:rPr>
        <w:t>：兰州大学</w:t>
      </w:r>
    </w:p>
    <w:p w14:paraId="534E62DB">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乙方（</w:t>
      </w:r>
      <w:r>
        <w:rPr>
          <w:rFonts w:hint="eastAsia" w:ascii="宋体" w:hAnsi="宋体" w:eastAsia="宋体" w:cs="宋体"/>
          <w:sz w:val="21"/>
          <w:szCs w:val="21"/>
          <w:lang w:eastAsia="zh-CN"/>
        </w:rPr>
        <w:t>承租方</w:t>
      </w:r>
      <w:r>
        <w:rPr>
          <w:rFonts w:hint="eastAsia" w:ascii="宋体" w:hAnsi="宋体" w:eastAsia="宋体" w:cs="宋体"/>
          <w:sz w:val="21"/>
          <w:szCs w:val="21"/>
        </w:rPr>
        <w:t>）：</w:t>
      </w:r>
      <w:r>
        <w:rPr>
          <w:rFonts w:hint="eastAsia" w:ascii="宋体" w:hAnsi="宋体" w:eastAsia="宋体" w:cs="宋体"/>
          <w:sz w:val="21"/>
          <w:szCs w:val="21"/>
          <w:shd w:val="clear" w:color="auto" w:fill="FFFFFF"/>
        </w:rPr>
        <w:t xml:space="preserve"> </w:t>
      </w:r>
    </w:p>
    <w:p w14:paraId="17CA07EA">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为保障双方的权、责、利,根据《中华人民共和国民法典》等有关法律法规的规定,经甲乙双方平等协商,现就乙方租赁甲方房屋事宜达成如下协议,以期双方共同遵守执行。</w:t>
      </w:r>
    </w:p>
    <w:p w14:paraId="6A781227">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bidi="ar-SA"/>
        </w:rPr>
        <w:t>一、</w:t>
      </w:r>
      <w:r>
        <w:rPr>
          <w:rFonts w:hint="eastAsia" w:ascii="宋体" w:hAnsi="宋体" w:eastAsia="宋体" w:cs="宋体"/>
          <w:b/>
          <w:bCs/>
          <w:sz w:val="21"/>
          <w:szCs w:val="21"/>
        </w:rPr>
        <w:t>房屋信息</w:t>
      </w:r>
    </w:p>
    <w:p w14:paraId="400C85F0">
      <w:pPr>
        <w:keepNext w:val="0"/>
        <w:keepLines w:val="0"/>
        <w:pageBreakBefore w:val="0"/>
        <w:widowControl w:val="0"/>
        <w:numPr>
          <w:ilvl w:val="0"/>
          <w:numId w:val="0"/>
        </w:numPr>
        <w:tabs>
          <w:tab w:val="left" w:pos="502"/>
        </w:tabs>
        <w:kinsoku/>
        <w:wordWrap/>
        <w:overflowPunct/>
        <w:topLinePunct w:val="0"/>
        <w:autoSpaceDE/>
        <w:autoSpaceDN/>
        <w:bidi w:val="0"/>
        <w:adjustRightInd/>
        <w:snapToGrid/>
        <w:spacing w:line="340" w:lineRule="exact"/>
        <w:ind w:left="0" w:leftChars="0" w:firstLine="420" w:firstLineChars="200"/>
        <w:jc w:val="both"/>
        <w:textAlignment w:val="auto"/>
        <w:rPr>
          <w:rFonts w:hint="default" w:ascii="宋体" w:hAnsi="宋体" w:eastAsia="宋体" w:cs="宋体"/>
          <w:i w:val="0"/>
          <w:iCs w:val="0"/>
          <w:color w:val="auto"/>
          <w:kern w:val="0"/>
          <w:sz w:val="21"/>
          <w:szCs w:val="21"/>
          <w:highlight w:val="none"/>
          <w:u w:val="single"/>
          <w:lang w:val="en-US" w:eastAsia="zh-CN" w:bidi="ar"/>
        </w:rPr>
      </w:pPr>
      <w:r>
        <w:rPr>
          <w:rFonts w:hint="eastAsia" w:ascii="宋体" w:hAnsi="宋体" w:eastAsia="宋体" w:cs="宋体"/>
          <w:i w:val="0"/>
          <w:iCs w:val="0"/>
          <w:color w:val="auto"/>
          <w:kern w:val="0"/>
          <w:sz w:val="21"/>
          <w:szCs w:val="21"/>
          <w:lang w:val="en-US" w:eastAsia="zh-CN" w:bidi="ar"/>
        </w:rPr>
        <w:t>1.</w:t>
      </w:r>
      <w:r>
        <w:rPr>
          <w:rFonts w:hint="eastAsia" w:ascii="宋体" w:hAnsi="宋体" w:eastAsia="宋体" w:cs="宋体"/>
          <w:sz w:val="21"/>
          <w:szCs w:val="21"/>
          <w:lang w:val="en-US" w:eastAsia="zh-CN" w:bidi="ar-SA"/>
        </w:rPr>
        <w:t>详细地址：</w:t>
      </w:r>
      <w:r>
        <w:rPr>
          <w:rFonts w:hint="eastAsia" w:ascii="宋体" w:hAnsi="宋体" w:cs="宋体"/>
          <w:sz w:val="21"/>
          <w:szCs w:val="21"/>
          <w:u w:val="single"/>
          <w:lang w:val="en-US" w:eastAsia="zh-CN" w:bidi="ar-SA"/>
        </w:rPr>
        <w:t xml:space="preserve"> </w:t>
      </w:r>
      <w:r>
        <w:rPr>
          <w:rFonts w:hint="eastAsia" w:asciiTheme="minorEastAsia" w:hAnsiTheme="minorEastAsia" w:eastAsiaTheme="minorEastAsia" w:cstheme="minorEastAsia"/>
          <w:i w:val="0"/>
          <w:iCs w:val="0"/>
          <w:color w:val="auto"/>
          <w:kern w:val="0"/>
          <w:sz w:val="21"/>
          <w:szCs w:val="21"/>
          <w:highlight w:val="none"/>
          <w:u w:val="single"/>
          <w:lang w:val="en-US" w:eastAsia="zh-CN" w:bidi="ar"/>
        </w:rPr>
        <w:t>榆中校区南区学生服务中心二楼、三楼房屋（具体详见第三章招租需求）</w:t>
      </w:r>
      <w:r>
        <w:rPr>
          <w:rFonts w:hint="eastAsia" w:ascii="宋体" w:hAnsi="宋体" w:cs="宋体"/>
          <w:sz w:val="21"/>
          <w:szCs w:val="21"/>
          <w:u w:val="single"/>
          <w:lang w:val="en-US" w:eastAsia="zh-CN" w:bidi="ar-SA"/>
        </w:rPr>
        <w:t xml:space="preserve">               </w:t>
      </w:r>
      <w:r>
        <w:rPr>
          <w:rFonts w:hint="eastAsia" w:ascii="宋体" w:hAnsi="宋体" w:cs="宋体"/>
          <w:sz w:val="21"/>
          <w:szCs w:val="21"/>
          <w:lang w:val="en-US" w:eastAsia="zh-CN" w:bidi="ar-SA"/>
        </w:rPr>
        <w:t xml:space="preserve"> </w:t>
      </w:r>
    </w:p>
    <w:p w14:paraId="18429FF3">
      <w:pPr>
        <w:keepNext w:val="0"/>
        <w:keepLines w:val="0"/>
        <w:pageBreakBefore w:val="0"/>
        <w:widowControl w:val="0"/>
        <w:numPr>
          <w:ilvl w:val="0"/>
          <w:numId w:val="0"/>
        </w:numPr>
        <w:tabs>
          <w:tab w:val="left" w:pos="502"/>
        </w:tabs>
        <w:kinsoku/>
        <w:wordWrap/>
        <w:overflowPunct/>
        <w:topLinePunct w:val="0"/>
        <w:autoSpaceDE/>
        <w:autoSpaceDN/>
        <w:bidi w:val="0"/>
        <w:adjustRightInd/>
        <w:snapToGrid/>
        <w:spacing w:line="340" w:lineRule="exact"/>
        <w:ind w:left="0" w:leftChars="0" w:firstLine="420" w:firstLineChars="200"/>
        <w:jc w:val="both"/>
        <w:textAlignment w:val="auto"/>
        <w:rPr>
          <w:rFonts w:hint="default" w:ascii="宋体" w:hAnsi="宋体" w:eastAsia="宋体" w:cs="宋体"/>
          <w:sz w:val="21"/>
          <w:szCs w:val="21"/>
          <w:highlight w:val="none"/>
          <w:lang w:val="en-US" w:eastAsia="zh-CN" w:bidi="ar-SA"/>
        </w:rPr>
      </w:pPr>
      <w:r>
        <w:rPr>
          <w:rFonts w:hint="eastAsia" w:ascii="宋体" w:hAnsi="宋体" w:eastAsia="宋体" w:cs="宋体"/>
          <w:sz w:val="21"/>
          <w:szCs w:val="21"/>
          <w:lang w:val="en-US" w:eastAsia="zh-CN" w:bidi="ar-SA"/>
        </w:rPr>
        <w:t>2.套内建筑面积：</w:t>
      </w:r>
      <w:r>
        <w:rPr>
          <w:rFonts w:hint="eastAsia" w:asciiTheme="minorEastAsia" w:hAnsiTheme="minorEastAsia" w:eastAsiaTheme="minorEastAsia" w:cstheme="minorEastAsia"/>
          <w:i w:val="0"/>
          <w:iCs w:val="0"/>
          <w:color w:val="auto"/>
          <w:kern w:val="0"/>
          <w:sz w:val="21"/>
          <w:szCs w:val="21"/>
          <w:highlight w:val="none"/>
          <w:u w:val="single"/>
          <w:lang w:val="en-US" w:eastAsia="zh-CN" w:bidi="ar"/>
        </w:rPr>
        <w:t xml:space="preserve">具体详见第三章招租需求       </w:t>
      </w:r>
      <w:r>
        <w:rPr>
          <w:rFonts w:hint="eastAsia" w:ascii="宋体" w:hAnsi="宋体" w:cs="宋体"/>
          <w:sz w:val="21"/>
          <w:szCs w:val="21"/>
          <w:u w:val="single"/>
          <w:lang w:val="en-US" w:eastAsia="zh-CN" w:bidi="ar-SA"/>
        </w:rPr>
        <w:t xml:space="preserve">                             </w:t>
      </w:r>
    </w:p>
    <w:p w14:paraId="3F45D941">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default"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3.经营范围：</w:t>
      </w:r>
      <w:r>
        <w:rPr>
          <w:rFonts w:hint="eastAsia" w:ascii="宋体" w:hAnsi="宋体" w:eastAsia="宋体" w:cs="宋体"/>
          <w:sz w:val="21"/>
          <w:szCs w:val="21"/>
          <w:highlight w:val="none"/>
          <w:u w:val="single"/>
          <w:lang w:val="en-US" w:eastAsia="zh-CN"/>
        </w:rPr>
        <w:t>生活服务类项目（餐饮、KTV、网吧、酒吧、电影院、烟酒店、彩票站等除外</w:t>
      </w:r>
      <w:r>
        <w:rPr>
          <w:rFonts w:hint="eastAsia" w:ascii="宋体" w:hAnsi="宋体" w:cs="宋体"/>
          <w:sz w:val="21"/>
          <w:szCs w:val="21"/>
          <w:highlight w:val="none"/>
          <w:u w:val="single"/>
          <w:lang w:val="en-US" w:eastAsia="zh-CN"/>
        </w:rPr>
        <w:t>）</w:t>
      </w:r>
      <w:r>
        <w:rPr>
          <w:rFonts w:hint="eastAsia" w:ascii="宋体" w:hAnsi="宋体" w:eastAsia="宋体" w:cs="宋体"/>
          <w:sz w:val="21"/>
          <w:szCs w:val="21"/>
          <w:highlight w:val="none"/>
          <w:u w:val="single"/>
          <w:lang w:val="en-US" w:eastAsia="zh-CN"/>
        </w:rPr>
        <w:t>、文体类</w:t>
      </w:r>
      <w:r>
        <w:rPr>
          <w:rFonts w:hint="eastAsia" w:ascii="宋体" w:hAnsi="宋体" w:cs="宋体"/>
          <w:sz w:val="21"/>
          <w:szCs w:val="21"/>
          <w:highlight w:val="none"/>
          <w:u w:val="single"/>
          <w:lang w:val="en-US" w:eastAsia="zh-CN"/>
        </w:rPr>
        <w:t xml:space="preserve">。                        </w:t>
      </w:r>
      <w:r>
        <w:rPr>
          <w:rFonts w:hint="eastAsia" w:ascii="宋体" w:hAnsi="宋体" w:cs="宋体"/>
          <w:b w:val="0"/>
          <w:bCs/>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p>
    <w:p w14:paraId="1C1684B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合同期限为</w:t>
      </w:r>
      <w:r>
        <w:rPr>
          <w:rFonts w:hint="eastAsia" w:ascii="宋体" w:hAnsi="宋体" w:eastAsia="宋体" w:cs="宋体"/>
          <w:sz w:val="21"/>
          <w:szCs w:val="21"/>
          <w:highlight w:val="none"/>
          <w:u w:val="single"/>
        </w:rPr>
        <w:t xml:space="preserve"> 3 </w:t>
      </w:r>
      <w:r>
        <w:rPr>
          <w:rFonts w:hint="eastAsia" w:ascii="宋体" w:hAnsi="宋体" w:eastAsia="宋体" w:cs="宋体"/>
          <w:sz w:val="21"/>
          <w:szCs w:val="21"/>
          <w:highlight w:val="none"/>
        </w:rPr>
        <w:t>年，</w:t>
      </w:r>
      <w:r>
        <w:rPr>
          <w:rFonts w:hint="eastAsia" w:ascii="宋体" w:hAnsi="宋体" w:eastAsia="宋体" w:cs="宋体"/>
          <w:sz w:val="21"/>
          <w:szCs w:val="21"/>
        </w:rPr>
        <w:t>自</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日起至</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日止,</w:t>
      </w:r>
      <w:r>
        <w:rPr>
          <w:rFonts w:hint="eastAsia" w:ascii="宋体" w:hAnsi="宋体" w:eastAsia="宋体" w:cs="宋体"/>
          <w:sz w:val="21"/>
          <w:szCs w:val="21"/>
          <w:highlight w:val="none"/>
        </w:rPr>
        <w:t>租赁费每合同年度按</w:t>
      </w:r>
      <w:r>
        <w:rPr>
          <w:rFonts w:hint="eastAsia" w:ascii="宋体" w:hAnsi="宋体" w:eastAsia="宋体" w:cs="宋体"/>
          <w:b/>
          <w:bCs/>
          <w:sz w:val="21"/>
          <w:szCs w:val="21"/>
          <w:highlight w:val="none"/>
          <w:u w:val="single"/>
          <w:lang w:val="en-US" w:eastAsia="zh-CN"/>
        </w:rPr>
        <w:t>1</w:t>
      </w:r>
      <w:r>
        <w:rPr>
          <w:rFonts w:hint="eastAsia" w:ascii="宋体" w:hAnsi="宋体" w:cs="宋体"/>
          <w:b/>
          <w:bCs/>
          <w:sz w:val="21"/>
          <w:szCs w:val="21"/>
          <w:highlight w:val="none"/>
          <w:u w:val="single"/>
          <w:lang w:val="en-US" w:eastAsia="zh-CN"/>
        </w:rPr>
        <w:t>0</w:t>
      </w:r>
      <w:r>
        <w:rPr>
          <w:rFonts w:hint="eastAsia" w:ascii="宋体" w:hAnsi="宋体" w:eastAsia="宋体" w:cs="宋体"/>
          <w:sz w:val="21"/>
          <w:szCs w:val="21"/>
          <w:highlight w:val="none"/>
        </w:rPr>
        <w:t>个月计收。</w:t>
      </w:r>
    </w:p>
    <w:p w14:paraId="3C66941A">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22" w:firstLineChars="200"/>
        <w:textAlignment w:val="auto"/>
        <w:rPr>
          <w:rFonts w:hint="eastAsia" w:ascii="宋体" w:hAnsi="宋体" w:eastAsia="宋体" w:cs="宋体"/>
          <w:b/>
          <w:bCs/>
          <w:sz w:val="21"/>
          <w:szCs w:val="21"/>
          <w:lang w:val="en-US" w:eastAsia="zh-CN" w:bidi="ar-SA"/>
        </w:rPr>
      </w:pPr>
      <w:r>
        <w:rPr>
          <w:rFonts w:hint="eastAsia" w:ascii="宋体" w:hAnsi="宋体" w:eastAsia="宋体" w:cs="宋体"/>
          <w:b/>
          <w:bCs/>
          <w:sz w:val="21"/>
          <w:szCs w:val="21"/>
          <w:lang w:val="en-US" w:eastAsia="zh-CN" w:bidi="ar-SA"/>
        </w:rPr>
        <w:t>二、乙方须知</w:t>
      </w:r>
    </w:p>
    <w:p w14:paraId="10142918">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1.乙方须按通知及时与甲方签订《房屋租赁合同》，并在合同签订前缴纳房屋租金和履约保证金，否则甲方可以重新确定承租单位；</w:t>
      </w:r>
    </w:p>
    <w:p w14:paraId="6E00BD8E">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2.房屋附属设施、设备交付时间及形式：甲方将“房屋附属设施、设备”清单交付给乙方，经双方交验签字（盖章）后视为交付完成；</w:t>
      </w:r>
    </w:p>
    <w:p w14:paraId="72F4E677">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乙方必须严格遵守竞租时的承诺，按照招租文件的要求及营业执照规定的范围开展经营活动，未经甲方允许不得扩大、变更经营项目。否则，甲方有权立即终止《房屋租赁合同》，并保留追究经营单位法律责任的权利。</w:t>
      </w:r>
    </w:p>
    <w:p w14:paraId="14678DFA">
      <w:pPr>
        <w:keepNext w:val="0"/>
        <w:keepLines w:val="0"/>
        <w:pageBreakBefore w:val="0"/>
        <w:widowControl w:val="0"/>
        <w:kinsoku/>
        <w:wordWrap/>
        <w:overflowPunct/>
        <w:topLinePunct w:val="0"/>
        <w:autoSpaceDE/>
        <w:autoSpaceDN/>
        <w:bidi w:val="0"/>
        <w:adjustRightInd/>
        <w:snapToGrid/>
        <w:spacing w:line="340" w:lineRule="exact"/>
        <w:ind w:left="0" w:leftChars="0"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三、租赁费</w:t>
      </w:r>
      <w:r>
        <w:rPr>
          <w:rFonts w:hint="eastAsia" w:ascii="宋体" w:hAnsi="宋体" w:eastAsia="宋体" w:cs="宋体"/>
          <w:b/>
          <w:bCs/>
          <w:sz w:val="21"/>
          <w:szCs w:val="21"/>
          <w:lang w:eastAsia="zh-CN"/>
        </w:rPr>
        <w:t>及租赁期限</w:t>
      </w:r>
    </w:p>
    <w:p w14:paraId="3305036F">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1.乙方承租的房屋租赁费为</w:t>
      </w:r>
      <w:r>
        <w:rPr>
          <w:rFonts w:hint="eastAsia" w:ascii="宋体" w:hAnsi="宋体" w:eastAsia="宋体" w:cs="宋体"/>
          <w:sz w:val="21"/>
          <w:szCs w:val="21"/>
          <w:u w:val="single"/>
        </w:rPr>
        <w:t xml:space="preserve">   </w:t>
      </w:r>
      <w:r>
        <w:rPr>
          <w:rFonts w:hint="eastAsia" w:ascii="宋体" w:hAnsi="宋体" w:eastAsia="宋体" w:cs="宋体"/>
          <w:sz w:val="21"/>
          <w:szCs w:val="21"/>
        </w:rPr>
        <w:t>元/平方米/月，每年的租赁费为</w:t>
      </w:r>
      <w:r>
        <w:rPr>
          <w:rFonts w:hint="eastAsia" w:ascii="宋体" w:hAnsi="宋体" w:eastAsia="宋体" w:cs="宋体"/>
          <w:sz w:val="21"/>
          <w:szCs w:val="21"/>
          <w:u w:val="single"/>
        </w:rPr>
        <w:t xml:space="preserve">   </w:t>
      </w:r>
      <w:r>
        <w:rPr>
          <w:rFonts w:hint="eastAsia" w:ascii="宋体" w:hAnsi="宋体" w:eastAsia="宋体" w:cs="宋体"/>
          <w:sz w:val="21"/>
          <w:szCs w:val="21"/>
        </w:rPr>
        <w:t>元/平方米/月×</w:t>
      </w:r>
      <w:r>
        <w:rPr>
          <w:rFonts w:hint="eastAsia" w:ascii="宋体" w:hAnsi="宋体" w:eastAsia="宋体" w:cs="宋体"/>
          <w:sz w:val="21"/>
          <w:szCs w:val="21"/>
          <w:u w:val="single"/>
        </w:rPr>
        <w:t xml:space="preserve">   </w:t>
      </w:r>
      <w:r>
        <w:rPr>
          <w:rFonts w:hint="eastAsia" w:ascii="宋体" w:hAnsi="宋体" w:eastAsia="宋体" w:cs="宋体"/>
          <w:sz w:val="21"/>
          <w:szCs w:val="21"/>
        </w:rPr>
        <w:t>平</w:t>
      </w:r>
      <w:r>
        <w:rPr>
          <w:rFonts w:hint="eastAsia" w:ascii="宋体" w:hAnsi="宋体" w:eastAsia="宋体" w:cs="宋体"/>
          <w:sz w:val="21"/>
          <w:szCs w:val="21"/>
          <w:highlight w:val="none"/>
        </w:rPr>
        <w:t>方米×</w:t>
      </w:r>
      <w:r>
        <w:rPr>
          <w:rFonts w:hint="eastAsia" w:ascii="宋体" w:hAnsi="宋体" w:eastAsia="宋体" w:cs="宋体"/>
          <w:b/>
          <w:bCs/>
          <w:sz w:val="21"/>
          <w:szCs w:val="21"/>
          <w:highlight w:val="none"/>
          <w:u w:val="single"/>
          <w:lang w:val="en-US" w:eastAsia="zh-CN"/>
        </w:rPr>
        <w:t>1</w:t>
      </w:r>
      <w:r>
        <w:rPr>
          <w:rFonts w:hint="eastAsia" w:ascii="宋体" w:hAnsi="宋体" w:cs="宋体"/>
          <w:b/>
          <w:bCs/>
          <w:sz w:val="21"/>
          <w:szCs w:val="21"/>
          <w:highlight w:val="none"/>
          <w:u w:val="single"/>
          <w:lang w:val="en-US" w:eastAsia="zh-CN"/>
        </w:rPr>
        <w:t>0</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个月=</w:t>
      </w:r>
      <w:r>
        <w:rPr>
          <w:rFonts w:hint="eastAsia" w:ascii="宋体" w:hAnsi="宋体" w:eastAsia="宋体" w:cs="宋体"/>
          <w:sz w:val="21"/>
          <w:szCs w:val="21"/>
          <w:u w:val="single"/>
        </w:rPr>
        <w:t xml:space="preserve">   </w:t>
      </w:r>
      <w:r>
        <w:rPr>
          <w:rFonts w:hint="eastAsia" w:ascii="宋体" w:hAnsi="宋体" w:eastAsia="宋体" w:cs="宋体"/>
          <w:sz w:val="21"/>
          <w:szCs w:val="21"/>
        </w:rPr>
        <w:t>元（人民币大写</w:t>
      </w:r>
      <w:r>
        <w:rPr>
          <w:rFonts w:hint="eastAsia" w:ascii="宋体" w:hAnsi="宋体" w:eastAsia="宋体" w:cs="宋体"/>
          <w:sz w:val="21"/>
          <w:szCs w:val="21"/>
          <w:u w:val="single"/>
        </w:rPr>
        <w:t xml:space="preserve">   </w:t>
      </w:r>
      <w:r>
        <w:rPr>
          <w:rFonts w:hint="eastAsia" w:ascii="宋体" w:hAnsi="宋体" w:eastAsia="宋体" w:cs="宋体"/>
          <w:sz w:val="21"/>
          <w:szCs w:val="21"/>
        </w:rPr>
        <w:t>）。三年租赁费合计</w:t>
      </w:r>
      <w:r>
        <w:rPr>
          <w:rFonts w:hint="eastAsia" w:ascii="宋体" w:hAnsi="宋体" w:eastAsia="宋体" w:cs="宋体"/>
          <w:sz w:val="21"/>
          <w:szCs w:val="21"/>
          <w:u w:val="single"/>
        </w:rPr>
        <w:t xml:space="preserve">    </w:t>
      </w:r>
      <w:r>
        <w:rPr>
          <w:rFonts w:hint="eastAsia" w:ascii="宋体" w:hAnsi="宋体" w:eastAsia="宋体" w:cs="宋体"/>
          <w:sz w:val="21"/>
          <w:szCs w:val="21"/>
        </w:rPr>
        <w:t>元（人民币大写</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lang w:eastAsia="zh-CN"/>
        </w:rPr>
        <w:t>；乙方应在接收房屋之前付清首期租金，并在之后相应的月份提前20日付清下一年租金，每延误1天，按年度租金的5‰向甲方缴纳滞纳金。租金全部交入甲方指定账户。</w:t>
      </w:r>
    </w:p>
    <w:p w14:paraId="66BCB195">
      <w:pPr>
        <w:keepNext w:val="0"/>
        <w:keepLines w:val="0"/>
        <w:pageBreakBefore w:val="0"/>
        <w:widowControl w:val="0"/>
        <w:kinsoku/>
        <w:wordWrap/>
        <w:overflowPunct/>
        <w:topLinePunct w:val="0"/>
        <w:autoSpaceDE/>
        <w:autoSpaceDN/>
        <w:bidi w:val="0"/>
        <w:adjustRightInd/>
        <w:snapToGri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乙方将房屋租赁费汇入下述甲方指定的银行账户：</w:t>
      </w:r>
    </w:p>
    <w:p w14:paraId="54F7FA56">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户    名： 兰州大学 </w:t>
      </w:r>
    </w:p>
    <w:p w14:paraId="5AB5F536">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开户银行： 中国工商银行股份有限公司兰州天水路支行 </w:t>
      </w:r>
    </w:p>
    <w:p w14:paraId="3CDC75E6">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账    号：</w:t>
      </w:r>
      <w:r>
        <w:rPr>
          <w:rFonts w:hint="eastAsia" w:ascii="宋体" w:hAnsi="宋体" w:eastAsia="宋体" w:cs="宋体"/>
          <w:sz w:val="21"/>
          <w:szCs w:val="21"/>
          <w:u w:val="single"/>
        </w:rPr>
        <w:t xml:space="preserve"> 270 3002 4090 2641 3243 </w:t>
      </w:r>
    </w:p>
    <w:p w14:paraId="11AA02D2">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乙方签订《房屋租赁合同》后，必须按照合同约定提前预付下一期租金。</w:t>
      </w:r>
    </w:p>
    <w:p w14:paraId="4687B708">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租赁费缴纳方式：乙方向甲方每年缴纳一次，每次缴纳一个合同年度的租赁费。第一个合同年度租赁费乙方应在合同生效后3日内一次性交纳，剩余合同年度的租赁费乙方于每年  月  日前完成缴纳。</w:t>
      </w:r>
    </w:p>
    <w:p w14:paraId="61B86869">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租赁期内，</w:t>
      </w:r>
      <w:r>
        <w:rPr>
          <w:rFonts w:hint="eastAsia" w:ascii="宋体" w:hAnsi="宋体" w:eastAsia="宋体" w:cs="宋体"/>
          <w:sz w:val="21"/>
          <w:szCs w:val="21"/>
          <w:lang w:eastAsia="zh-CN"/>
        </w:rPr>
        <w:t>乙方</w:t>
      </w:r>
      <w:r>
        <w:rPr>
          <w:rFonts w:hint="eastAsia" w:ascii="宋体" w:hAnsi="宋体" w:eastAsia="宋体" w:cs="宋体"/>
          <w:sz w:val="21"/>
          <w:szCs w:val="21"/>
        </w:rPr>
        <w:t>应对</w:t>
      </w:r>
      <w:r>
        <w:rPr>
          <w:rFonts w:hint="eastAsia" w:ascii="宋体" w:hAnsi="宋体" w:eastAsia="宋体" w:cs="宋体"/>
          <w:sz w:val="21"/>
          <w:szCs w:val="21"/>
          <w:lang w:eastAsia="zh-CN"/>
        </w:rPr>
        <w:t>甲方</w:t>
      </w:r>
      <w:r>
        <w:rPr>
          <w:rFonts w:hint="eastAsia" w:ascii="宋体" w:hAnsi="宋体" w:eastAsia="宋体" w:cs="宋体"/>
          <w:sz w:val="21"/>
          <w:szCs w:val="21"/>
        </w:rPr>
        <w:t>投入的相关设备设施做好日常管理，定期进行维护保养，确保正常运转；</w:t>
      </w:r>
      <w:r>
        <w:rPr>
          <w:rFonts w:hint="eastAsia" w:ascii="宋体" w:hAnsi="宋体" w:eastAsia="宋体" w:cs="宋体"/>
          <w:sz w:val="21"/>
          <w:szCs w:val="21"/>
          <w:lang w:eastAsia="zh-CN"/>
        </w:rPr>
        <w:t>乙方</w:t>
      </w:r>
      <w:r>
        <w:rPr>
          <w:rFonts w:hint="eastAsia" w:ascii="宋体" w:hAnsi="宋体" w:eastAsia="宋体" w:cs="宋体"/>
          <w:sz w:val="21"/>
          <w:szCs w:val="21"/>
        </w:rPr>
        <w:t>因使用不当造成设施设备损坏的，应按照原价赔偿或购置同样型号的设备设施予以更换。</w:t>
      </w:r>
    </w:p>
    <w:p w14:paraId="2E92918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租赁期内、交接期内和因逾期未返还期间，租赁房屋及附属设施设备范围内的消防、财产等问题均由</w:t>
      </w:r>
      <w:r>
        <w:rPr>
          <w:rFonts w:hint="eastAsia" w:ascii="宋体" w:hAnsi="宋体" w:eastAsia="宋体" w:cs="宋体"/>
          <w:sz w:val="21"/>
          <w:szCs w:val="21"/>
          <w:lang w:eastAsia="zh-CN"/>
        </w:rPr>
        <w:t>乙方</w:t>
      </w:r>
      <w:r>
        <w:rPr>
          <w:rFonts w:hint="eastAsia" w:ascii="宋体" w:hAnsi="宋体" w:eastAsia="宋体" w:cs="宋体"/>
          <w:sz w:val="21"/>
          <w:szCs w:val="21"/>
        </w:rPr>
        <w:t>负责</w:t>
      </w:r>
      <w:r>
        <w:rPr>
          <w:rFonts w:hint="eastAsia" w:ascii="宋体" w:hAnsi="宋体" w:eastAsia="宋体" w:cs="宋体"/>
          <w:sz w:val="21"/>
          <w:szCs w:val="21"/>
          <w:lang w:eastAsia="zh-CN"/>
        </w:rPr>
        <w:t>。</w:t>
      </w:r>
    </w:p>
    <w:p w14:paraId="5D3568F4">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租赁期满</w:t>
      </w:r>
      <w:r>
        <w:rPr>
          <w:rFonts w:hint="eastAsia" w:ascii="宋体" w:hAnsi="宋体" w:eastAsia="宋体" w:cs="宋体"/>
          <w:sz w:val="21"/>
          <w:szCs w:val="21"/>
          <w:lang w:eastAsia="zh-CN"/>
        </w:rPr>
        <w:t>甲方</w:t>
      </w:r>
      <w:r>
        <w:rPr>
          <w:rFonts w:hint="eastAsia" w:ascii="宋体" w:hAnsi="宋体" w:eastAsia="宋体" w:cs="宋体"/>
          <w:sz w:val="21"/>
          <w:szCs w:val="21"/>
        </w:rPr>
        <w:t>不改变该房屋的用途继续对外出租的，</w:t>
      </w:r>
      <w:r>
        <w:rPr>
          <w:rFonts w:hint="eastAsia" w:ascii="宋体" w:hAnsi="宋体" w:eastAsia="宋体" w:cs="宋体"/>
          <w:sz w:val="21"/>
          <w:szCs w:val="21"/>
          <w:lang w:eastAsia="zh-CN"/>
        </w:rPr>
        <w:t>甲方</w:t>
      </w:r>
      <w:r>
        <w:rPr>
          <w:rFonts w:hint="eastAsia" w:ascii="宋体" w:hAnsi="宋体" w:eastAsia="宋体" w:cs="宋体"/>
          <w:sz w:val="21"/>
          <w:szCs w:val="21"/>
        </w:rPr>
        <w:t>将以公开招租的方式确定</w:t>
      </w:r>
      <w:r>
        <w:rPr>
          <w:rFonts w:hint="eastAsia" w:ascii="宋体" w:hAnsi="宋体" w:eastAsia="宋体" w:cs="宋体"/>
          <w:sz w:val="21"/>
          <w:szCs w:val="21"/>
          <w:lang w:eastAsia="zh-CN"/>
        </w:rPr>
        <w:t>乙方</w:t>
      </w:r>
      <w:r>
        <w:rPr>
          <w:rFonts w:hint="eastAsia" w:ascii="宋体" w:hAnsi="宋体" w:eastAsia="宋体" w:cs="宋体"/>
          <w:sz w:val="21"/>
          <w:szCs w:val="21"/>
        </w:rPr>
        <w:t>。若原</w:t>
      </w:r>
      <w:r>
        <w:rPr>
          <w:rFonts w:hint="eastAsia" w:ascii="宋体" w:hAnsi="宋体" w:eastAsia="宋体" w:cs="宋体"/>
          <w:sz w:val="21"/>
          <w:szCs w:val="21"/>
          <w:lang w:eastAsia="zh-CN"/>
        </w:rPr>
        <w:t>乙方</w:t>
      </w:r>
      <w:r>
        <w:rPr>
          <w:rFonts w:hint="eastAsia" w:ascii="宋体" w:hAnsi="宋体" w:eastAsia="宋体" w:cs="宋体"/>
          <w:sz w:val="21"/>
          <w:szCs w:val="21"/>
        </w:rPr>
        <w:t>在新一轮的公开招租中未</w:t>
      </w:r>
      <w:r>
        <w:rPr>
          <w:rFonts w:hint="eastAsia" w:ascii="宋体" w:hAnsi="宋体" w:eastAsia="宋体" w:cs="宋体"/>
          <w:sz w:val="21"/>
          <w:szCs w:val="21"/>
          <w:lang w:eastAsia="zh-CN"/>
        </w:rPr>
        <w:t>成交</w:t>
      </w:r>
      <w:r>
        <w:rPr>
          <w:rFonts w:hint="eastAsia" w:ascii="宋体" w:hAnsi="宋体" w:eastAsia="宋体" w:cs="宋体"/>
          <w:sz w:val="21"/>
          <w:szCs w:val="21"/>
        </w:rPr>
        <w:t>，则必须在</w:t>
      </w:r>
      <w:r>
        <w:rPr>
          <w:rFonts w:hint="eastAsia" w:ascii="宋体" w:hAnsi="宋体" w:eastAsia="宋体" w:cs="宋体"/>
          <w:sz w:val="21"/>
          <w:szCs w:val="21"/>
          <w:lang w:eastAsia="zh-CN"/>
        </w:rPr>
        <w:t>甲方</w:t>
      </w:r>
      <w:r>
        <w:rPr>
          <w:rFonts w:hint="eastAsia" w:ascii="宋体" w:hAnsi="宋体" w:eastAsia="宋体" w:cs="宋体"/>
          <w:sz w:val="21"/>
          <w:szCs w:val="21"/>
        </w:rPr>
        <w:t>规定的交接期限内无条件腾退，</w:t>
      </w:r>
      <w:r>
        <w:rPr>
          <w:rFonts w:hint="eastAsia" w:ascii="宋体" w:hAnsi="宋体" w:eastAsia="宋体" w:cs="宋体"/>
          <w:sz w:val="21"/>
          <w:szCs w:val="21"/>
          <w:lang w:eastAsia="zh-CN"/>
        </w:rPr>
        <w:t>甲方</w:t>
      </w:r>
      <w:r>
        <w:rPr>
          <w:rFonts w:hint="eastAsia" w:ascii="宋体" w:hAnsi="宋体" w:eastAsia="宋体" w:cs="宋体"/>
          <w:sz w:val="21"/>
          <w:szCs w:val="21"/>
        </w:rPr>
        <w:t>不予任何方式的补偿</w:t>
      </w:r>
      <w:r>
        <w:rPr>
          <w:rFonts w:hint="eastAsia" w:ascii="宋体" w:hAnsi="宋体" w:eastAsia="宋体" w:cs="宋体"/>
          <w:sz w:val="21"/>
          <w:szCs w:val="21"/>
          <w:lang w:eastAsia="zh-CN"/>
        </w:rPr>
        <w:t>。</w:t>
      </w:r>
    </w:p>
    <w:p w14:paraId="17B4131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b/>
          <w:bCs/>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租赁期满后，</w:t>
      </w:r>
      <w:r>
        <w:rPr>
          <w:rFonts w:hint="eastAsia" w:ascii="宋体" w:hAnsi="宋体" w:eastAsia="宋体" w:cs="宋体"/>
          <w:sz w:val="21"/>
          <w:szCs w:val="21"/>
          <w:lang w:eastAsia="zh-CN"/>
        </w:rPr>
        <w:t>乙方</w:t>
      </w:r>
      <w:r>
        <w:rPr>
          <w:rFonts w:hint="eastAsia" w:ascii="宋体" w:hAnsi="宋体" w:eastAsia="宋体" w:cs="宋体"/>
          <w:sz w:val="21"/>
          <w:szCs w:val="21"/>
        </w:rPr>
        <w:t>应于租赁期满之日起5日内返还该房屋及附属设施、设备，搬离属于</w:t>
      </w:r>
      <w:r>
        <w:rPr>
          <w:rFonts w:hint="eastAsia" w:ascii="宋体" w:hAnsi="宋体" w:eastAsia="宋体" w:cs="宋体"/>
          <w:sz w:val="21"/>
          <w:szCs w:val="21"/>
          <w:lang w:eastAsia="zh-CN"/>
        </w:rPr>
        <w:t>乙方</w:t>
      </w:r>
      <w:r>
        <w:rPr>
          <w:rFonts w:hint="eastAsia" w:ascii="宋体" w:hAnsi="宋体" w:eastAsia="宋体" w:cs="宋体"/>
          <w:sz w:val="21"/>
          <w:szCs w:val="21"/>
        </w:rPr>
        <w:t>独立可移动设施设备及财物并保持场内建筑的完好状态，且不得向</w:t>
      </w:r>
      <w:r>
        <w:rPr>
          <w:rFonts w:hint="eastAsia" w:ascii="宋体" w:hAnsi="宋体" w:eastAsia="宋体" w:cs="宋体"/>
          <w:sz w:val="21"/>
          <w:szCs w:val="21"/>
          <w:lang w:eastAsia="zh-CN"/>
        </w:rPr>
        <w:t>甲方</w:t>
      </w:r>
      <w:r>
        <w:rPr>
          <w:rFonts w:hint="eastAsia" w:ascii="宋体" w:hAnsi="宋体" w:eastAsia="宋体" w:cs="宋体"/>
          <w:sz w:val="21"/>
          <w:szCs w:val="21"/>
        </w:rPr>
        <w:t>提出任何补偿要求；逾期未搬离的，</w:t>
      </w:r>
      <w:r>
        <w:rPr>
          <w:rFonts w:hint="eastAsia" w:ascii="宋体" w:hAnsi="宋体" w:eastAsia="宋体" w:cs="宋体"/>
          <w:sz w:val="21"/>
          <w:szCs w:val="21"/>
          <w:lang w:eastAsia="zh-CN"/>
        </w:rPr>
        <w:t>甲方</w:t>
      </w:r>
      <w:r>
        <w:rPr>
          <w:rFonts w:hint="eastAsia" w:ascii="宋体" w:hAnsi="宋体" w:eastAsia="宋体" w:cs="宋体"/>
          <w:sz w:val="21"/>
          <w:szCs w:val="21"/>
        </w:rPr>
        <w:t>有权自行处理，涉及相关费用在履约保证金中扣除，不足部分由</w:t>
      </w:r>
      <w:r>
        <w:rPr>
          <w:rFonts w:hint="eastAsia" w:ascii="宋体" w:hAnsi="宋体" w:eastAsia="宋体" w:cs="宋体"/>
          <w:sz w:val="21"/>
          <w:szCs w:val="21"/>
          <w:lang w:eastAsia="zh-CN"/>
        </w:rPr>
        <w:t>乙方</w:t>
      </w:r>
      <w:r>
        <w:rPr>
          <w:rFonts w:hint="eastAsia" w:ascii="宋体" w:hAnsi="宋体" w:eastAsia="宋体" w:cs="宋体"/>
          <w:sz w:val="21"/>
          <w:szCs w:val="21"/>
        </w:rPr>
        <w:t>承担。自约定期限届满次日起，每逾期一天，</w:t>
      </w:r>
      <w:r>
        <w:rPr>
          <w:rFonts w:hint="eastAsia" w:ascii="宋体" w:hAnsi="宋体" w:eastAsia="宋体" w:cs="宋体"/>
          <w:sz w:val="21"/>
          <w:szCs w:val="21"/>
          <w:lang w:eastAsia="zh-CN"/>
        </w:rPr>
        <w:t>乙方</w:t>
      </w:r>
      <w:r>
        <w:rPr>
          <w:rFonts w:hint="eastAsia" w:ascii="宋体" w:hAnsi="宋体" w:eastAsia="宋体" w:cs="宋体"/>
          <w:sz w:val="21"/>
          <w:szCs w:val="21"/>
        </w:rPr>
        <w:t>应每天按年租金的5‰向</w:t>
      </w:r>
      <w:r>
        <w:rPr>
          <w:rFonts w:hint="eastAsia" w:ascii="宋体" w:hAnsi="宋体" w:eastAsia="宋体" w:cs="宋体"/>
          <w:sz w:val="21"/>
          <w:szCs w:val="21"/>
          <w:lang w:eastAsia="zh-CN"/>
        </w:rPr>
        <w:t>甲方</w:t>
      </w:r>
      <w:r>
        <w:rPr>
          <w:rFonts w:hint="eastAsia" w:ascii="宋体" w:hAnsi="宋体" w:eastAsia="宋体" w:cs="宋体"/>
          <w:sz w:val="21"/>
          <w:szCs w:val="21"/>
        </w:rPr>
        <w:t>支付违约金</w:t>
      </w:r>
      <w:r>
        <w:rPr>
          <w:rFonts w:hint="eastAsia" w:ascii="宋体" w:hAnsi="宋体" w:eastAsia="宋体" w:cs="宋体"/>
          <w:sz w:val="21"/>
          <w:szCs w:val="21"/>
          <w:lang w:eastAsia="zh-CN"/>
        </w:rPr>
        <w:t>。</w:t>
      </w:r>
    </w:p>
    <w:p w14:paraId="4F0B0489">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四、履约保证金</w:t>
      </w:r>
    </w:p>
    <w:p w14:paraId="4F4B112C">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本合同生效前，乙方须向甲方交纳履约保证金</w:t>
      </w:r>
      <w:r>
        <w:rPr>
          <w:rFonts w:hint="eastAsia" w:ascii="宋体" w:hAnsi="宋体" w:eastAsia="宋体" w:cs="宋体"/>
          <w:sz w:val="21"/>
          <w:szCs w:val="21"/>
          <w:lang w:eastAsia="zh-CN"/>
        </w:rPr>
        <w:t>，履约保证金标准为3个月的租赁费，3个月的租赁费总金额低于10000元，按10000元缴纳。乙方出现违约情形时，甲方优先从乙方缴纳的履约保证金中扣除违约金，因扣除违约金致使履约保证金数额不足的，乙方应在接到通知后</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日内补足；</w:t>
      </w:r>
      <w:r>
        <w:rPr>
          <w:rFonts w:hint="eastAsia" w:ascii="宋体" w:hAnsi="宋体" w:eastAsia="宋体" w:cs="宋体"/>
          <w:sz w:val="21"/>
          <w:szCs w:val="21"/>
        </w:rPr>
        <w:t>合同期满，乙方不存在违约情形</w:t>
      </w:r>
      <w:r>
        <w:rPr>
          <w:rFonts w:hint="eastAsia" w:ascii="宋体" w:hAnsi="宋体" w:eastAsia="宋体" w:cs="宋体"/>
          <w:sz w:val="21"/>
          <w:szCs w:val="21"/>
          <w:lang w:eastAsia="zh-CN"/>
        </w:rPr>
        <w:t>且</w:t>
      </w:r>
      <w:r>
        <w:rPr>
          <w:rFonts w:hint="eastAsia" w:ascii="宋体" w:hAnsi="宋体" w:eastAsia="宋体" w:cs="宋体"/>
          <w:sz w:val="21"/>
          <w:szCs w:val="21"/>
        </w:rPr>
        <w:t>按时搬离</w:t>
      </w:r>
      <w:r>
        <w:rPr>
          <w:rFonts w:hint="eastAsia" w:ascii="宋体" w:hAnsi="宋体" w:eastAsia="宋体" w:cs="宋体"/>
          <w:sz w:val="21"/>
          <w:szCs w:val="21"/>
          <w:lang w:eastAsia="zh-CN"/>
        </w:rPr>
        <w:t>并</w:t>
      </w:r>
      <w:r>
        <w:rPr>
          <w:rFonts w:hint="eastAsia" w:ascii="宋体" w:hAnsi="宋体" w:eastAsia="宋体" w:cs="宋体"/>
          <w:sz w:val="21"/>
          <w:szCs w:val="21"/>
        </w:rPr>
        <w:t>提供履约保证金缴费凭证的，甲方不计利息一次性将履约保证金退还乙方。</w:t>
      </w:r>
    </w:p>
    <w:p w14:paraId="0567D6D1">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乙方将履约保证金汇入甲方如下银行账户：</w:t>
      </w:r>
    </w:p>
    <w:p w14:paraId="7AAC6CEF">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户    名：兰州大学 </w:t>
      </w:r>
    </w:p>
    <w:p w14:paraId="417AFC3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开户银行：甘肃省兰州市工商银行天水路支行 </w:t>
      </w:r>
    </w:p>
    <w:p w14:paraId="4E18109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账    号：270 30024 29200 05 5814 </w:t>
      </w:r>
    </w:p>
    <w:p w14:paraId="16D974C8">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五、水电暖、物业等费用</w:t>
      </w:r>
    </w:p>
    <w:p w14:paraId="4593D939">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乙方需按照按照</w:t>
      </w:r>
      <w:r>
        <w:rPr>
          <w:rFonts w:hint="eastAsia" w:ascii="宋体" w:hAnsi="宋体" w:eastAsia="宋体" w:cs="宋体"/>
          <w:sz w:val="21"/>
          <w:szCs w:val="21"/>
          <w:lang w:eastAsia="zh-CN"/>
        </w:rPr>
        <w:t>甲方</w:t>
      </w:r>
      <w:r>
        <w:rPr>
          <w:rFonts w:hint="eastAsia" w:ascii="宋体" w:hAnsi="宋体" w:eastAsia="宋体" w:cs="宋体"/>
          <w:sz w:val="21"/>
          <w:szCs w:val="21"/>
        </w:rPr>
        <w:t>相关规定或物价局核定的标准缴纳承租期间发生的水、电、暖、网络、物业等运行费用（费用标准以甲方通知为准，如有调整按照调整后标准执行）。水</w:t>
      </w:r>
      <w:r>
        <w:rPr>
          <w:rFonts w:hint="eastAsia" w:ascii="宋体" w:hAnsi="宋体" w:eastAsia="宋体" w:cs="宋体"/>
          <w:sz w:val="21"/>
          <w:szCs w:val="21"/>
          <w:lang w:eastAsia="zh-CN"/>
        </w:rPr>
        <w:t>表</w:t>
      </w:r>
      <w:r>
        <w:rPr>
          <w:rFonts w:hint="eastAsia" w:ascii="宋体" w:hAnsi="宋体" w:eastAsia="宋体" w:cs="宋体"/>
          <w:sz w:val="21"/>
          <w:szCs w:val="21"/>
        </w:rPr>
        <w:t>、电</w:t>
      </w:r>
      <w:r>
        <w:rPr>
          <w:rFonts w:hint="eastAsia" w:ascii="宋体" w:hAnsi="宋体" w:eastAsia="宋体" w:cs="宋体"/>
          <w:sz w:val="21"/>
          <w:szCs w:val="21"/>
          <w:lang w:eastAsia="zh-CN"/>
        </w:rPr>
        <w:t>表</w:t>
      </w:r>
      <w:r>
        <w:rPr>
          <w:rFonts w:hint="eastAsia" w:ascii="宋体" w:hAnsi="宋体" w:eastAsia="宋体" w:cs="宋体"/>
          <w:sz w:val="21"/>
          <w:szCs w:val="21"/>
        </w:rPr>
        <w:t>的使用必须装有符合甲方要求的计量仪表。</w:t>
      </w:r>
    </w:p>
    <w:p w14:paraId="0F052FCF">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六、装修改造及设备投入</w:t>
      </w:r>
    </w:p>
    <w:p w14:paraId="2402FCCF">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乙方</w:t>
      </w:r>
      <w:r>
        <w:rPr>
          <w:rFonts w:hint="eastAsia" w:ascii="宋体" w:hAnsi="宋体" w:eastAsia="宋体" w:cs="宋体"/>
          <w:sz w:val="21"/>
          <w:szCs w:val="21"/>
        </w:rPr>
        <w:t>负责设备设施投入使用；</w:t>
      </w:r>
      <w:r>
        <w:rPr>
          <w:rFonts w:hint="eastAsia" w:ascii="宋体" w:hAnsi="宋体" w:eastAsia="宋体" w:cs="宋体"/>
          <w:sz w:val="21"/>
          <w:szCs w:val="21"/>
          <w:lang w:eastAsia="zh-CN"/>
        </w:rPr>
        <w:t>乙方</w:t>
      </w:r>
      <w:r>
        <w:rPr>
          <w:rFonts w:hint="eastAsia" w:ascii="宋体" w:hAnsi="宋体" w:eastAsia="宋体" w:cs="宋体"/>
          <w:sz w:val="21"/>
          <w:szCs w:val="21"/>
        </w:rPr>
        <w:t>自接收房屋及附属设施时至归还期间，可根据房屋情况进行美化装修（原则上在寒、暑假期进行装修），为保证建筑物安全性以及保持与周围建筑风格统一协调，装修改造需严格执行兰州大学后勤保障部审批程序：</w:t>
      </w:r>
    </w:p>
    <w:p w14:paraId="05773771">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装修改造</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包括上下水路改造，电路敷设等）</w:t>
      </w:r>
      <w:r>
        <w:rPr>
          <w:rFonts w:hint="eastAsia" w:ascii="宋体" w:hAnsi="宋体" w:eastAsia="宋体" w:cs="宋体"/>
          <w:sz w:val="21"/>
          <w:szCs w:val="21"/>
        </w:rPr>
        <w:t>由</w:t>
      </w:r>
      <w:r>
        <w:rPr>
          <w:rFonts w:hint="eastAsia" w:ascii="宋体" w:hAnsi="宋体" w:eastAsia="宋体" w:cs="宋体"/>
          <w:sz w:val="21"/>
          <w:szCs w:val="21"/>
          <w:lang w:eastAsia="zh-CN"/>
        </w:rPr>
        <w:t>乙方</w:t>
      </w:r>
      <w:r>
        <w:rPr>
          <w:rFonts w:hint="eastAsia" w:ascii="宋体" w:hAnsi="宋体" w:eastAsia="宋体" w:cs="宋体"/>
          <w:sz w:val="21"/>
          <w:szCs w:val="21"/>
        </w:rPr>
        <w:t>向后勤保障部提交申请，同时提供店面软装设计和装修效果图（包括门头、招牌设计）、施工图，根据经营需要引进符合国家环保和节能及各类安全要求的装修材料进行店面软装修，所有费用自理；未征得后勤保障部同意，不得随意调整房屋布局、改动原房屋水、电、暖管线</w:t>
      </w:r>
      <w:r>
        <w:rPr>
          <w:rFonts w:hint="eastAsia" w:ascii="宋体" w:hAnsi="宋体" w:eastAsia="宋体" w:cs="宋体"/>
          <w:sz w:val="21"/>
          <w:szCs w:val="21"/>
          <w:lang w:eastAsia="zh-CN"/>
        </w:rPr>
        <w:t>。</w:t>
      </w:r>
    </w:p>
    <w:p w14:paraId="76A01058">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乙方</w:t>
      </w:r>
      <w:r>
        <w:rPr>
          <w:rFonts w:hint="eastAsia" w:ascii="宋体" w:hAnsi="宋体" w:eastAsia="宋体" w:cs="宋体"/>
          <w:sz w:val="21"/>
          <w:szCs w:val="21"/>
        </w:rPr>
        <w:t>在对所承租的房屋进行装修、装饰或添置设备时不得擅自拆除、破坏、移动、遮挡消防设备设施；不得占用经营场所内电房、泵房、消防设备等；严禁占道经营；严禁在通道内堆放其它物品；保证场地内出入口及通道畅通无阻；因</w:t>
      </w:r>
      <w:r>
        <w:rPr>
          <w:rFonts w:hint="eastAsia" w:ascii="宋体" w:hAnsi="宋体" w:eastAsia="宋体" w:cs="宋体"/>
          <w:sz w:val="21"/>
          <w:szCs w:val="21"/>
          <w:lang w:eastAsia="zh-CN"/>
        </w:rPr>
        <w:t>乙方</w:t>
      </w:r>
      <w:r>
        <w:rPr>
          <w:rFonts w:hint="eastAsia" w:ascii="宋体" w:hAnsi="宋体" w:eastAsia="宋体" w:cs="宋体"/>
          <w:sz w:val="21"/>
          <w:szCs w:val="21"/>
        </w:rPr>
        <w:t>原因造成毁损灭失或发生故障的，由</w:t>
      </w:r>
      <w:r>
        <w:rPr>
          <w:rFonts w:hint="eastAsia" w:ascii="宋体" w:hAnsi="宋体" w:eastAsia="宋体" w:cs="宋体"/>
          <w:sz w:val="21"/>
          <w:szCs w:val="21"/>
          <w:lang w:eastAsia="zh-CN"/>
        </w:rPr>
        <w:t>乙方</w:t>
      </w:r>
      <w:r>
        <w:rPr>
          <w:rFonts w:hint="eastAsia" w:ascii="宋体" w:hAnsi="宋体" w:eastAsia="宋体" w:cs="宋体"/>
          <w:sz w:val="21"/>
          <w:szCs w:val="21"/>
        </w:rPr>
        <w:t>负责修理、更换或按市场价赔偿，具体方式由</w:t>
      </w:r>
      <w:r>
        <w:rPr>
          <w:rFonts w:hint="eastAsia" w:ascii="宋体" w:hAnsi="宋体" w:eastAsia="宋体" w:cs="宋体"/>
          <w:sz w:val="21"/>
          <w:szCs w:val="21"/>
          <w:lang w:eastAsia="zh-CN"/>
        </w:rPr>
        <w:t>甲方</w:t>
      </w:r>
      <w:r>
        <w:rPr>
          <w:rFonts w:hint="eastAsia" w:ascii="宋体" w:hAnsi="宋体" w:eastAsia="宋体" w:cs="宋体"/>
          <w:sz w:val="21"/>
          <w:szCs w:val="21"/>
        </w:rPr>
        <w:t>决定；</w:t>
      </w:r>
      <w:r>
        <w:rPr>
          <w:rFonts w:hint="eastAsia" w:ascii="宋体" w:hAnsi="宋体" w:eastAsia="宋体" w:cs="宋体"/>
          <w:sz w:val="21"/>
          <w:szCs w:val="21"/>
          <w:lang w:eastAsia="zh-CN"/>
        </w:rPr>
        <w:t>乙方</w:t>
      </w:r>
      <w:r>
        <w:rPr>
          <w:rFonts w:hint="eastAsia" w:ascii="宋体" w:hAnsi="宋体" w:eastAsia="宋体" w:cs="宋体"/>
          <w:sz w:val="21"/>
          <w:szCs w:val="21"/>
        </w:rPr>
        <w:t>拒绝的，</w:t>
      </w:r>
      <w:r>
        <w:rPr>
          <w:rFonts w:hint="eastAsia" w:ascii="宋体" w:hAnsi="宋体" w:eastAsia="宋体" w:cs="宋体"/>
          <w:sz w:val="21"/>
          <w:szCs w:val="21"/>
          <w:lang w:eastAsia="zh-CN"/>
        </w:rPr>
        <w:t>甲方</w:t>
      </w:r>
      <w:r>
        <w:rPr>
          <w:rFonts w:hint="eastAsia" w:ascii="宋体" w:hAnsi="宋体" w:eastAsia="宋体" w:cs="宋体"/>
          <w:sz w:val="21"/>
          <w:szCs w:val="21"/>
        </w:rPr>
        <w:t>有权自行维修或购置新物，费用从履约保证金中扣除，不足部分由</w:t>
      </w:r>
      <w:r>
        <w:rPr>
          <w:rFonts w:hint="eastAsia" w:ascii="宋体" w:hAnsi="宋体" w:eastAsia="宋体" w:cs="宋体"/>
          <w:sz w:val="21"/>
          <w:szCs w:val="21"/>
          <w:lang w:eastAsia="zh-CN"/>
        </w:rPr>
        <w:t>乙方</w:t>
      </w:r>
      <w:r>
        <w:rPr>
          <w:rFonts w:hint="eastAsia" w:ascii="宋体" w:hAnsi="宋体" w:eastAsia="宋体" w:cs="宋体"/>
          <w:sz w:val="21"/>
          <w:szCs w:val="21"/>
        </w:rPr>
        <w:t>承担；情节严重的，</w:t>
      </w:r>
      <w:r>
        <w:rPr>
          <w:rFonts w:hint="eastAsia" w:ascii="宋体" w:hAnsi="宋体" w:eastAsia="宋体" w:cs="宋体"/>
          <w:sz w:val="21"/>
          <w:szCs w:val="21"/>
          <w:lang w:eastAsia="zh-CN"/>
        </w:rPr>
        <w:t>甲方</w:t>
      </w:r>
      <w:r>
        <w:rPr>
          <w:rFonts w:hint="eastAsia" w:ascii="宋体" w:hAnsi="宋体" w:eastAsia="宋体" w:cs="宋体"/>
          <w:sz w:val="21"/>
          <w:szCs w:val="21"/>
        </w:rPr>
        <w:t>有权终止《房屋租赁合同》</w:t>
      </w:r>
      <w:r>
        <w:rPr>
          <w:rFonts w:hint="eastAsia" w:ascii="宋体" w:hAnsi="宋体" w:eastAsia="宋体" w:cs="宋体"/>
          <w:sz w:val="21"/>
          <w:szCs w:val="21"/>
          <w:lang w:eastAsia="zh-CN"/>
        </w:rPr>
        <w:t>。</w:t>
      </w:r>
    </w:p>
    <w:p w14:paraId="181C9727">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装修材料需符合国家环保和节能要求；</w:t>
      </w:r>
      <w:r>
        <w:rPr>
          <w:rFonts w:hint="eastAsia" w:ascii="宋体" w:hAnsi="宋体" w:eastAsia="宋体" w:cs="宋体"/>
          <w:sz w:val="21"/>
          <w:szCs w:val="21"/>
          <w:lang w:eastAsia="zh-CN"/>
        </w:rPr>
        <w:t>乙方</w:t>
      </w:r>
      <w:r>
        <w:rPr>
          <w:rFonts w:hint="eastAsia" w:ascii="宋体" w:hAnsi="宋体" w:eastAsia="宋体" w:cs="宋体"/>
          <w:sz w:val="21"/>
          <w:szCs w:val="21"/>
        </w:rPr>
        <w:t>在承租期内应合理使用并爱护该房屋及其附属设施，因</w:t>
      </w:r>
      <w:r>
        <w:rPr>
          <w:rFonts w:hint="eastAsia" w:ascii="宋体" w:hAnsi="宋体" w:eastAsia="宋体" w:cs="宋体"/>
          <w:sz w:val="21"/>
          <w:szCs w:val="21"/>
          <w:lang w:eastAsia="zh-CN"/>
        </w:rPr>
        <w:t>乙方</w:t>
      </w:r>
      <w:r>
        <w:rPr>
          <w:rFonts w:hint="eastAsia" w:ascii="宋体" w:hAnsi="宋体" w:eastAsia="宋体" w:cs="宋体"/>
          <w:sz w:val="21"/>
          <w:szCs w:val="21"/>
        </w:rPr>
        <w:t>保管不当或不合理使用，致使该房屋及其附属设施发生损坏或故障的，</w:t>
      </w:r>
      <w:r>
        <w:rPr>
          <w:rFonts w:hint="eastAsia" w:ascii="宋体" w:hAnsi="宋体" w:eastAsia="宋体" w:cs="宋体"/>
          <w:sz w:val="21"/>
          <w:szCs w:val="21"/>
          <w:lang w:eastAsia="zh-CN"/>
        </w:rPr>
        <w:t>乙方</w:t>
      </w:r>
      <w:r>
        <w:rPr>
          <w:rFonts w:hint="eastAsia" w:ascii="宋体" w:hAnsi="宋体" w:eastAsia="宋体" w:cs="宋体"/>
          <w:sz w:val="21"/>
          <w:szCs w:val="21"/>
        </w:rPr>
        <w:t>应负责维修或承担赔偿责任</w:t>
      </w:r>
      <w:r>
        <w:rPr>
          <w:rFonts w:hint="eastAsia" w:ascii="宋体" w:hAnsi="宋体" w:eastAsia="宋体" w:cs="宋体"/>
          <w:sz w:val="21"/>
          <w:szCs w:val="21"/>
          <w:lang w:eastAsia="zh-CN"/>
        </w:rPr>
        <w:t>。</w:t>
      </w:r>
    </w:p>
    <w:p w14:paraId="62F4DAB5">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合同期满、合同解除或终止，</w:t>
      </w:r>
      <w:r>
        <w:rPr>
          <w:rFonts w:hint="eastAsia" w:ascii="宋体" w:hAnsi="宋体" w:eastAsia="宋体" w:cs="宋体"/>
          <w:sz w:val="21"/>
          <w:szCs w:val="21"/>
          <w:lang w:eastAsia="zh-CN"/>
        </w:rPr>
        <w:t>甲方</w:t>
      </w:r>
      <w:r>
        <w:rPr>
          <w:rFonts w:hint="eastAsia" w:ascii="宋体" w:hAnsi="宋体" w:eastAsia="宋体" w:cs="宋体"/>
          <w:sz w:val="21"/>
          <w:szCs w:val="21"/>
        </w:rPr>
        <w:t>有权收回全部出租房屋，对由</w:t>
      </w:r>
      <w:r>
        <w:rPr>
          <w:rFonts w:hint="eastAsia" w:ascii="宋体" w:hAnsi="宋体" w:eastAsia="宋体" w:cs="宋体"/>
          <w:sz w:val="21"/>
          <w:szCs w:val="21"/>
          <w:lang w:eastAsia="zh-CN"/>
        </w:rPr>
        <w:t>乙方</w:t>
      </w:r>
      <w:r>
        <w:rPr>
          <w:rFonts w:hint="eastAsia" w:ascii="宋体" w:hAnsi="宋体" w:eastAsia="宋体" w:cs="宋体"/>
          <w:sz w:val="21"/>
          <w:szCs w:val="21"/>
        </w:rPr>
        <w:t>所出资的房屋装修、装饰及添附设备按以下办法处理：可移动的部分由</w:t>
      </w:r>
      <w:r>
        <w:rPr>
          <w:rFonts w:hint="eastAsia" w:ascii="宋体" w:hAnsi="宋体" w:eastAsia="宋体" w:cs="宋体"/>
          <w:sz w:val="21"/>
          <w:szCs w:val="21"/>
          <w:lang w:eastAsia="zh-CN"/>
        </w:rPr>
        <w:t>乙方</w:t>
      </w:r>
      <w:r>
        <w:rPr>
          <w:rFonts w:hint="eastAsia" w:ascii="宋体" w:hAnsi="宋体" w:eastAsia="宋体" w:cs="宋体"/>
          <w:sz w:val="21"/>
          <w:szCs w:val="21"/>
        </w:rPr>
        <w:t>自行处理，不可移动的部分由</w:t>
      </w:r>
      <w:r>
        <w:rPr>
          <w:rFonts w:hint="eastAsia" w:ascii="宋体" w:hAnsi="宋体" w:eastAsia="宋体" w:cs="宋体"/>
          <w:sz w:val="21"/>
          <w:szCs w:val="21"/>
          <w:lang w:eastAsia="zh-CN"/>
        </w:rPr>
        <w:t>甲方</w:t>
      </w:r>
      <w:r>
        <w:rPr>
          <w:rFonts w:hint="eastAsia" w:ascii="宋体" w:hAnsi="宋体" w:eastAsia="宋体" w:cs="宋体"/>
          <w:sz w:val="21"/>
          <w:szCs w:val="21"/>
        </w:rPr>
        <w:t>无偿取得，</w:t>
      </w:r>
      <w:r>
        <w:rPr>
          <w:rFonts w:hint="eastAsia" w:ascii="宋体" w:hAnsi="宋体" w:eastAsia="宋体" w:cs="宋体"/>
          <w:sz w:val="21"/>
          <w:szCs w:val="21"/>
          <w:lang w:eastAsia="zh-CN"/>
        </w:rPr>
        <w:t>甲方</w:t>
      </w:r>
      <w:r>
        <w:rPr>
          <w:rFonts w:hint="eastAsia" w:ascii="宋体" w:hAnsi="宋体" w:eastAsia="宋体" w:cs="宋体"/>
          <w:sz w:val="21"/>
          <w:szCs w:val="21"/>
        </w:rPr>
        <w:t>不予经济补偿。</w:t>
      </w:r>
    </w:p>
    <w:p w14:paraId="00787103">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七、经营管理</w:t>
      </w:r>
      <w:r>
        <w:rPr>
          <w:rFonts w:hint="eastAsia" w:ascii="宋体" w:hAnsi="宋体" w:eastAsia="宋体" w:cs="宋体"/>
          <w:b/>
          <w:bCs/>
          <w:sz w:val="21"/>
          <w:szCs w:val="21"/>
          <w:lang w:eastAsia="zh-CN"/>
        </w:rPr>
        <w:t>及日常</w:t>
      </w:r>
      <w:r>
        <w:rPr>
          <w:rFonts w:hint="eastAsia" w:ascii="宋体" w:hAnsi="宋体" w:eastAsia="宋体" w:cs="宋体"/>
          <w:b/>
          <w:bCs/>
          <w:sz w:val="21"/>
          <w:szCs w:val="21"/>
        </w:rPr>
        <w:t>要求</w:t>
      </w:r>
    </w:p>
    <w:p w14:paraId="2800E0D0">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甲方</w:t>
      </w:r>
      <w:r>
        <w:rPr>
          <w:rFonts w:hint="eastAsia" w:ascii="宋体" w:hAnsi="宋体" w:eastAsia="宋体" w:cs="宋体"/>
          <w:sz w:val="21"/>
          <w:szCs w:val="21"/>
          <w:highlight w:val="none"/>
        </w:rPr>
        <w:t>依据</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rPr>
        <w:t>中华人民共和国消费者权益保护法》、</w:t>
      </w:r>
      <w:r>
        <w:rPr>
          <w:rFonts w:hint="eastAsia" w:ascii="宋体" w:hAnsi="宋体" w:eastAsia="宋体" w:cs="宋体"/>
          <w:sz w:val="21"/>
          <w:szCs w:val="21"/>
        </w:rPr>
        <w:t>招租文件、</w:t>
      </w:r>
      <w:r>
        <w:rPr>
          <w:rFonts w:hint="eastAsia" w:ascii="宋体" w:hAnsi="宋体" w:eastAsia="宋体" w:cs="宋体"/>
          <w:sz w:val="21"/>
          <w:szCs w:val="21"/>
          <w:lang w:eastAsia="zh-CN"/>
        </w:rPr>
        <w:t>竞租</w:t>
      </w:r>
      <w:r>
        <w:rPr>
          <w:rFonts w:hint="eastAsia" w:ascii="宋体" w:hAnsi="宋体" w:eastAsia="宋体" w:cs="宋体"/>
          <w:sz w:val="21"/>
          <w:szCs w:val="21"/>
        </w:rPr>
        <w:t>文件、合同等</w:t>
      </w:r>
      <w:r>
        <w:rPr>
          <w:rFonts w:hint="eastAsia" w:ascii="宋体" w:hAnsi="宋体" w:eastAsia="宋体" w:cs="宋体"/>
          <w:sz w:val="21"/>
          <w:szCs w:val="21"/>
          <w:lang w:eastAsia="zh-CN"/>
        </w:rPr>
        <w:t>法律法规</w:t>
      </w:r>
      <w:r>
        <w:rPr>
          <w:rFonts w:hint="eastAsia" w:ascii="宋体" w:hAnsi="宋体" w:eastAsia="宋体" w:cs="宋体"/>
          <w:sz w:val="21"/>
          <w:szCs w:val="21"/>
        </w:rPr>
        <w:t>实施监管；</w:t>
      </w:r>
      <w:r>
        <w:rPr>
          <w:rFonts w:hint="eastAsia" w:ascii="宋体" w:hAnsi="宋体" w:eastAsia="宋体" w:cs="宋体"/>
          <w:sz w:val="21"/>
          <w:szCs w:val="21"/>
          <w:lang w:eastAsia="zh-CN"/>
        </w:rPr>
        <w:t>乙方</w:t>
      </w:r>
      <w:r>
        <w:rPr>
          <w:rFonts w:hint="eastAsia" w:ascii="宋体" w:hAnsi="宋体" w:eastAsia="宋体" w:cs="宋体"/>
          <w:sz w:val="21"/>
          <w:szCs w:val="21"/>
        </w:rPr>
        <w:t>必须服从</w:t>
      </w:r>
      <w:r>
        <w:rPr>
          <w:rFonts w:hint="eastAsia" w:ascii="宋体" w:hAnsi="宋体" w:eastAsia="宋体" w:cs="宋体"/>
          <w:sz w:val="21"/>
          <w:szCs w:val="21"/>
          <w:lang w:eastAsia="zh-CN"/>
        </w:rPr>
        <w:t>甲方</w:t>
      </w:r>
      <w:r>
        <w:rPr>
          <w:rFonts w:hint="eastAsia" w:ascii="宋体" w:hAnsi="宋体" w:eastAsia="宋体" w:cs="宋体"/>
          <w:sz w:val="21"/>
          <w:szCs w:val="21"/>
        </w:rPr>
        <w:t>管理，并与</w:t>
      </w:r>
      <w:r>
        <w:rPr>
          <w:rFonts w:hint="eastAsia" w:ascii="宋体" w:hAnsi="宋体" w:eastAsia="宋体" w:cs="宋体"/>
          <w:sz w:val="21"/>
          <w:szCs w:val="21"/>
          <w:lang w:eastAsia="zh-CN"/>
        </w:rPr>
        <w:t>甲方</w:t>
      </w:r>
      <w:r>
        <w:rPr>
          <w:rFonts w:hint="eastAsia" w:ascii="宋体" w:hAnsi="宋体" w:eastAsia="宋体" w:cs="宋体"/>
          <w:sz w:val="21"/>
          <w:szCs w:val="21"/>
        </w:rPr>
        <w:t>相关部门签订《引入社会企业安全责任书》（合同附件）。严格按照《劳动法》《消防法》《物业管理条例》等国家颁布的现行规范要求和安全操作规程操作各类设施设备，严格执行国家、地方及</w:t>
      </w:r>
      <w:r>
        <w:rPr>
          <w:rFonts w:hint="eastAsia" w:ascii="宋体" w:hAnsi="宋体" w:eastAsia="宋体" w:cs="宋体"/>
          <w:sz w:val="21"/>
          <w:szCs w:val="21"/>
          <w:lang w:eastAsia="zh-CN"/>
        </w:rPr>
        <w:t>甲方</w:t>
      </w:r>
      <w:r>
        <w:rPr>
          <w:rFonts w:hint="eastAsia" w:ascii="宋体" w:hAnsi="宋体" w:eastAsia="宋体" w:cs="宋体"/>
          <w:sz w:val="21"/>
          <w:szCs w:val="21"/>
        </w:rPr>
        <w:t>有关消防、用电、安全管理等法律法规及相关制度；经营期间应做好经营场地的安全、卫生（门前实行三包）、防疫、防火、防盗、防水、防毒、秩序等工作，否则由此出现的一切问题由</w:t>
      </w:r>
      <w:r>
        <w:rPr>
          <w:rFonts w:hint="eastAsia" w:ascii="宋体" w:hAnsi="宋体" w:eastAsia="宋体" w:cs="宋体"/>
          <w:sz w:val="21"/>
          <w:szCs w:val="21"/>
          <w:lang w:eastAsia="zh-CN"/>
        </w:rPr>
        <w:t>乙方</w:t>
      </w:r>
      <w:r>
        <w:rPr>
          <w:rFonts w:hint="eastAsia" w:ascii="宋体" w:hAnsi="宋体" w:eastAsia="宋体" w:cs="宋体"/>
          <w:sz w:val="21"/>
          <w:szCs w:val="21"/>
        </w:rPr>
        <w:t>负全责。</w:t>
      </w:r>
    </w:p>
    <w:p w14:paraId="3365DB37">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2.具体</w:t>
      </w:r>
      <w:r>
        <w:rPr>
          <w:rFonts w:hint="eastAsia" w:ascii="宋体" w:hAnsi="宋体" w:eastAsia="宋体" w:cs="宋体"/>
          <w:sz w:val="21"/>
          <w:szCs w:val="21"/>
          <w:lang w:eastAsia="zh-CN"/>
        </w:rPr>
        <w:t>经营</w:t>
      </w:r>
      <w:r>
        <w:rPr>
          <w:rFonts w:hint="eastAsia" w:ascii="宋体" w:hAnsi="宋体" w:eastAsia="宋体" w:cs="宋体"/>
          <w:sz w:val="21"/>
          <w:szCs w:val="21"/>
        </w:rPr>
        <w:t>要求：</w:t>
      </w:r>
    </w:p>
    <w:p w14:paraId="763E4CBE">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shd w:val="clear" w:color="auto" w:fill="FFFFFF"/>
          <w:lang w:val="en-US" w:eastAsia="zh-CN" w:bidi="ar-SA"/>
        </w:rPr>
        <w:t>（1）</w:t>
      </w:r>
      <w:r>
        <w:rPr>
          <w:rFonts w:hint="eastAsia" w:ascii="宋体" w:hAnsi="宋体" w:eastAsia="宋体" w:cs="宋体"/>
          <w:sz w:val="21"/>
          <w:szCs w:val="21"/>
          <w:lang w:eastAsia="zh-CN"/>
        </w:rPr>
        <w:t>乙方成交</w:t>
      </w:r>
      <w:r>
        <w:rPr>
          <w:rFonts w:hint="eastAsia" w:ascii="宋体" w:hAnsi="宋体" w:eastAsia="宋体" w:cs="宋体"/>
          <w:sz w:val="21"/>
          <w:szCs w:val="21"/>
        </w:rPr>
        <w:t>后应按照属地管理原则，办理营业执照；</w:t>
      </w:r>
    </w:p>
    <w:p w14:paraId="16D0C53C">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（2）全天营业，如需停业需提前报批并征得甲方同意；</w:t>
      </w:r>
    </w:p>
    <w:p w14:paraId="16776FF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（3）所有</w:t>
      </w:r>
      <w:r>
        <w:rPr>
          <w:rFonts w:hint="eastAsia" w:ascii="宋体" w:hAnsi="宋体" w:eastAsia="宋体" w:cs="宋体"/>
          <w:kern w:val="2"/>
          <w:sz w:val="21"/>
          <w:szCs w:val="21"/>
          <w:shd w:val="clear" w:color="auto" w:fill="FFFFFF"/>
          <w:lang w:val="en-US" w:eastAsia="zh-CN" w:bidi="ar-SA"/>
        </w:rPr>
        <w:t>原材料从正规渠道进货，严格采购索证、索票；做好进货验收，台帐记录；随时接受学校和市场监督管理部门的检查；</w:t>
      </w:r>
    </w:p>
    <w:p w14:paraId="2941ABF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（4）销</w:t>
      </w:r>
      <w:r>
        <w:rPr>
          <w:rFonts w:hint="eastAsia" w:ascii="宋体" w:hAnsi="宋体" w:eastAsia="宋体" w:cs="宋体"/>
          <w:kern w:val="2"/>
          <w:sz w:val="21"/>
          <w:szCs w:val="21"/>
          <w:shd w:val="clear" w:color="auto" w:fill="FFFFFF"/>
          <w:lang w:val="en-US" w:eastAsia="zh-CN" w:bidi="ar-SA"/>
        </w:rPr>
        <w:t>售的产品须明码标价，符合物价部门和学校相关规定；价格不高于周边的市场价格；</w:t>
      </w:r>
    </w:p>
    <w:p w14:paraId="1C45496A">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（5）乙方严禁超经营许可范围经营，严禁超承租场所范围经营；</w:t>
      </w:r>
    </w:p>
    <w:p w14:paraId="64F46611">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（6）原材</w:t>
      </w:r>
      <w:r>
        <w:rPr>
          <w:rFonts w:hint="eastAsia" w:ascii="宋体" w:hAnsi="宋体" w:eastAsia="宋体" w:cs="宋体"/>
          <w:kern w:val="2"/>
          <w:sz w:val="21"/>
          <w:szCs w:val="21"/>
          <w:shd w:val="clear" w:color="auto" w:fill="FFFFFF"/>
          <w:lang w:val="en-US" w:eastAsia="zh-CN" w:bidi="ar-SA"/>
        </w:rPr>
        <w:t xml:space="preserve">料贮存，隔墙离地不低于10厘米，并按先进先出的原则存放；储存场所严禁乱堆乱放，无积尘，无霉斑，无鼠迹，无苍蝇，无蟑螂，不存放有毒有害物品及私人用品；       </w:t>
      </w:r>
    </w:p>
    <w:p w14:paraId="3C164FCA">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7）未经甲方书面同意，乙方不得以任何方式将本房屋的整体或部分对外出借、转租，不得以任何形式改变经营者，不得改变经营范围，若经营范围超出合同约定的，乙方须书面向甲方提出申请，待甲方审核通过后方可经营。</w:t>
      </w:r>
    </w:p>
    <w:p w14:paraId="326F08E1">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.乙方法定代表人是安全</w:t>
      </w:r>
      <w:r>
        <w:rPr>
          <w:rFonts w:hint="eastAsia" w:ascii="宋体" w:hAnsi="宋体" w:eastAsia="宋体" w:cs="宋体"/>
          <w:sz w:val="21"/>
          <w:szCs w:val="21"/>
          <w:lang w:eastAsia="zh-CN"/>
        </w:rPr>
        <w:t>、卫生</w:t>
      </w:r>
      <w:r>
        <w:rPr>
          <w:rFonts w:hint="eastAsia" w:ascii="宋体" w:hAnsi="宋体" w:eastAsia="宋体" w:cs="宋体"/>
          <w:sz w:val="21"/>
          <w:szCs w:val="21"/>
        </w:rPr>
        <w:t>管理第一责任人，对经营场所的安全</w:t>
      </w:r>
      <w:r>
        <w:rPr>
          <w:rFonts w:hint="eastAsia" w:ascii="宋体" w:hAnsi="宋体" w:eastAsia="宋体" w:cs="宋体"/>
          <w:sz w:val="21"/>
          <w:szCs w:val="21"/>
          <w:lang w:eastAsia="zh-CN"/>
        </w:rPr>
        <w:t>、卫生</w:t>
      </w:r>
      <w:r>
        <w:rPr>
          <w:rFonts w:hint="eastAsia" w:ascii="宋体" w:hAnsi="宋体" w:eastAsia="宋体" w:cs="宋体"/>
          <w:sz w:val="21"/>
          <w:szCs w:val="21"/>
        </w:rPr>
        <w:t>管理负全面责任，包括消防安全、用电安全、食品卫生安全、卫生安全、员工的人身安全等。经营期间的有关风险责任由乙方全部承担。</w:t>
      </w:r>
    </w:p>
    <w:p w14:paraId="392126A0">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乙方应接受并服从甲方的检查和监督，及时回应师生的意见和建议，发现问题及时纠正，应做到投诉回复率100％，师生对乙方服务的满意率90％以上。商铺设施、设备维修及时，完好率达到100%。日常消毒及食品安全卫生合格率达到100%。</w:t>
      </w:r>
    </w:p>
    <w:p w14:paraId="0E26E337">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.乙方在经营期间，必须按照甲方要求，对配置的消防设备和灭火器进行定期检查并及时更换过期的灭火器，更换费用由乙方自行承担。</w:t>
      </w:r>
    </w:p>
    <w:p w14:paraId="3D2227C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eastAsia="zh-CN"/>
        </w:rPr>
        <w:t>乙方</w:t>
      </w:r>
      <w:r>
        <w:rPr>
          <w:rFonts w:hint="eastAsia" w:ascii="宋体" w:hAnsi="宋体" w:eastAsia="宋体" w:cs="宋体"/>
          <w:sz w:val="21"/>
          <w:szCs w:val="21"/>
        </w:rPr>
        <w:t>在经营期间，严禁占用门口、走道等公共空间及消防通道，严禁拆除、破坏、移动、遮挡消防设备设施，严禁使用明火，严禁私拉乱接电线电器。上述行为一经发现，</w:t>
      </w:r>
      <w:r>
        <w:rPr>
          <w:rFonts w:hint="eastAsia" w:ascii="宋体" w:hAnsi="宋体" w:eastAsia="宋体" w:cs="宋体"/>
          <w:sz w:val="21"/>
          <w:szCs w:val="21"/>
          <w:lang w:eastAsia="zh-CN"/>
        </w:rPr>
        <w:t>甲方</w:t>
      </w:r>
      <w:r>
        <w:rPr>
          <w:rFonts w:hint="eastAsia" w:ascii="宋体" w:hAnsi="宋体" w:eastAsia="宋体" w:cs="宋体"/>
          <w:sz w:val="21"/>
          <w:szCs w:val="21"/>
        </w:rPr>
        <w:t>将对其进行警告并要求即刻整改并处以1000-3000元罚金，累计警告三次，</w:t>
      </w:r>
      <w:r>
        <w:rPr>
          <w:rFonts w:hint="eastAsia" w:ascii="宋体" w:hAnsi="宋体" w:eastAsia="宋体" w:cs="宋体"/>
          <w:sz w:val="21"/>
          <w:szCs w:val="21"/>
          <w:lang w:eastAsia="zh-CN"/>
        </w:rPr>
        <w:t>甲方</w:t>
      </w:r>
      <w:r>
        <w:rPr>
          <w:rFonts w:hint="eastAsia" w:ascii="宋体" w:hAnsi="宋体" w:eastAsia="宋体" w:cs="宋体"/>
          <w:sz w:val="21"/>
          <w:szCs w:val="21"/>
        </w:rPr>
        <w:t>有权解除合同责令其腾退。</w:t>
      </w:r>
    </w:p>
    <w:p w14:paraId="301C9714">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.乙方经营时间必须满足师生需求。在学校寒假、暑假及国家法定节假日期间配合学校工作，开业停业时间服从甲方</w:t>
      </w:r>
      <w:r>
        <w:rPr>
          <w:rFonts w:hint="eastAsia" w:ascii="宋体" w:hAnsi="宋体" w:eastAsia="宋体" w:cs="宋体"/>
          <w:sz w:val="21"/>
          <w:szCs w:val="21"/>
          <w:lang w:eastAsia="zh-CN"/>
        </w:rPr>
        <w:t>及</w:t>
      </w:r>
      <w:r>
        <w:rPr>
          <w:rFonts w:hint="eastAsia" w:ascii="宋体" w:hAnsi="宋体" w:eastAsia="宋体" w:cs="宋体"/>
          <w:sz w:val="21"/>
          <w:szCs w:val="21"/>
        </w:rPr>
        <w:t>后勤保障部统一安排</w:t>
      </w:r>
      <w:r>
        <w:rPr>
          <w:rFonts w:hint="eastAsia" w:ascii="宋体" w:hAnsi="宋体" w:eastAsia="宋体" w:cs="宋体"/>
          <w:sz w:val="21"/>
          <w:szCs w:val="21"/>
          <w:lang w:eastAsia="zh-CN"/>
        </w:rPr>
        <w:t>；经营期间，如出现师生反映商品价格、商品质量、服务态度、卫生、消防安全等方面存在问题，后勤保障部有权要求乙方整改。情况严重的后勤保障部可以单方面解除租赁合同，乙方必须无条件撤场，不能因人员成本、装修等前期资金投入而占用场地。</w:t>
      </w:r>
    </w:p>
    <w:p w14:paraId="44A866FD">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.乙方必须遵守法律法规、行业规定和卫生规范标准的有关规定，合法经营。</w:t>
      </w:r>
    </w:p>
    <w:p w14:paraId="36C476FE">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.乙方自</w:t>
      </w:r>
      <w:r>
        <w:rPr>
          <w:rFonts w:hint="eastAsia" w:ascii="宋体" w:hAnsi="宋体" w:eastAsia="宋体" w:cs="宋体"/>
          <w:sz w:val="21"/>
          <w:szCs w:val="21"/>
        </w:rPr>
        <w:t>主经营、自负盈亏，在经营过程中发生的一切债权和债务由乙方负责，乙方的人员由乙方负责管理并承担相关费用和责任（含工资、福利及人身伤亡事故赔偿等），甲方因此承担责任的，有权向乙方全额追偿；乙方必须遵守甲方的各项规章制度，</w:t>
      </w:r>
      <w:r>
        <w:rPr>
          <w:rFonts w:hint="eastAsia" w:ascii="宋体" w:hAnsi="宋体" w:eastAsia="宋体" w:cs="宋体"/>
          <w:sz w:val="21"/>
          <w:szCs w:val="21"/>
          <w:lang w:eastAsia="zh-CN"/>
        </w:rPr>
        <w:t>乙方</w:t>
      </w:r>
      <w:r>
        <w:rPr>
          <w:rFonts w:hint="eastAsia" w:ascii="宋体" w:hAnsi="宋体" w:eastAsia="宋体" w:cs="宋体"/>
          <w:sz w:val="21"/>
          <w:szCs w:val="21"/>
        </w:rPr>
        <w:t>必须遵守</w:t>
      </w:r>
      <w:r>
        <w:rPr>
          <w:rFonts w:hint="eastAsia" w:ascii="宋体" w:hAnsi="宋体" w:eastAsia="宋体" w:cs="宋体"/>
          <w:sz w:val="21"/>
          <w:szCs w:val="21"/>
          <w:lang w:eastAsia="zh-CN"/>
        </w:rPr>
        <w:t>甲方</w:t>
      </w:r>
      <w:r>
        <w:rPr>
          <w:rFonts w:hint="eastAsia" w:ascii="宋体" w:hAnsi="宋体" w:eastAsia="宋体" w:cs="宋体"/>
          <w:sz w:val="21"/>
          <w:szCs w:val="21"/>
        </w:rPr>
        <w:t>的各项规章制度并管理好所聘人员，对触犯法律法规、校纪校规和社会公德造成的一切损失，均由所聘人员及</w:t>
      </w:r>
      <w:r>
        <w:rPr>
          <w:rFonts w:hint="eastAsia" w:ascii="宋体" w:hAnsi="宋体" w:eastAsia="宋体" w:cs="宋体"/>
          <w:sz w:val="21"/>
          <w:szCs w:val="21"/>
          <w:lang w:eastAsia="zh-CN"/>
        </w:rPr>
        <w:t>乙方</w:t>
      </w:r>
      <w:r>
        <w:rPr>
          <w:rFonts w:hint="eastAsia" w:ascii="宋体" w:hAnsi="宋体" w:eastAsia="宋体" w:cs="宋体"/>
          <w:sz w:val="21"/>
          <w:szCs w:val="21"/>
        </w:rPr>
        <w:t>承担相应的法律责任。</w:t>
      </w:r>
    </w:p>
    <w:p w14:paraId="4CF32D64">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.乙方在经营期间需严格执行国家的相关法律、法规，严格执行</w:t>
      </w:r>
      <w:r>
        <w:rPr>
          <w:rFonts w:hint="eastAsia" w:ascii="宋体" w:hAnsi="宋体" w:eastAsia="宋体" w:cs="宋体"/>
          <w:sz w:val="21"/>
          <w:szCs w:val="21"/>
          <w:lang w:eastAsia="zh-CN"/>
        </w:rPr>
        <w:t>甲方</w:t>
      </w:r>
      <w:r>
        <w:rPr>
          <w:rFonts w:hint="eastAsia" w:ascii="宋体" w:hAnsi="宋体" w:eastAsia="宋体" w:cs="宋体"/>
          <w:sz w:val="21"/>
          <w:szCs w:val="21"/>
        </w:rPr>
        <w:t>的相关规定，乙方因开展经营活动产生的所有纠纷与甲方无关，甲方因此承担责任的，有权向乙方全额追偿。</w:t>
      </w:r>
    </w:p>
    <w:p w14:paraId="6FFF411A">
      <w:pPr>
        <w:pStyle w:val="3"/>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.合同期内若涉及不可抗力因素或学校规划调整，乙方必须无条件地服从</w:t>
      </w:r>
      <w:r>
        <w:rPr>
          <w:rFonts w:hint="eastAsia" w:ascii="宋体" w:hAnsi="宋体" w:eastAsia="宋体" w:cs="宋体"/>
          <w:sz w:val="21"/>
          <w:szCs w:val="21"/>
          <w:lang w:eastAsia="zh-CN"/>
        </w:rPr>
        <w:t>甲方</w:t>
      </w:r>
      <w:r>
        <w:rPr>
          <w:rFonts w:hint="eastAsia" w:ascii="宋体" w:hAnsi="宋体" w:eastAsia="宋体" w:cs="宋体"/>
          <w:sz w:val="21"/>
          <w:szCs w:val="21"/>
        </w:rPr>
        <w:t>管理和安排，同时必须无条件交回房屋。</w:t>
      </w:r>
    </w:p>
    <w:p w14:paraId="7A687FD8">
      <w:pPr>
        <w:pStyle w:val="3"/>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.乙方负责对其工作人员就《员工手册》、业务技能、规章制度、投诉处理技巧、消防安全、应急措施等内容定期培训，确保工作人员提供的服务优质、高效。</w:t>
      </w:r>
    </w:p>
    <w:p w14:paraId="6C50D03F">
      <w:pPr>
        <w:keepNext w:val="0"/>
        <w:keepLines w:val="0"/>
        <w:pageBreakBefore w:val="0"/>
        <w:widowControl w:val="0"/>
        <w:tabs>
          <w:tab w:val="left" w:pos="502"/>
        </w:tabs>
        <w:kinsoku/>
        <w:wordWrap/>
        <w:overflowPunct/>
        <w:topLinePunct w:val="0"/>
        <w:autoSpaceDE/>
        <w:autoSpaceDN/>
        <w:bidi w:val="0"/>
        <w:adjustRightInd/>
        <w:snapToGrid w:val="0"/>
        <w:spacing w:after="0" w:line="340" w:lineRule="exact"/>
        <w:ind w:left="0"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13.从事入口食品工作的人员必须持有卫生主管部门核发的有效健康证明。</w:t>
      </w:r>
    </w:p>
    <w:p w14:paraId="55A53537">
      <w:pPr>
        <w:keepNext w:val="0"/>
        <w:keepLines w:val="0"/>
        <w:pageBreakBefore w:val="0"/>
        <w:widowControl w:val="0"/>
        <w:tabs>
          <w:tab w:val="left" w:pos="502"/>
        </w:tabs>
        <w:kinsoku/>
        <w:wordWrap/>
        <w:overflowPunct/>
        <w:topLinePunct w:val="0"/>
        <w:autoSpaceDE/>
        <w:autoSpaceDN/>
        <w:bidi w:val="0"/>
        <w:adjustRightInd/>
        <w:snapToGrid w:val="0"/>
        <w:spacing w:after="0" w:line="340" w:lineRule="exact"/>
        <w:ind w:left="0"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14.乙方必须保证商品的质量。不得出售假冒伪劣商品，如有此行为甲方有权追究乙方的责任。</w:t>
      </w:r>
    </w:p>
    <w:p w14:paraId="485B62F5">
      <w:pPr>
        <w:keepNext w:val="0"/>
        <w:keepLines w:val="0"/>
        <w:pageBreakBefore w:val="0"/>
        <w:widowControl w:val="0"/>
        <w:tabs>
          <w:tab w:val="left" w:pos="502"/>
        </w:tabs>
        <w:kinsoku/>
        <w:wordWrap/>
        <w:overflowPunct/>
        <w:topLinePunct w:val="0"/>
        <w:autoSpaceDE/>
        <w:autoSpaceDN/>
        <w:bidi w:val="0"/>
        <w:adjustRightInd/>
        <w:snapToGrid w:val="0"/>
        <w:spacing w:after="0" w:line="340" w:lineRule="exact"/>
        <w:ind w:left="0"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15.承租期内，因乙方原因导致设施设备（包含但不限于上下水管堵塞、破损、跑冒滴漏）损坏的，由乙方承担维修及相关责任。</w:t>
      </w:r>
    </w:p>
    <w:p w14:paraId="6D81C824">
      <w:pPr>
        <w:keepNext w:val="0"/>
        <w:keepLines w:val="0"/>
        <w:pageBreakBefore w:val="0"/>
        <w:widowControl w:val="0"/>
        <w:kinsoku/>
        <w:wordWrap/>
        <w:overflowPunct/>
        <w:topLinePunct w:val="0"/>
        <w:autoSpaceDE/>
        <w:autoSpaceDN/>
        <w:bidi w:val="0"/>
        <w:adjustRightInd/>
        <w:snapToGrid w:val="0"/>
        <w:spacing w:line="340" w:lineRule="exact"/>
        <w:ind w:left="0"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16.乙方员工必须恪守职业道德，严禁从事夸大宣传、误导消费者等不当的销售行为；乙方在所承租场地内进行广告宣传时，应至少提前3个工作日向甲方发出申请，待甲方审核通过后乙方再行实施。</w:t>
      </w:r>
    </w:p>
    <w:p w14:paraId="41C10A81">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lang w:val="en-US" w:eastAsia="zh-CN"/>
        </w:rPr>
        <w:t>17</w:t>
      </w:r>
      <w:r>
        <w:rPr>
          <w:rFonts w:hint="eastAsia" w:ascii="宋体" w:hAnsi="宋体" w:eastAsia="宋体" w:cs="宋体"/>
          <w:sz w:val="21"/>
          <w:szCs w:val="21"/>
          <w:shd w:val="clear" w:color="auto" w:fill="FFFFFF"/>
        </w:rPr>
        <w:t>.合同期满、合同解除或终止，甲方有权收回全部出租房屋，对由乙方出资的房屋装修、装饰及添附设备按照以下办法处理：可移动的部分由乙方自行搬走，不可移动的部分由甲方无偿获得，甲方不予经济补偿。其中不可移动部分包含但不限于门、窗、墙、吊顶、地砖等。乙方不得对房屋及硬件装修部分进行损毁，</w:t>
      </w:r>
      <w:r>
        <w:rPr>
          <w:rFonts w:hint="eastAsia" w:ascii="宋体" w:hAnsi="宋体" w:eastAsia="宋体" w:cs="宋体"/>
          <w:sz w:val="21"/>
          <w:szCs w:val="21"/>
        </w:rPr>
        <w:t>如拆卸或搬迁造成损坏的，</w:t>
      </w:r>
      <w:r>
        <w:rPr>
          <w:rFonts w:hint="eastAsia" w:ascii="宋体" w:hAnsi="宋体" w:eastAsia="宋体" w:cs="宋体"/>
          <w:sz w:val="21"/>
          <w:szCs w:val="21"/>
          <w:lang w:eastAsia="zh-CN"/>
        </w:rPr>
        <w:t>乙方</w:t>
      </w:r>
      <w:r>
        <w:rPr>
          <w:rFonts w:hint="eastAsia" w:ascii="宋体" w:hAnsi="宋体" w:eastAsia="宋体" w:cs="宋体"/>
          <w:sz w:val="21"/>
          <w:szCs w:val="21"/>
        </w:rPr>
        <w:t>需要立即修复或赔偿。</w:t>
      </w:r>
    </w:p>
    <w:p w14:paraId="30241D31">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18</w:t>
      </w:r>
      <w:r>
        <w:rPr>
          <w:rFonts w:hint="eastAsia" w:ascii="宋体" w:hAnsi="宋体" w:eastAsia="宋体" w:cs="宋体"/>
          <w:sz w:val="21"/>
          <w:szCs w:val="21"/>
          <w:shd w:val="clear" w:color="auto" w:fill="FFFFFF"/>
        </w:rPr>
        <w:t>.</w:t>
      </w:r>
      <w:r>
        <w:rPr>
          <w:rFonts w:hint="eastAsia" w:ascii="宋体" w:hAnsi="宋体" w:eastAsia="宋体" w:cs="宋体"/>
          <w:sz w:val="21"/>
          <w:szCs w:val="21"/>
          <w:shd w:val="clear" w:color="auto" w:fill="FFFFFF"/>
          <w:lang w:eastAsia="zh-CN"/>
        </w:rPr>
        <w:t>乙方</w:t>
      </w:r>
      <w:r>
        <w:rPr>
          <w:rFonts w:hint="eastAsia" w:ascii="宋体" w:hAnsi="宋体" w:eastAsia="宋体" w:cs="宋体"/>
          <w:sz w:val="21"/>
          <w:szCs w:val="21"/>
          <w:shd w:val="clear" w:color="auto" w:fill="FFFFFF"/>
        </w:rPr>
        <w:t>应根据质量监督管理局及</w:t>
      </w:r>
      <w:r>
        <w:rPr>
          <w:rFonts w:hint="eastAsia" w:ascii="宋体" w:hAnsi="宋体" w:eastAsia="宋体" w:cs="宋体"/>
          <w:sz w:val="21"/>
          <w:szCs w:val="21"/>
          <w:shd w:val="clear" w:color="auto" w:fill="FFFFFF"/>
          <w:lang w:eastAsia="zh-CN"/>
        </w:rPr>
        <w:t>甲方</w:t>
      </w:r>
      <w:r>
        <w:rPr>
          <w:rFonts w:hint="eastAsia" w:ascii="宋体" w:hAnsi="宋体" w:eastAsia="宋体" w:cs="宋体"/>
          <w:sz w:val="21"/>
          <w:szCs w:val="21"/>
          <w:shd w:val="clear" w:color="auto" w:fill="FFFFFF"/>
        </w:rPr>
        <w:t>要求，建立产品、服务可追溯系统。</w:t>
      </w:r>
    </w:p>
    <w:p w14:paraId="08AAB0D9">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lang w:val="en-US" w:eastAsia="zh-CN"/>
        </w:rPr>
        <w:t>19</w:t>
      </w:r>
      <w:r>
        <w:rPr>
          <w:rFonts w:hint="eastAsia" w:ascii="宋体" w:hAnsi="宋体" w:eastAsia="宋体" w:cs="宋体"/>
          <w:sz w:val="21"/>
          <w:szCs w:val="21"/>
          <w:shd w:val="clear" w:color="auto" w:fill="FFFFFF"/>
        </w:rPr>
        <w:t>.委托经营期间，出现的</w:t>
      </w:r>
      <w:r>
        <w:rPr>
          <w:rFonts w:hint="eastAsia" w:ascii="宋体" w:hAnsi="宋体" w:eastAsia="宋体" w:cs="宋体"/>
          <w:sz w:val="21"/>
          <w:szCs w:val="21"/>
          <w:shd w:val="clear" w:color="auto" w:fill="FFFFFF"/>
          <w:lang w:val="en-US" w:eastAsia="zh-CN"/>
        </w:rPr>
        <w:t>食品安全、质量问题</w:t>
      </w:r>
      <w:r>
        <w:rPr>
          <w:rFonts w:hint="eastAsia" w:ascii="宋体" w:hAnsi="宋体" w:eastAsia="宋体" w:cs="宋体"/>
          <w:sz w:val="21"/>
          <w:szCs w:val="21"/>
          <w:shd w:val="clear" w:color="auto" w:fill="FFFFFF"/>
        </w:rPr>
        <w:t>、员工人身安全、劳动纠纷等均由</w:t>
      </w:r>
      <w:r>
        <w:rPr>
          <w:rFonts w:hint="eastAsia" w:ascii="宋体" w:hAnsi="宋体" w:eastAsia="宋体" w:cs="宋体"/>
          <w:sz w:val="21"/>
          <w:szCs w:val="21"/>
          <w:shd w:val="clear" w:color="auto" w:fill="FFFFFF"/>
          <w:lang w:eastAsia="zh-CN"/>
        </w:rPr>
        <w:t>乙方</w:t>
      </w:r>
      <w:r>
        <w:rPr>
          <w:rFonts w:hint="eastAsia" w:ascii="宋体" w:hAnsi="宋体" w:eastAsia="宋体" w:cs="宋体"/>
          <w:sz w:val="21"/>
          <w:szCs w:val="21"/>
          <w:shd w:val="clear" w:color="auto" w:fill="FFFFFF"/>
        </w:rPr>
        <w:t>承担责任</w:t>
      </w:r>
      <w:r>
        <w:rPr>
          <w:rFonts w:hint="eastAsia" w:ascii="宋体" w:hAnsi="宋体" w:eastAsia="宋体" w:cs="宋体"/>
          <w:sz w:val="21"/>
          <w:szCs w:val="21"/>
          <w:shd w:val="clear" w:color="auto" w:fill="FFFFFF"/>
          <w:lang w:eastAsia="zh-CN"/>
        </w:rPr>
        <w:t>。</w:t>
      </w:r>
    </w:p>
    <w:p w14:paraId="5006E729">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lang w:val="en-US" w:eastAsia="zh-CN"/>
        </w:rPr>
        <w:t>20</w:t>
      </w:r>
      <w:r>
        <w:rPr>
          <w:rFonts w:hint="eastAsia" w:ascii="宋体" w:hAnsi="宋体" w:eastAsia="宋体" w:cs="宋体"/>
          <w:sz w:val="21"/>
          <w:szCs w:val="21"/>
          <w:shd w:val="clear" w:color="auto" w:fill="FFFFFF"/>
        </w:rPr>
        <w:t>.安全通道、消防通道及营业场所前不得堆放货物、杂物，不得随意占用，必须保持畅通</w:t>
      </w:r>
      <w:r>
        <w:rPr>
          <w:rFonts w:hint="eastAsia" w:ascii="宋体" w:hAnsi="宋体" w:eastAsia="宋体" w:cs="宋体"/>
          <w:sz w:val="21"/>
          <w:szCs w:val="21"/>
          <w:shd w:val="clear" w:color="auto" w:fill="FFFFFF"/>
          <w:lang w:eastAsia="zh-CN"/>
        </w:rPr>
        <w:t>。</w:t>
      </w:r>
    </w:p>
    <w:p w14:paraId="3116CAA5">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21</w:t>
      </w:r>
      <w:r>
        <w:rPr>
          <w:rFonts w:hint="eastAsia" w:ascii="宋体" w:hAnsi="宋体" w:eastAsia="宋体" w:cs="宋体"/>
          <w:sz w:val="21"/>
          <w:szCs w:val="21"/>
          <w:shd w:val="clear" w:color="auto" w:fill="FFFFFF"/>
        </w:rPr>
        <w:t>.建立设施、设备安全操作规程，严格按照规范要求操作各类设施设备。</w:t>
      </w:r>
    </w:p>
    <w:p w14:paraId="0AFBBD5D">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22</w:t>
      </w:r>
      <w:r>
        <w:rPr>
          <w:rFonts w:hint="eastAsia" w:ascii="宋体" w:hAnsi="宋体" w:eastAsia="宋体" w:cs="宋体"/>
          <w:sz w:val="21"/>
          <w:szCs w:val="21"/>
          <w:shd w:val="clear" w:color="auto" w:fill="FFFFFF"/>
        </w:rPr>
        <w:t>.其他未尽事宜，以合同约定为主。</w:t>
      </w:r>
    </w:p>
    <w:p w14:paraId="090E5C6E">
      <w:pPr>
        <w:pStyle w:val="3"/>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八、违约责任</w:t>
      </w:r>
    </w:p>
    <w:p w14:paraId="44DF5600">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1.租赁期限3年。乙方装修改造时间包含在合同期内。在合同期内，相关约定如下：</w:t>
      </w:r>
    </w:p>
    <w:p w14:paraId="4A35593E">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（1）有下列情形之一的，合同自动解除，双方互不承担责任：</w:t>
      </w:r>
    </w:p>
    <w:p w14:paraId="2E6C0069">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①该房屋占用范围内的土地使用权依法提前收回；</w:t>
      </w:r>
    </w:p>
    <w:p w14:paraId="6AB8BC3F">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②该房屋因社会公共利益或城市建设需要被依法征用；</w:t>
      </w:r>
    </w:p>
    <w:p w14:paraId="00FB85CB">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③因自然原因导致该房屋毁损、灭失，或者被鉴定为危险房屋；</w:t>
      </w:r>
    </w:p>
    <w:p w14:paraId="5DBB021B">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因上述原因而解除合同的，租金按照实际租赁时间计算，不足整月的，按天计算（300天/年），多退少补。</w:t>
      </w:r>
    </w:p>
    <w:p w14:paraId="231F48E4">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（2）甲方有下列情形之一的，乙方有权单方面解除合同或不签订合同：</w:t>
      </w:r>
    </w:p>
    <w:p w14:paraId="6A501A24">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①未按约定时间交付房屋，经乙方催告后20日内仍未交付；</w:t>
      </w:r>
    </w:p>
    <w:p w14:paraId="0811AD61">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②交付的房屋危及人身安全。</w:t>
      </w:r>
    </w:p>
    <w:p w14:paraId="7B40E251">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（3）乙方有下列情形之一的，甲方有权单方面解除合同：</w:t>
      </w:r>
    </w:p>
    <w:p w14:paraId="3E3D5C1B">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①违反安全的经营行为，造成严重安全事故和舆情后果；</w:t>
      </w:r>
    </w:p>
    <w:p w14:paraId="6263A6C0">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②违反消防安全管理规定，造成严重后果；</w:t>
      </w:r>
    </w:p>
    <w:p w14:paraId="2E4CD919">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③不服从甲方监督管理，拒不整改安全隐患；</w:t>
      </w:r>
    </w:p>
    <w:p w14:paraId="5A7998D2">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④未经甲方同意擅自改变该房屋用途、整体或部分转租该房屋给他人使用；</w:t>
      </w:r>
    </w:p>
    <w:p w14:paraId="5FC68B5C">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⑤擅自装修、装饰、拆动房屋或改变其主体结构；</w:t>
      </w:r>
    </w:p>
    <w:p w14:paraId="3CF83288">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⑥利用该房屋存放危险物品或有违法行为；</w:t>
      </w:r>
    </w:p>
    <w:p w14:paraId="7B113B60">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⑦逾期20日未支付应缴纳费用的。</w:t>
      </w:r>
    </w:p>
    <w:p w14:paraId="4B41BD16">
      <w:pPr>
        <w:keepNext w:val="0"/>
        <w:keepLines w:val="0"/>
        <w:pageBreakBefore w:val="0"/>
        <w:widowControl w:val="0"/>
        <w:numPr>
          <w:ilvl w:val="0"/>
          <w:numId w:val="0"/>
        </w:numPr>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bidi="ar-SA"/>
        </w:rPr>
        <w:t>2.</w:t>
      </w:r>
      <w:r>
        <w:rPr>
          <w:rFonts w:hint="eastAsia" w:asciiTheme="minorEastAsia" w:hAnsiTheme="minorEastAsia" w:eastAsiaTheme="minorEastAsia" w:cstheme="minorEastAsia"/>
          <w:sz w:val="21"/>
          <w:szCs w:val="21"/>
        </w:rPr>
        <w:t>乙方有违约情形的，按照本款约定处理，违约金由乙方先行缴纳，乙方逾期不缴纳的，甲方有权从履约保证金中扣除：</w:t>
      </w:r>
    </w:p>
    <w:p w14:paraId="777084E7">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仪容仪表不符合行业规定，每次承担违约金200元；在营业现场吸烟、饮酒，或酒后上岗的，每次承担违约金500元；乙方员工有侮辱、歧视消费者行为的，每次承担500至2000元的违约金；经营期间发生辱骂师生等现象的，每次承担违约金1000元；发生打架、斗殴，或私藏与经营业务无关的管制刀具的，每次承担违约金2000元。</w:t>
      </w:r>
    </w:p>
    <w:p w14:paraId="55564201">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商品未明码标价或结算价高于标价的，每次每单品承担违约金500元；擅自变更价格的，每次扣除3000元；商品无生产厂商营业执照及质检报告的，每次每类货物承担违约金1000元；因乙方原因导致营业场所环境卫生不达标的，每次承担500至3000元的违约金；占用门口、走道等公共区域或消防通道，损坏消防设施或私拉乱接电线，商铺内住人做饭，卫生不达标的，每次承担违约金1000至3000元。</w:t>
      </w:r>
    </w:p>
    <w:p w14:paraId="4705AD1F">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③管理部门日常监督检查出的问题，乙方未整改或整改后再次出现，每次承担违约金1000元；不接受甲方管理的，每次承担违约金1000元；串联其他商户或对抗甲方管理的，每次承担违约金2000元；对甲方的各项要求不落实、推诿的，视情节每次承担违约金500至2000元；严重的可直接解除合同；</w:t>
      </w:r>
    </w:p>
    <w:p w14:paraId="71AF2B36">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④乙方逾期缴纳租赁费的，每日按照应缴费用的1%承担违约责任；不按时按标准缴纳水、电、暖、物业等费用，每次承担违约金500元；乙方私自接线接管并故意避开计量仪表的，每次承担违约金1000元；无正当理由/未经甲方同意擅自停业的，每次承担违约金1000元；乙方未在规定时限内处理师生投诉，或拒绝为师生提供合理的售后服务的，视情节每次承担500至1000元的违约金。</w:t>
      </w:r>
    </w:p>
    <w:p w14:paraId="3C491F86">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⑤擅自改变房屋结构或损坏房屋附属设备的，除修复外，视情节每次承担违约金2000至4000元；其他违反行业管理规定，或者甲方有关制度的，按照相关法律法规要求承担违约责任或视情节扣除5000元至全额履约保证金；乙方未按规定配备消防设备，或遮挡消防设备，或存在其他消防安全隐患的，每次承担500元至5000元的违约金，情节严重的，可直接解除合同；乙方的广告宣传或广告内容违法违规的，每次承担500元至5000元的违约金；合同期满，乙方恶意损毁房屋及硬件装修部分的，扣除全额履约保证金，甲方有权保留法律追究的权利。</w:t>
      </w:r>
    </w:p>
    <w:p w14:paraId="427D6D19">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⑥乙方虚构原价、虚假折扣的，除整改外，还应承担1000至10000元的违约金，情节严重的，可直接解除合同；乙方售卖商品超过质保期或发霉变质的，或售卖假冒伪劣商品、“三无”产品、侵犯知识产权的商品，每发现一次，视情节轻重承担2000至20000元的违约金；</w:t>
      </w:r>
    </w:p>
    <w:p w14:paraId="40CDAD35">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⑦因乙方原因发生安全责任事故；不接受学校正常管理或政策的；其他违反法律禁止性规定的；乙方因违约等终止合同或双方未续约，应在接到退场通知后按期限交还场地，否则甲方有权扣除履约保证金，可采取强制措施。</w:t>
      </w:r>
    </w:p>
    <w:p w14:paraId="0846575D">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⑧其他未尽情形，由甲方视违约情节，类比前述条款要求乙方承担相应的违约责任。</w:t>
      </w:r>
    </w:p>
    <w:p w14:paraId="5B847F44">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w:t>
      </w:r>
      <w:r>
        <w:rPr>
          <w:rFonts w:hint="eastAsia" w:ascii="宋体" w:hAnsi="宋体" w:eastAsia="宋体" w:cs="宋体"/>
          <w:sz w:val="21"/>
          <w:szCs w:val="21"/>
        </w:rPr>
        <w:t>因消防、商品等事由被有关部门处罚的，罚款由乙方承担，因此给甲方造成损失或负面影响的，乙方还应向甲方承担违约责任。</w:t>
      </w:r>
    </w:p>
    <w:p w14:paraId="1FB76B6B">
      <w:pPr>
        <w:keepNext w:val="0"/>
        <w:keepLines w:val="0"/>
        <w:pageBreakBefore w:val="0"/>
        <w:widowControl w:val="0"/>
        <w:kinsoku/>
        <w:wordWrap/>
        <w:overflowPunct/>
        <w:topLinePunct w:val="0"/>
        <w:autoSpaceDE/>
        <w:autoSpaceDN/>
        <w:bidi w:val="0"/>
        <w:adjustRightInd/>
        <w:snapToGrid w:val="0"/>
        <w:spacing w:line="340" w:lineRule="exact"/>
        <w:ind w:left="0" w:leftChars="0" w:firstLine="420" w:firstLineChars="200"/>
        <w:contextualSpacing/>
        <w:textAlignment w:val="auto"/>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w:t>
      </w:r>
      <w:r>
        <w:rPr>
          <w:rFonts w:hint="eastAsia" w:ascii="宋体" w:hAnsi="宋体" w:eastAsia="宋体" w:cs="宋体"/>
          <w:sz w:val="21"/>
          <w:szCs w:val="21"/>
        </w:rPr>
        <w:t>甲方要求乙方缴纳违约金的通知应书面告知乙方，乙方逾期30日未交纳违约金的，甲方有权从履约保证金中扣除，合同终止乙方要求退还履约保证金的，在扣除违约金的基础上退还。</w:t>
      </w:r>
    </w:p>
    <w:p w14:paraId="383808E2">
      <w:pPr>
        <w:keepNext w:val="0"/>
        <w:keepLines w:val="0"/>
        <w:pageBreakBefore w:val="0"/>
        <w:widowControl w:val="0"/>
        <w:tabs>
          <w:tab w:val="left" w:pos="502"/>
        </w:tabs>
        <w:kinsoku/>
        <w:wordWrap/>
        <w:overflowPunct/>
        <w:topLinePunct w:val="0"/>
        <w:autoSpaceDE/>
        <w:autoSpaceDN/>
        <w:bidi w:val="0"/>
        <w:adjustRightInd/>
        <w:snapToGrid w:val="0"/>
        <w:spacing w:line="340" w:lineRule="exact"/>
        <w:ind w:left="0" w:leftChars="0" w:firstLine="420" w:firstLineChars="200"/>
        <w:contextualSpacing/>
        <w:textAlignment w:val="auto"/>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w:t>
      </w:r>
      <w:r>
        <w:rPr>
          <w:rFonts w:hint="eastAsia" w:ascii="宋体" w:hAnsi="宋体" w:eastAsia="宋体" w:cs="宋体"/>
          <w:sz w:val="21"/>
          <w:szCs w:val="21"/>
        </w:rPr>
        <w:t>合同期满，乙方未按照甲方要求使房屋恢复原貌的，甲方有权扣除乙方全部履约保证金。</w:t>
      </w:r>
    </w:p>
    <w:p w14:paraId="5FB39E7A">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九、合同的终止</w:t>
      </w:r>
    </w:p>
    <w:p w14:paraId="1D3CA450">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乙方有下列情形之一的，甲方除扣除乙方的全部履约保证金外，有权单方面解除本合同：</w:t>
      </w:r>
    </w:p>
    <w:p w14:paraId="5DD5CBDB">
      <w:pPr>
        <w:keepNext w:val="0"/>
        <w:keepLines w:val="0"/>
        <w:pageBreakBefore w:val="0"/>
        <w:widowControl w:val="0"/>
        <w:tabs>
          <w:tab w:val="left" w:pos="502"/>
        </w:tabs>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w:t>
      </w:r>
      <w:r>
        <w:rPr>
          <w:rFonts w:hint="eastAsia" w:ascii="宋体" w:hAnsi="宋体" w:eastAsia="宋体" w:cs="宋体"/>
          <w:sz w:val="21"/>
          <w:szCs w:val="21"/>
          <w:shd w:val="clear" w:color="auto" w:fill="FFFFFF"/>
          <w:lang w:val="en-US" w:eastAsia="zh-CN" w:bidi="ar-SA"/>
        </w:rPr>
        <w:t>乙方拒不履行合同约定且情节恶劣的；或逾期30日未足额缴纳相关费用，经甲方催告两次（含两次）后仍不缴纳的</w:t>
      </w:r>
      <w:r>
        <w:rPr>
          <w:rFonts w:hint="eastAsia" w:ascii="宋体" w:hAnsi="宋体" w:eastAsia="宋体" w:cs="宋体"/>
          <w:kern w:val="2"/>
          <w:sz w:val="21"/>
          <w:szCs w:val="21"/>
          <w:shd w:val="clear" w:color="auto" w:fill="FFFFFF"/>
          <w:lang w:val="en-US" w:eastAsia="zh-CN" w:bidi="ar-SA"/>
        </w:rPr>
        <w:t>；</w:t>
      </w:r>
      <w:r>
        <w:rPr>
          <w:rFonts w:hint="eastAsia" w:ascii="宋体" w:hAnsi="宋体" w:eastAsia="宋体" w:cs="宋体"/>
          <w:sz w:val="21"/>
          <w:szCs w:val="21"/>
          <w:shd w:val="clear" w:color="auto" w:fill="FFFFFF"/>
          <w:lang w:val="en-US" w:eastAsia="zh-CN" w:bidi="ar-SA"/>
        </w:rPr>
        <w:t>乙方擅自转租、变卖、抵押、转让承租场地的。</w:t>
      </w:r>
    </w:p>
    <w:p w14:paraId="0D453117">
      <w:pPr>
        <w:keepNext w:val="0"/>
        <w:keepLines w:val="0"/>
        <w:pageBreakBefore w:val="0"/>
        <w:widowControl w:val="0"/>
        <w:tabs>
          <w:tab w:val="left" w:pos="502"/>
        </w:tabs>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w:t>
      </w:r>
      <w:r>
        <w:rPr>
          <w:rFonts w:hint="eastAsia" w:ascii="宋体" w:hAnsi="宋体" w:eastAsia="宋体" w:cs="宋体"/>
          <w:sz w:val="21"/>
          <w:szCs w:val="21"/>
          <w:shd w:val="clear" w:color="auto" w:fill="FFFFFF"/>
          <w:lang w:val="en-US" w:eastAsia="zh-CN" w:bidi="ar-SA"/>
        </w:rPr>
        <w:t>乙方售卖假冒伪劣商品、侵犯知识产权商品、“三无”商品以及质量有问题的商品，造成严重影响的;乙方利用承租房屋进行非法活动，或在该场所有损害公共利益行为的；</w:t>
      </w:r>
      <w:r>
        <w:rPr>
          <w:rFonts w:hint="eastAsia" w:ascii="宋体" w:hAnsi="宋体" w:eastAsia="宋体" w:cs="宋体"/>
          <w:sz w:val="21"/>
          <w:szCs w:val="21"/>
          <w:lang w:val="en-US" w:eastAsia="zh-CN" w:bidi="ar-SA"/>
        </w:rPr>
        <w:t>乙方有</w:t>
      </w:r>
      <w:r>
        <w:rPr>
          <w:rFonts w:hint="eastAsia" w:ascii="宋体" w:hAnsi="宋体" w:eastAsia="宋体" w:cs="宋体"/>
          <w:sz w:val="21"/>
          <w:szCs w:val="21"/>
          <w:shd w:val="clear" w:color="auto" w:fill="FFFFFF"/>
          <w:lang w:val="en-US" w:eastAsia="zh-CN" w:bidi="ar-SA"/>
        </w:rPr>
        <w:t>坑蒙拐骗、未明码标价，情节严重的；或未按照环保或其他执法部门的要求进行整改的</w:t>
      </w:r>
    </w:p>
    <w:p w14:paraId="756AB704">
      <w:pPr>
        <w:keepNext w:val="0"/>
        <w:keepLines w:val="0"/>
        <w:pageBreakBefore w:val="0"/>
        <w:widowControl w:val="0"/>
        <w:tabs>
          <w:tab w:val="left" w:pos="502"/>
        </w:tabs>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③</w:t>
      </w:r>
      <w:r>
        <w:rPr>
          <w:rFonts w:hint="eastAsia" w:ascii="宋体" w:hAnsi="宋体" w:eastAsia="宋体" w:cs="宋体"/>
          <w:sz w:val="21"/>
          <w:szCs w:val="21"/>
          <w:shd w:val="clear" w:color="auto" w:fill="FFFFFF"/>
          <w:lang w:val="en-US" w:eastAsia="zh-CN" w:bidi="ar-SA"/>
        </w:rPr>
        <w:t>乙方擅自改变经营范围或变相改变经营范围，或有合同禁止的经营行为的</w:t>
      </w:r>
      <w:r>
        <w:rPr>
          <w:rFonts w:hint="eastAsia" w:ascii="宋体" w:hAnsi="宋体" w:eastAsia="宋体" w:cs="宋体"/>
          <w:kern w:val="2"/>
          <w:sz w:val="21"/>
          <w:szCs w:val="21"/>
          <w:shd w:val="clear" w:color="auto" w:fill="FFFFFF"/>
          <w:lang w:val="en-US" w:eastAsia="zh-CN" w:bidi="ar-SA"/>
        </w:rPr>
        <w:t>；</w:t>
      </w:r>
      <w:r>
        <w:rPr>
          <w:rFonts w:hint="eastAsia" w:ascii="宋体" w:hAnsi="宋体" w:eastAsia="宋体" w:cs="宋体"/>
          <w:sz w:val="21"/>
          <w:szCs w:val="21"/>
          <w:shd w:val="clear" w:color="auto" w:fill="FFFFFF"/>
          <w:lang w:val="en-US" w:eastAsia="zh-CN" w:bidi="ar-SA"/>
        </w:rPr>
        <w:t>乙方擅自改变房屋结构或拆除、破坏、移动、遮挡消防、窗户等设备设施或其他设备的，情节严重的；乙方私自向顾客出售违反法律法规禁止的商品的</w:t>
      </w:r>
    </w:p>
    <w:p w14:paraId="3F03D725">
      <w:pPr>
        <w:keepNext w:val="0"/>
        <w:keepLines w:val="0"/>
        <w:pageBreakBefore w:val="0"/>
        <w:widowControl w:val="0"/>
        <w:tabs>
          <w:tab w:val="left" w:pos="502"/>
        </w:tabs>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④</w:t>
      </w:r>
      <w:r>
        <w:rPr>
          <w:rFonts w:hint="eastAsia" w:ascii="宋体" w:hAnsi="宋体" w:eastAsia="宋体" w:cs="宋体"/>
          <w:sz w:val="21"/>
          <w:szCs w:val="21"/>
          <w:shd w:val="clear" w:color="auto" w:fill="FFFFFF"/>
          <w:lang w:val="en-US" w:eastAsia="zh-CN" w:bidi="ar-SA"/>
        </w:rPr>
        <w:t>乙方对抗甲方或甲方授权部门正常管理，造成恶劣影响的</w:t>
      </w:r>
      <w:r>
        <w:rPr>
          <w:rFonts w:hint="eastAsia" w:ascii="宋体" w:hAnsi="宋体" w:eastAsia="宋体" w:cs="宋体"/>
          <w:kern w:val="2"/>
          <w:sz w:val="21"/>
          <w:szCs w:val="21"/>
          <w:shd w:val="clear" w:color="auto" w:fill="FFFFFF"/>
          <w:lang w:val="en-US" w:eastAsia="zh-CN" w:bidi="ar-SA"/>
        </w:rPr>
        <w:t>；</w:t>
      </w:r>
      <w:r>
        <w:rPr>
          <w:rFonts w:hint="eastAsia" w:ascii="宋体" w:hAnsi="宋体" w:eastAsia="宋体" w:cs="宋体"/>
          <w:sz w:val="21"/>
          <w:szCs w:val="21"/>
          <w:shd w:val="clear" w:color="auto" w:fill="FFFFFF"/>
          <w:lang w:val="en-US" w:eastAsia="zh-CN" w:bidi="ar-SA"/>
        </w:rPr>
        <w:t>因乙方原因导致发生重大安全责任事故的；乙方因违法行为被政府部门责令停业整顿、吊销营业执照或受到其他严重影响经营的行政处罚，且该处罚导致乙方无法继续履行本合同的</w:t>
      </w:r>
    </w:p>
    <w:p w14:paraId="43214A00">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甲方依照前款规定解除合同的，甲方有权扣除乙方的全部履约保证金，乙方应自收到通知之日起15日内搬离。</w:t>
      </w:r>
    </w:p>
    <w:p w14:paraId="0D16DEEF">
      <w:pPr>
        <w:keepNext w:val="0"/>
        <w:keepLines w:val="0"/>
        <w:pageBreakBefore w:val="0"/>
        <w:widowControl w:val="0"/>
        <w:kinsoku/>
        <w:wordWrap/>
        <w:overflowPunct/>
        <w:topLinePunct w:val="0"/>
        <w:autoSpaceDE/>
        <w:autoSpaceDN/>
        <w:bidi w:val="0"/>
        <w:adjustRightInd/>
        <w:snapToGrid w:val="0"/>
        <w:spacing w:line="340" w:lineRule="exact"/>
        <w:ind w:left="0" w:leftChars="0"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合同终止，乙方逾期撤离的，乙方应向甲方支付逾期占用期间的原房屋使用费的2倍费用，且甲方不退还履约保证金。因乙方逾期占用场地造成甲方其他损失的，乙方还应按照甲方的实际损失予以赔偿。</w:t>
      </w:r>
    </w:p>
    <w:p w14:paraId="10283DD0">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合同期内乙方单方面解除合同的，应提前60日向甲方提交书面说明，但不得私自转让、转租；合同期内乙方单方面解除本合同的，承租期每减少一年，甲方扣除乙方33%的履约保证金，以此类推，不足一年的，按照实际月数计算。甲方同意乙方单方面解除合同的，乙方应自接通通知后15日内撤出设备，恢复房屋原状。</w:t>
      </w:r>
    </w:p>
    <w:p w14:paraId="479CE9F6">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十、特别约定</w:t>
      </w:r>
    </w:p>
    <w:p w14:paraId="6FCB06F2">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1.合同解除或终止后，乙方交回的房屋，应符合正常使用后的状态；房屋明显不符合使用后的状态的，甲方有权要求乙方恢复原状、赔偿损失；乙方不履行相应义务的，甲方有权保留法律追究的权利。</w:t>
      </w:r>
    </w:p>
    <w:p w14:paraId="21FDFE81">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2.依据合同约定解除、终止本合同的，乙方不得要求甲方赔偿或补偿其装修费、折旧费、人工费或向原商家支付的接收费等一切费用。一方违约导致对方受损失的，违约方除按照本合同约定承担违约责任外，还应承担对方的诉讼费、鉴定费、交通费、食宿费、律师代理费或代理人的劳务报酬等费用。   </w:t>
      </w:r>
    </w:p>
    <w:p w14:paraId="3E8AF966">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如因国家、政府、学校上级主管部门政策变更，需要提前收回场地的，甲方应提前15日通知乙方；乙方接到通知后应在15日内搬离。乙方按期搬离且无其他违约情形的，甲方除退还乙方剩余期限的房屋租赁费、履约保证金外，不再承担其他责任。乙方拒绝搬离的，其所造成的一切经济损失和相关的法律责任由乙方自行承担，甲方概不负责。</w:t>
      </w:r>
    </w:p>
    <w:p w14:paraId="2318E4A3">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4.合同期内，因乙方设施设备导致甲方人员、乙方人员、雇员和不特定的第三人损害的，由乙方承担全部责任，甲方因此承担责任的，有权向乙方全额追偿。</w:t>
      </w:r>
    </w:p>
    <w:p w14:paraId="305BBBC8">
      <w:pPr>
        <w:keepNext w:val="0"/>
        <w:keepLines w:val="0"/>
        <w:pageBreakBefore w:val="0"/>
        <w:widowControl w:val="0"/>
        <w:tabs>
          <w:tab w:val="left" w:pos="502"/>
        </w:tabs>
        <w:kinsoku/>
        <w:wordWrap/>
        <w:overflowPunct/>
        <w:topLinePunct w:val="0"/>
        <w:autoSpaceDE/>
        <w:autoSpaceDN/>
        <w:bidi w:val="0"/>
        <w:adjustRightInd/>
        <w:snapToGrid w:val="0"/>
        <w:spacing w:line="340" w:lineRule="exact"/>
        <w:ind w:left="0" w:leftChars="0" w:firstLine="420" w:firstLineChars="20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5.合同期内，因乙方或其他原因导致相关行政部门对甲方进行行政处罚的，相关责任和费用由乙方承担；因乙方装修行为导致甲方、乙方以及不确定的第三人损害的，相关责任与赔偿费用由乙方承担。</w:t>
      </w:r>
    </w:p>
    <w:p w14:paraId="2509F367">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w:t>
      </w:r>
      <w:r>
        <w:rPr>
          <w:rFonts w:hint="eastAsia" w:ascii="宋体" w:hAnsi="宋体" w:cs="宋体"/>
          <w:b/>
          <w:bCs/>
          <w:sz w:val="21"/>
          <w:szCs w:val="21"/>
          <w:lang w:eastAsia="zh-CN"/>
        </w:rPr>
        <w:t>一</w:t>
      </w:r>
      <w:r>
        <w:rPr>
          <w:rFonts w:hint="eastAsia" w:ascii="宋体" w:hAnsi="宋体" w:eastAsia="宋体" w:cs="宋体"/>
          <w:b/>
          <w:bCs/>
          <w:sz w:val="21"/>
          <w:szCs w:val="21"/>
        </w:rPr>
        <w:t>、文件往来、通讯和通知</w:t>
      </w:r>
    </w:p>
    <w:p w14:paraId="455B142D">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1.本合同项下的任何文件往来、通讯和通知均应以书面形式按下列地址、电传号或其他联系方式送达对方；</w:t>
      </w:r>
    </w:p>
    <w:p w14:paraId="1EE10266">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甲方名称：兰州大学              </w:t>
      </w:r>
    </w:p>
    <w:p w14:paraId="6D230077">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通讯、送达地址：甘肃省兰州市城关区天水南路222号 </w:t>
      </w:r>
    </w:p>
    <w:p w14:paraId="7CE0ED68">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电话：0931-8912957</w:t>
      </w:r>
    </w:p>
    <w:p w14:paraId="7CF5075B">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电子邮箱： houqb@lzu.edu.cn </w:t>
      </w:r>
    </w:p>
    <w:p w14:paraId="0286EDE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u w:val="single"/>
          <w:shd w:val="clear" w:color="auto" w:fill="FFFFFF"/>
        </w:rPr>
      </w:pPr>
      <w:r>
        <w:rPr>
          <w:rFonts w:hint="eastAsia" w:ascii="宋体" w:hAnsi="宋体" w:eastAsia="宋体" w:cs="宋体"/>
          <w:sz w:val="21"/>
          <w:szCs w:val="21"/>
        </w:rPr>
        <w:t>乙方名称：</w:t>
      </w:r>
      <w:r>
        <w:rPr>
          <w:rFonts w:hint="eastAsia" w:ascii="宋体" w:hAnsi="宋体" w:eastAsia="宋体" w:cs="宋体"/>
          <w:sz w:val="21"/>
          <w:szCs w:val="21"/>
          <w:shd w:val="clear" w:color="auto" w:fill="FFFFFF"/>
        </w:rPr>
        <w:t xml:space="preserve"> </w:t>
      </w:r>
      <w:r>
        <w:rPr>
          <w:rFonts w:hint="eastAsia" w:ascii="宋体" w:hAnsi="宋体" w:eastAsia="宋体" w:cs="宋体"/>
          <w:sz w:val="21"/>
          <w:szCs w:val="21"/>
          <w:u w:val="single"/>
          <w:shd w:val="clear" w:color="auto" w:fill="FFFFFF"/>
        </w:rPr>
        <w:t xml:space="preserve">                       </w:t>
      </w:r>
    </w:p>
    <w:p w14:paraId="69689FA8">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u w:val="single"/>
          <w:shd w:val="clear" w:color="auto" w:fill="FFFFFF"/>
        </w:rPr>
      </w:pPr>
      <w:r>
        <w:rPr>
          <w:rFonts w:hint="eastAsia" w:ascii="宋体" w:hAnsi="宋体" w:eastAsia="宋体" w:cs="宋体"/>
          <w:sz w:val="21"/>
          <w:szCs w:val="21"/>
        </w:rPr>
        <w:t>通讯、送达地址：</w:t>
      </w:r>
      <w:r>
        <w:rPr>
          <w:rFonts w:hint="eastAsia" w:ascii="宋体" w:hAnsi="宋体" w:eastAsia="宋体" w:cs="宋体"/>
          <w:sz w:val="21"/>
          <w:szCs w:val="21"/>
          <w:shd w:val="clear" w:color="auto" w:fill="FFFFFF"/>
        </w:rPr>
        <w:t xml:space="preserve"> </w:t>
      </w:r>
      <w:r>
        <w:rPr>
          <w:rFonts w:hint="eastAsia" w:ascii="宋体" w:hAnsi="宋体" w:eastAsia="宋体" w:cs="宋体"/>
          <w:sz w:val="21"/>
          <w:szCs w:val="21"/>
          <w:u w:val="single"/>
          <w:shd w:val="clear" w:color="auto" w:fill="FFFFFF"/>
        </w:rPr>
        <w:t xml:space="preserve">                 </w:t>
      </w:r>
    </w:p>
    <w:p w14:paraId="4912EA75">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    话：</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0749220E">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电子邮箱：</w:t>
      </w:r>
      <w:r>
        <w:rPr>
          <w:rFonts w:hint="eastAsia" w:ascii="宋体" w:hAnsi="宋体" w:eastAsia="宋体" w:cs="宋体"/>
          <w:sz w:val="21"/>
          <w:szCs w:val="21"/>
          <w:u w:val="single"/>
        </w:rPr>
        <w:t xml:space="preserve">                        </w:t>
      </w:r>
    </w:p>
    <w:p w14:paraId="788FFB89">
      <w:pPr>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rPr>
        <w:t>如本合同任何一方的上述联系方式发生变化，应毫不迟延地以任何快捷方式通知对方。一方未及时通知对方的，合同另一方按未通知前的联系方式送达文件、通讯和通知，一切后果由未通知方承担。</w:t>
      </w:r>
    </w:p>
    <w:p w14:paraId="1074F4B6">
      <w:pPr>
        <w:ind w:firstLine="480"/>
        <w:rPr>
          <w:rFonts w:hint="eastAsia"/>
        </w:rPr>
      </w:pPr>
    </w:p>
    <w:p w14:paraId="6A963185"/>
    <w:p w14:paraId="117149D0"/>
    <w:sectPr>
      <w:headerReference r:id="rId10" w:type="default"/>
      <w:footerReference r:id="rId11"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5134A">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5ED27">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6D0A4">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762EA">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374A4">
    <w:pPr>
      <w:pStyle w:val="8"/>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632B8">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56F17">
    <w:pPr>
      <w:pStyle w:val="8"/>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F71830"/>
    <w:multiLevelType w:val="singleLevel"/>
    <w:tmpl w:val="DAF71830"/>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01AE9"/>
    <w:rsid w:val="0069744B"/>
    <w:rsid w:val="009C15CF"/>
    <w:rsid w:val="00A87F74"/>
    <w:rsid w:val="01154EDD"/>
    <w:rsid w:val="024261A6"/>
    <w:rsid w:val="026E699E"/>
    <w:rsid w:val="034A3564"/>
    <w:rsid w:val="04131BA8"/>
    <w:rsid w:val="041871BE"/>
    <w:rsid w:val="042F62B6"/>
    <w:rsid w:val="05720B50"/>
    <w:rsid w:val="057B5C57"/>
    <w:rsid w:val="05AD3936"/>
    <w:rsid w:val="07591FC8"/>
    <w:rsid w:val="07D35EAA"/>
    <w:rsid w:val="08E91129"/>
    <w:rsid w:val="09742A27"/>
    <w:rsid w:val="0C28640C"/>
    <w:rsid w:val="0CFB767D"/>
    <w:rsid w:val="0DE14AC5"/>
    <w:rsid w:val="0E0D58BA"/>
    <w:rsid w:val="0ED14B39"/>
    <w:rsid w:val="0F5C3DDD"/>
    <w:rsid w:val="0F8C6CB2"/>
    <w:rsid w:val="101B6CAF"/>
    <w:rsid w:val="114809B7"/>
    <w:rsid w:val="131B6178"/>
    <w:rsid w:val="13525B1D"/>
    <w:rsid w:val="13A24CF6"/>
    <w:rsid w:val="13BB75C8"/>
    <w:rsid w:val="14423DE3"/>
    <w:rsid w:val="14D62EA9"/>
    <w:rsid w:val="15086DDB"/>
    <w:rsid w:val="150C68CB"/>
    <w:rsid w:val="156F0C08"/>
    <w:rsid w:val="159E329B"/>
    <w:rsid w:val="16361726"/>
    <w:rsid w:val="173619DD"/>
    <w:rsid w:val="1743234C"/>
    <w:rsid w:val="187118C1"/>
    <w:rsid w:val="19362169"/>
    <w:rsid w:val="19672B2D"/>
    <w:rsid w:val="19AC5F87"/>
    <w:rsid w:val="1A243688"/>
    <w:rsid w:val="1A3B37AF"/>
    <w:rsid w:val="1A6F204B"/>
    <w:rsid w:val="1AE45BF4"/>
    <w:rsid w:val="1B9C202B"/>
    <w:rsid w:val="1BA62EAA"/>
    <w:rsid w:val="1BED2887"/>
    <w:rsid w:val="1C155DC8"/>
    <w:rsid w:val="1C7A236C"/>
    <w:rsid w:val="1CE43C8A"/>
    <w:rsid w:val="1F0625DD"/>
    <w:rsid w:val="1F0B3750"/>
    <w:rsid w:val="1FA3607E"/>
    <w:rsid w:val="1FE742C4"/>
    <w:rsid w:val="1FE8583F"/>
    <w:rsid w:val="201A79C2"/>
    <w:rsid w:val="203E1903"/>
    <w:rsid w:val="211C60E8"/>
    <w:rsid w:val="21224D81"/>
    <w:rsid w:val="213B5E42"/>
    <w:rsid w:val="221E19EC"/>
    <w:rsid w:val="222D60D3"/>
    <w:rsid w:val="226E2973"/>
    <w:rsid w:val="23040BE2"/>
    <w:rsid w:val="23272B22"/>
    <w:rsid w:val="23334B8E"/>
    <w:rsid w:val="239C52BE"/>
    <w:rsid w:val="24997A50"/>
    <w:rsid w:val="24D171E9"/>
    <w:rsid w:val="26EE2896"/>
    <w:rsid w:val="273B3040"/>
    <w:rsid w:val="27BA3F65"/>
    <w:rsid w:val="288B76AF"/>
    <w:rsid w:val="289C366A"/>
    <w:rsid w:val="28B766F6"/>
    <w:rsid w:val="28F9286B"/>
    <w:rsid w:val="29451F54"/>
    <w:rsid w:val="296C5733"/>
    <w:rsid w:val="29DF5EB0"/>
    <w:rsid w:val="2A353D77"/>
    <w:rsid w:val="2AD417E1"/>
    <w:rsid w:val="2B12230A"/>
    <w:rsid w:val="2BE40904"/>
    <w:rsid w:val="2C4958B7"/>
    <w:rsid w:val="2CF021D7"/>
    <w:rsid w:val="2D996375"/>
    <w:rsid w:val="2E2C36E3"/>
    <w:rsid w:val="2E533769"/>
    <w:rsid w:val="2E644C2A"/>
    <w:rsid w:val="2EA94D33"/>
    <w:rsid w:val="2EF22ADC"/>
    <w:rsid w:val="2FB67708"/>
    <w:rsid w:val="30183F1E"/>
    <w:rsid w:val="304C1E1A"/>
    <w:rsid w:val="30564A47"/>
    <w:rsid w:val="307F7AFA"/>
    <w:rsid w:val="30B11567"/>
    <w:rsid w:val="315B638E"/>
    <w:rsid w:val="31807FCD"/>
    <w:rsid w:val="33B26438"/>
    <w:rsid w:val="351C000D"/>
    <w:rsid w:val="35586B6B"/>
    <w:rsid w:val="359C2EFC"/>
    <w:rsid w:val="35D54660"/>
    <w:rsid w:val="35FA5E74"/>
    <w:rsid w:val="361138EA"/>
    <w:rsid w:val="369938DF"/>
    <w:rsid w:val="36CC15BF"/>
    <w:rsid w:val="36D16BD5"/>
    <w:rsid w:val="36D87F64"/>
    <w:rsid w:val="373A29CC"/>
    <w:rsid w:val="3825367C"/>
    <w:rsid w:val="382D0783"/>
    <w:rsid w:val="389D1465"/>
    <w:rsid w:val="38D429AD"/>
    <w:rsid w:val="39FE23D7"/>
    <w:rsid w:val="3A0F6E5E"/>
    <w:rsid w:val="3A695377"/>
    <w:rsid w:val="3A6B10EF"/>
    <w:rsid w:val="3A7C268D"/>
    <w:rsid w:val="3B1965CB"/>
    <w:rsid w:val="3BE15B0C"/>
    <w:rsid w:val="3C017F5D"/>
    <w:rsid w:val="3C8E5547"/>
    <w:rsid w:val="3E75253C"/>
    <w:rsid w:val="3E95498C"/>
    <w:rsid w:val="3F6D6CC7"/>
    <w:rsid w:val="3F9D61EE"/>
    <w:rsid w:val="3FA4757D"/>
    <w:rsid w:val="3FB377C0"/>
    <w:rsid w:val="3FDF05B5"/>
    <w:rsid w:val="40354679"/>
    <w:rsid w:val="40460634"/>
    <w:rsid w:val="40925627"/>
    <w:rsid w:val="40D20119"/>
    <w:rsid w:val="414D1E51"/>
    <w:rsid w:val="417E204F"/>
    <w:rsid w:val="41B94E35"/>
    <w:rsid w:val="41EE4ADF"/>
    <w:rsid w:val="423746D8"/>
    <w:rsid w:val="42731488"/>
    <w:rsid w:val="42D02437"/>
    <w:rsid w:val="433C187A"/>
    <w:rsid w:val="43A044FF"/>
    <w:rsid w:val="441E4BDC"/>
    <w:rsid w:val="449D0A3E"/>
    <w:rsid w:val="45833790"/>
    <w:rsid w:val="46BC1650"/>
    <w:rsid w:val="4712301E"/>
    <w:rsid w:val="479779C7"/>
    <w:rsid w:val="47AF4D11"/>
    <w:rsid w:val="484C255F"/>
    <w:rsid w:val="49A308A5"/>
    <w:rsid w:val="4AA448D5"/>
    <w:rsid w:val="4B3612A5"/>
    <w:rsid w:val="4BE25274"/>
    <w:rsid w:val="4C40062D"/>
    <w:rsid w:val="4D477799"/>
    <w:rsid w:val="4E2A3D40"/>
    <w:rsid w:val="4ED35788"/>
    <w:rsid w:val="4F0022F6"/>
    <w:rsid w:val="4F2558B8"/>
    <w:rsid w:val="50884351"/>
    <w:rsid w:val="50C569C4"/>
    <w:rsid w:val="51850F13"/>
    <w:rsid w:val="518F170F"/>
    <w:rsid w:val="52796647"/>
    <w:rsid w:val="5385101B"/>
    <w:rsid w:val="5440376B"/>
    <w:rsid w:val="544607AB"/>
    <w:rsid w:val="54880DC3"/>
    <w:rsid w:val="549D0001"/>
    <w:rsid w:val="54EA55DA"/>
    <w:rsid w:val="550F5041"/>
    <w:rsid w:val="5712706A"/>
    <w:rsid w:val="58613E05"/>
    <w:rsid w:val="58C12AF6"/>
    <w:rsid w:val="59413C36"/>
    <w:rsid w:val="594D6137"/>
    <w:rsid w:val="596B1802"/>
    <w:rsid w:val="598A2EE8"/>
    <w:rsid w:val="5A584D94"/>
    <w:rsid w:val="5B800A46"/>
    <w:rsid w:val="5D1458EA"/>
    <w:rsid w:val="5D331AE8"/>
    <w:rsid w:val="5DEC23C3"/>
    <w:rsid w:val="5EBD5B0D"/>
    <w:rsid w:val="5EF37781"/>
    <w:rsid w:val="5EF552A7"/>
    <w:rsid w:val="5F2E2567"/>
    <w:rsid w:val="5FE03174"/>
    <w:rsid w:val="60064219"/>
    <w:rsid w:val="61565DA5"/>
    <w:rsid w:val="61D54F1C"/>
    <w:rsid w:val="61D94A0C"/>
    <w:rsid w:val="6200468F"/>
    <w:rsid w:val="6327307F"/>
    <w:rsid w:val="63AB687C"/>
    <w:rsid w:val="650049A6"/>
    <w:rsid w:val="66155A48"/>
    <w:rsid w:val="6631721D"/>
    <w:rsid w:val="66401FA8"/>
    <w:rsid w:val="66650F64"/>
    <w:rsid w:val="66DC0AFB"/>
    <w:rsid w:val="66DD4F9F"/>
    <w:rsid w:val="683A01CF"/>
    <w:rsid w:val="6942033D"/>
    <w:rsid w:val="6967673E"/>
    <w:rsid w:val="6A38073E"/>
    <w:rsid w:val="6B030D4C"/>
    <w:rsid w:val="6C19077B"/>
    <w:rsid w:val="6CDE381E"/>
    <w:rsid w:val="6DE13755"/>
    <w:rsid w:val="6F0532E4"/>
    <w:rsid w:val="6F9B1553"/>
    <w:rsid w:val="6FAF14A2"/>
    <w:rsid w:val="6FBE7937"/>
    <w:rsid w:val="6FE50A20"/>
    <w:rsid w:val="707B3132"/>
    <w:rsid w:val="71791D68"/>
    <w:rsid w:val="71CD20B4"/>
    <w:rsid w:val="722E4900"/>
    <w:rsid w:val="72331F17"/>
    <w:rsid w:val="7249798C"/>
    <w:rsid w:val="72AE77EF"/>
    <w:rsid w:val="72C45265"/>
    <w:rsid w:val="733908DF"/>
    <w:rsid w:val="735760D9"/>
    <w:rsid w:val="73E05257"/>
    <w:rsid w:val="74185868"/>
    <w:rsid w:val="7479207F"/>
    <w:rsid w:val="74E474F8"/>
    <w:rsid w:val="75363ACC"/>
    <w:rsid w:val="766F3739"/>
    <w:rsid w:val="77E048EF"/>
    <w:rsid w:val="781A5362"/>
    <w:rsid w:val="782A7918"/>
    <w:rsid w:val="78397B5B"/>
    <w:rsid w:val="784A7FBA"/>
    <w:rsid w:val="78BD69DE"/>
    <w:rsid w:val="78C0202A"/>
    <w:rsid w:val="79932434"/>
    <w:rsid w:val="7A65732D"/>
    <w:rsid w:val="7AD65B35"/>
    <w:rsid w:val="7C1A4147"/>
    <w:rsid w:val="7D191F86"/>
    <w:rsid w:val="7D3C14F4"/>
    <w:rsid w:val="7D8E1535"/>
    <w:rsid w:val="7E865AC4"/>
    <w:rsid w:val="7F020597"/>
    <w:rsid w:val="7F076C05"/>
    <w:rsid w:val="7FD25273"/>
    <w:rsid w:val="7FE61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360" w:lineRule="auto"/>
      <w:ind w:firstLine="200" w:firstLineChars="200"/>
    </w:pPr>
    <w:rPr>
      <w:rFonts w:ascii="Calibri" w:hAnsi="Calibri" w:eastAsia="宋体" w:cs="Times New Roman"/>
      <w:sz w:val="24"/>
      <w:szCs w:val="22"/>
      <w:lang w:val="en-US" w:eastAsia="zh-CN" w:bidi="ar-SA"/>
    </w:rPr>
  </w:style>
  <w:style w:type="paragraph" w:styleId="2">
    <w:name w:val="heading 1"/>
    <w:basedOn w:val="1"/>
    <w:next w:val="1"/>
    <w:qFormat/>
    <w:uiPriority w:val="9"/>
    <w:pPr>
      <w:jc w:val="center"/>
      <w:outlineLvl w:val="0"/>
    </w:pPr>
    <w:rPr>
      <w:rFonts w:ascii="Cambria" w:hAnsi="Cambria" w:eastAsia="宋体" w:cs="Times New Roman"/>
      <w:b/>
      <w:bCs/>
      <w:sz w:val="30"/>
      <w:szCs w:val="26"/>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widowControl w:val="0"/>
      <w:adjustRightInd/>
      <w:snapToGrid/>
      <w:spacing w:line="240" w:lineRule="auto"/>
      <w:ind w:firstLine="0" w:firstLineChars="0"/>
      <w:jc w:val="both"/>
    </w:pPr>
    <w:rPr>
      <w:rFonts w:ascii="Times New Roman" w:hAnsi="Times New Roman" w:eastAsia="宋体" w:cs="Times New Roman"/>
      <w:kern w:val="2"/>
      <w:sz w:val="28"/>
      <w:szCs w:val="24"/>
    </w:rPr>
  </w:style>
  <w:style w:type="paragraph" w:styleId="4">
    <w:name w:val="Subtitle"/>
    <w:basedOn w:val="1"/>
    <w:next w:val="1"/>
    <w:qFormat/>
    <w:uiPriority w:val="0"/>
    <w:pPr>
      <w:spacing w:after="600"/>
    </w:pPr>
    <w:rPr>
      <w:rFonts w:ascii="Cambria" w:hAnsi="Cambria" w:eastAsia="宋体" w:cs="Times New Roman"/>
      <w:i/>
      <w:iCs/>
      <w:spacing w:val="13"/>
      <w:szCs w:val="24"/>
    </w:rPr>
  </w:style>
  <w:style w:type="paragraph" w:styleId="5">
    <w:name w:val="Body Text Indent"/>
    <w:basedOn w:val="1"/>
    <w:next w:val="1"/>
    <w:unhideWhenUsed/>
    <w:qFormat/>
    <w:uiPriority w:val="99"/>
    <w:pPr>
      <w:spacing w:after="120"/>
      <w:ind w:left="420" w:leftChars="200"/>
    </w:pPr>
  </w:style>
  <w:style w:type="paragraph" w:styleId="6">
    <w:name w:val="footer"/>
    <w:basedOn w:val="1"/>
    <w:qFormat/>
    <w:uiPriority w:val="99"/>
    <w:pPr>
      <w:widowControl w:val="0"/>
      <w:tabs>
        <w:tab w:val="center" w:pos="4153"/>
        <w:tab w:val="right" w:pos="8306"/>
      </w:tabs>
      <w:adjustRightInd/>
      <w:spacing w:line="240" w:lineRule="auto"/>
      <w:ind w:firstLine="0" w:firstLineChars="0"/>
    </w:pPr>
    <w:rPr>
      <w:rFonts w:ascii="Times New Roman" w:hAnsi="Times New Roman" w:eastAsia="宋体" w:cs="Times New Roman"/>
      <w:kern w:val="2"/>
      <w:sz w:val="18"/>
      <w:szCs w:val="18"/>
    </w:rPr>
  </w:style>
  <w:style w:type="paragraph" w:styleId="7">
    <w:name w:val="envelope return"/>
    <w:basedOn w:val="1"/>
    <w:qFormat/>
    <w:uiPriority w:val="0"/>
    <w:rPr>
      <w:rFonts w:ascii="Arial" w:hAnsi="Arial"/>
    </w:rPr>
  </w:style>
  <w:style w:type="paragraph" w:styleId="8">
    <w:name w:val="header"/>
    <w:basedOn w:val="1"/>
    <w:unhideWhenUsed/>
    <w:qFormat/>
    <w:uiPriority w:val="0"/>
    <w:pPr>
      <w:pBdr>
        <w:bottom w:val="single" w:color="auto" w:sz="6" w:space="1"/>
      </w:pBdr>
      <w:tabs>
        <w:tab w:val="center" w:pos="4153"/>
        <w:tab w:val="right" w:pos="8306"/>
      </w:tabs>
      <w:spacing w:line="240" w:lineRule="auto"/>
      <w:jc w:val="center"/>
    </w:pPr>
    <w:rPr>
      <w:sz w:val="18"/>
      <w:szCs w:val="18"/>
    </w:rPr>
  </w:style>
  <w:style w:type="paragraph" w:styleId="9">
    <w:name w:val="toc 2"/>
    <w:basedOn w:val="1"/>
    <w:next w:val="1"/>
    <w:unhideWhenUsed/>
    <w:qFormat/>
    <w:uiPriority w:val="39"/>
    <w:pPr>
      <w:ind w:left="420" w:leftChars="200"/>
    </w:pPr>
  </w:style>
  <w:style w:type="paragraph" w:styleId="10">
    <w:name w:val="Title"/>
    <w:basedOn w:val="1"/>
    <w:next w:val="1"/>
    <w:qFormat/>
    <w:uiPriority w:val="0"/>
    <w:pPr>
      <w:spacing w:line="480" w:lineRule="auto"/>
    </w:pPr>
    <w:rPr>
      <w:rFonts w:ascii="Calibri" w:hAnsi="Calibri" w:cs="Times New Roman"/>
      <w:sz w:val="32"/>
      <w:szCs w:val="22"/>
    </w:rPr>
  </w:style>
  <w:style w:type="paragraph" w:styleId="11">
    <w:name w:val="Body Text First Indent 2"/>
    <w:basedOn w:val="5"/>
    <w:qFormat/>
    <w:uiPriority w:val="99"/>
    <w:pPr>
      <w:tabs>
        <w:tab w:val="left" w:pos="502"/>
      </w:tabs>
      <w:ind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Table Paragraph"/>
    <w:basedOn w:val="1"/>
    <w:qFormat/>
    <w:uiPriority w:val="1"/>
    <w:pPr>
      <w:widowControl w:val="0"/>
      <w:adjustRightInd/>
      <w:snapToGrid/>
      <w:spacing w:line="240" w:lineRule="auto"/>
      <w:ind w:firstLine="0" w:firstLineChars="0"/>
    </w:pPr>
    <w:rPr>
      <w:sz w:val="22"/>
      <w:lang w:eastAsia="en-US"/>
    </w:rPr>
  </w:style>
  <w:style w:type="paragraph" w:customStyle="1" w:styleId="16">
    <w:name w:val="列出段落2"/>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988</Words>
  <Characters>1154</Characters>
  <Lines>0</Lines>
  <Paragraphs>0</Paragraphs>
  <TotalTime>2</TotalTime>
  <ScaleCrop>false</ScaleCrop>
  <LinksUpToDate>false</LinksUpToDate>
  <CharactersWithSpaces>1164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2025-04-09T02:19:00Z</dcterms:created>
  <dc:creator>｛    Yan    ｝</dc:creator>
  <cp:lastModifiedBy>范小永</cp:lastModifiedBy>
  <cp:lastPrinted>2025-05-21T02:54:26Z</cp:lastPrinted>
  <dcterms:modified xsi:type="dcterms:W3CDTF">2025-05-21T02:55:57Z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9AD7B41FDBC2480FB39FA5C3ECE889BC_13</vt:lpwstr>
  </property>
  <property fmtid="{D5CDD505-2E9C-101B-9397-08002B2CF9AE}" pid="4" name="KSOTemplateDocerSaveRecord">
    <vt:lpwstr>eyJoZGlkIjoiNmNlOWZlYmJhZjAwODJhMGZmNmU5ZjVkODZhY2M3OTAiLCJ1c2VySWQiOiIzNzM5NDYxOTYifQ==</vt:lpwstr>
  </property>
</Properties>
</file>