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关于进一步加强后勤保障部文化建设的</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实施意见</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后勤文化是学校文化建设的重要组成部分，是推动后勤事业改革和发展的思想助推器与精神领航标，也是学校后勤管理服务水平迈向更高层次的坚强保障。为进一步丰富后勤保障部文化内涵，提升服务保障水平，助力一流后勤建设，结合实际，提出以下意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以习近平新时代中国特色社会主义思想为指导，深刻领会习近平总书记文化思想，聚焦落实立德树人根本任务，加快形成助推后勤内涵发展的文化体系，以先进的后勤文化引领后勤各项事业稳定健康发展。</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二、建设内容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（一）以党建工作为引领，强化思想认识，不断坚定后勤人员文化自信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进一步发挥党建工作在后勤文化建设中的核心指导作用，教育引导广大后勤员工深入学习贯彻习近平总书记关于文化建设的重要论述，不断从社会主义文化资源中汲取营养，坚持用马克思主义的立场、观点、方法分析对待后勤文化建构问题，以实际行动践行社会主义核心价值观，用党建文化带动和引领后勤文化，突出有力的思想引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在日常教育管理过程中贯彻育人理念，使广大后勤员工中牢固树立后勤是“没有讲台的课堂”和后勤人员是“不上讲台的老师”这一育人精神，重点突出后勤保障工作在学生日常生活学习中发挥的重要育人作用，不断重塑后勤员工文化自信和价值认同，提振员工精气神。</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以制度建设为保障，夯实文化基础，强化顶层设计，形成长效机制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建立健全后勤文化建设的组织机构。成立由党委书记为组长、副部长为副组长、各部门负责人为组员的后勤保障部文化建设工作小组，指导团支部和工会开展活动，定期研究后勤文化建设事项，制定年度文化建设实施方案，确保后勤文化建设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完善后勤文化建设制度体系。各部门要结合本部门工作职责和在后勤文化建设中的作用，不断完善议事决策、干部管理、职工关怀以及资产、财务、工会、薪酬、考核、福利等各方面的制度机制，让后勤文化建设有章可循、有法可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落实后勤文化建设的经费保障。财务部门要在后勤保障部每年的项目预算中明确列支后勤文化建设相关经费，持续改善后勤保障部文化建设中的软硬件设施。同时，要做好经费使用的绩效评价工作，保证专项经费专款专用，达到预期效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以队伍建设为基础，构建优质后勤团队，不断增强员工的归属感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在人才引进中培育后勤文化。各部门在人员招聘过程中，要注重人才结构、年龄层次、专业技术能力等方面的综合能力，努力构建一支知识化、年轻化、专业化、科学化的管理团队，为提供符合师生期盼的高品质后勤服务奠定人才基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用文化活动引领后勤员工。各党支部、团支部和工会要协同配合，系统谋划后勤员工文化活动内容，最大程度的吸纳社会各层面的优秀文化和典型活动，与后勤实际情况相结合，创造出符合后勤实际和员工喜闻乐见的活动形式，将文化建设扩张力发挥至最大值，不断提升员工的归属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三是建立完备的后勤荣誉体系。</w:t>
      </w:r>
      <w:r>
        <w:rPr>
          <w:rFonts w:hint="eastAsia" w:ascii="仿宋_GB2312" w:hAnsi="仿宋_GB2312" w:eastAsia="仿宋_GB2312" w:cs="仿宋_GB2312"/>
          <w:b w:val="0"/>
          <w:bCs w:val="0"/>
          <w:color w:val="000000" w:themeColor="text1"/>
          <w:sz w:val="32"/>
          <w:szCs w:val="32"/>
          <w14:textFill>
            <w14:solidFill>
              <w14:schemeClr w14:val="tx1"/>
            </w14:solidFill>
          </w14:textFill>
        </w:rPr>
        <w:t>各部门要建立不分层级、编制、类别的团体和个人评价标准，充分发挥爱校、奋进、奉献的</w:t>
      </w:r>
      <w:r>
        <w:rPr>
          <w:rFonts w:hint="eastAsia" w:ascii="仿宋_GB2312" w:hAnsi="仿宋_GB2312" w:eastAsia="仿宋_GB2312" w:cs="仿宋_GB2312"/>
          <w:sz w:val="32"/>
          <w:szCs w:val="32"/>
        </w:rPr>
        <w:t>典型代表的激励带动作用</w:t>
      </w:r>
      <w:r>
        <w:rPr>
          <w:rFonts w:hint="eastAsia" w:ascii="仿宋_GB2312" w:hAnsi="仿宋_GB2312" w:eastAsia="仿宋_GB2312" w:cs="仿宋_GB2312"/>
          <w:sz w:val="32"/>
          <w:szCs w:val="32"/>
          <w:lang w:val="en-US" w:eastAsia="zh-CN"/>
        </w:rPr>
        <w:t>，逐步建立覆盖后勤全方位、各层级、各领域的荣誉体系，在后勤保障部内部形成比学赶优、争创一流的氛围。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有效提升后勤员工理论水平。各部门要在改革发展和解决问题的过程中，不断总结经验成果，提炼典型做法，将其固化为理论创新。特别是专责以上管理人员，要强化个人理论水平，在分管领域形成创新的经验做法，为解决后勤发展过程中的难点、痛点、堵点问题提供思路和解决路径，推动后勤事业高质量发展。</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以校园文化为依托，打造后勤品牌文化，树立后勤良好形象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一是在管理服务过程中培育后勤文化。深入挖掘后勤文化内涵和文化资源，结合后勤工作特点，建设后勤保障部部徽、部训、VI视觉识别系统、宣传片、工服等，不断增强员工的情感认同。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在校园环境中彰显后勤文化。各部门特别是物业管理部门要在校园环境建设中将后勤积极、向上、奋进、奉献的元素融入当中，潜移默化影响师生的行为。比如在景观绿化中，要努力实现“三季有花、四季长青、全年有景”目标，在美化校园的过程中不断陶冶师生情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在服务保障过程中淬炼后勤文化。各部门要结合工作职责、部门特色和场所环境，在部门内部充分发挥育人功能，形成具有兰大后勤特色的廉政文化、餐饮文化、公寓文化、物业文化、商务文化、运输文化等。如：商务中心可结合省史、市史和校史，不断创新文创产品文化内涵，在为师生提供物美价廉货品的同时，持续输出后勤文化元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在宣传过程中推广后勤文化。各部门要深入发掘本部门员工的优秀事迹，特别是一线人员在日常服务师生过程中的突出事迹，充分利用新媒体平台，通过校园网、微信公众号、抖音等渠道进行宣传，将后勤服务育人的典型事迹、服务模范标兵、最美后勤人等能展现后勤人良好精神风貌的内容传播出去，从而改善和提升后勤在广大师生心目中的形象和地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提高思想认识，强化协同配合。后勤保障部文化建设是一项长期而艰巨的系统工程，是后勤事业可持续发展的本质要求和重要保障。因此，各部门负责人要高度重视、通力协作，在后勤文化建设过程中积极建言献策，深度参与，有序推动后勤保障部文化建设各项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加强组织保障，畅通沟通机制。后勤保障部文化建设工作小组要定期召开工作会议，听取各部门文化建设工作推进情况，解决后勤保障部在文化建设过程中的问题，安排部署下一阶段的重点工作，确保后勤保障部文化建设工作“一张蓝图绘到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落实工作责任，注重工作质量。后勤保障部每位员工、每个部门都是后勤保障部文化建设的一份子，要充分发挥主人翁精神，主动投身到后勤文化建设过程中。特别是文化建设工作小组成员要认真履职尽责，将工作任务进行层层分解，责任到人，并及时进行跟进督促检查，确保各项工作任务不讲条件、不打折扣、不搞变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jc w:val="both"/>
        <w:textAlignment w:val="auto"/>
        <w:rPr>
          <w:rFonts w:hint="eastAsia" w:ascii="楷体_GB2312" w:hAnsi="楷体_GB2312" w:eastAsia="楷体_GB2312" w:cs="楷体_GB2312"/>
          <w:sz w:val="32"/>
          <w:szCs w:val="32"/>
          <w:lang w:val="en-US" w:eastAsia="zh-CN"/>
        </w:rPr>
      </w:pPr>
    </w:p>
    <w:p>
      <w:pPr>
        <w:numPr>
          <w:ilvl w:val="0"/>
          <w:numId w:val="0"/>
        </w:numPr>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153563"/>
    <w:multiLevelType w:val="singleLevel"/>
    <w:tmpl w:val="28153563"/>
    <w:lvl w:ilvl="0" w:tentative="0">
      <w:start w:val="1"/>
      <w:numFmt w:val="chineseCounting"/>
      <w:suff w:val="nothing"/>
      <w:lvlText w:val="%1、"/>
      <w:lvlJc w:val="left"/>
      <w:rPr>
        <w:rFonts w:hint="eastAsia"/>
      </w:rPr>
    </w:lvl>
  </w:abstractNum>
  <w:abstractNum w:abstractNumId="1">
    <w:nsid w:val="618168DB"/>
    <w:multiLevelType w:val="singleLevel"/>
    <w:tmpl w:val="618168D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YjIwZmY1NjgyYjNiMjllZGJhYTQ0MzgyYWYxZDEifQ=="/>
  </w:docVars>
  <w:rsids>
    <w:rsidRoot w:val="00000000"/>
    <w:rsid w:val="00562F1E"/>
    <w:rsid w:val="09E06932"/>
    <w:rsid w:val="0B22079E"/>
    <w:rsid w:val="0E3A189B"/>
    <w:rsid w:val="16E70F78"/>
    <w:rsid w:val="192F6C3F"/>
    <w:rsid w:val="28E90E59"/>
    <w:rsid w:val="29C108E6"/>
    <w:rsid w:val="2B4F2E19"/>
    <w:rsid w:val="2DBE7A87"/>
    <w:rsid w:val="31B859B9"/>
    <w:rsid w:val="4DDE5F38"/>
    <w:rsid w:val="5D742528"/>
    <w:rsid w:val="64AC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2024-02-28T02:48:00Z</dcterms:created>
  <dc:creator>Administrator</dc:creator>
  <cp:lastModifiedBy>Slay_huanghuang</cp:lastModifiedBy>
  <cp:lastPrinted>2024-03-25T08:44:00Z</cp:lastPrinted>
  <dcterms:modified xsi:type="dcterms:W3CDTF">2024-03-26T08:21:51Z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AA73726D613B47648A928E8C0C3B7F87_13</vt:lpwstr>
  </property>
</Properties>
</file>