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后勤保障部信息化建设管理办法</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为推进后勤保障部信息化建设，规范信息系统管理，保障信息系统安全、有效运行，确保信息化项目实施质量，特制定本办法。</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本办法适用于后勤保障部内部信息系统建设与改造，硬件设备（含</w:t>
      </w:r>
      <w:r>
        <w:rPr>
          <w:rFonts w:ascii="仿宋" w:hAnsi="仿宋" w:eastAsia="仿宋" w:cs="仿宋"/>
          <w:sz w:val="32"/>
          <w:szCs w:val="32"/>
        </w:rPr>
        <w:t>监控设施</w:t>
      </w:r>
      <w:r>
        <w:rPr>
          <w:rFonts w:hint="eastAsia" w:ascii="仿宋" w:hAnsi="仿宋" w:eastAsia="仿宋" w:cs="仿宋"/>
          <w:sz w:val="32"/>
          <w:szCs w:val="32"/>
        </w:rPr>
        <w:t>）与系统软件的购置、开发和升级。</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后勤保障部信息系统建设坚持需求引导、统筹规划、安全可控、协调发展的原则，注重功能实用和开放共享，避免盲目投资和重复建设。</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节能与信息化办公室负责后勤保障部信息化建设的总体规划，负责各部门信息化项目的论证、审批和</w:t>
      </w:r>
      <w:r>
        <w:rPr>
          <w:rFonts w:ascii="仿宋" w:hAnsi="仿宋" w:eastAsia="仿宋" w:cs="仿宋"/>
          <w:sz w:val="32"/>
          <w:szCs w:val="32"/>
        </w:rPr>
        <w:t>验收</w:t>
      </w:r>
      <w:r>
        <w:rPr>
          <w:rFonts w:hint="eastAsia" w:ascii="仿宋" w:hAnsi="仿宋" w:eastAsia="仿宋" w:cs="仿宋"/>
          <w:sz w:val="32"/>
          <w:szCs w:val="32"/>
        </w:rPr>
        <w:t>，协助</w:t>
      </w:r>
      <w:r>
        <w:rPr>
          <w:rFonts w:ascii="仿宋" w:hAnsi="仿宋" w:eastAsia="仿宋" w:cs="仿宋"/>
          <w:sz w:val="32"/>
          <w:szCs w:val="32"/>
        </w:rPr>
        <w:t>做好项目建设过程</w:t>
      </w:r>
      <w:r>
        <w:rPr>
          <w:rFonts w:hint="eastAsia" w:ascii="仿宋" w:hAnsi="仿宋" w:eastAsia="仿宋" w:cs="仿宋"/>
          <w:sz w:val="32"/>
          <w:szCs w:val="32"/>
        </w:rPr>
        <w:t>中的</w:t>
      </w:r>
      <w:r>
        <w:rPr>
          <w:rFonts w:ascii="仿宋" w:hAnsi="仿宋" w:eastAsia="仿宋" w:cs="仿宋"/>
          <w:sz w:val="32"/>
          <w:szCs w:val="32"/>
        </w:rPr>
        <w:t>技术指导，</w:t>
      </w:r>
      <w:r>
        <w:rPr>
          <w:rFonts w:hint="eastAsia" w:ascii="仿宋" w:hAnsi="仿宋" w:eastAsia="仿宋" w:cs="仿宋"/>
          <w:sz w:val="32"/>
          <w:szCs w:val="32"/>
        </w:rPr>
        <w:t>监督和管理各部门信息系统的日常运行情况。</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各使用</w:t>
      </w:r>
      <w:r>
        <w:rPr>
          <w:rFonts w:ascii="仿宋" w:hAnsi="仿宋" w:eastAsia="仿宋" w:cs="仿宋"/>
          <w:sz w:val="32"/>
          <w:szCs w:val="32"/>
        </w:rPr>
        <w:t>部门负责本部门信息化</w:t>
      </w:r>
      <w:r>
        <w:rPr>
          <w:rFonts w:hint="eastAsia" w:ascii="仿宋" w:hAnsi="仿宋" w:eastAsia="仿宋" w:cs="仿宋"/>
          <w:sz w:val="32"/>
          <w:szCs w:val="32"/>
        </w:rPr>
        <w:t>系统</w:t>
      </w:r>
      <w:r>
        <w:rPr>
          <w:rFonts w:ascii="仿宋" w:hAnsi="仿宋" w:eastAsia="仿宋" w:cs="仿宋"/>
          <w:sz w:val="32"/>
          <w:szCs w:val="32"/>
        </w:rPr>
        <w:t>建设需求</w:t>
      </w:r>
      <w:r>
        <w:rPr>
          <w:rFonts w:hint="eastAsia" w:ascii="仿宋" w:hAnsi="仿宋" w:eastAsia="仿宋" w:cs="仿宋"/>
          <w:sz w:val="32"/>
          <w:szCs w:val="32"/>
        </w:rPr>
        <w:t>撰写、</w:t>
      </w:r>
      <w:r>
        <w:rPr>
          <w:rFonts w:ascii="仿宋" w:hAnsi="仿宋" w:eastAsia="仿宋" w:cs="仿宋"/>
          <w:sz w:val="32"/>
          <w:szCs w:val="32"/>
        </w:rPr>
        <w:t>招标、验收及</w:t>
      </w:r>
      <w:r>
        <w:rPr>
          <w:rFonts w:hint="eastAsia" w:ascii="仿宋" w:hAnsi="仿宋" w:eastAsia="仿宋" w:cs="仿宋"/>
          <w:sz w:val="32"/>
          <w:szCs w:val="32"/>
        </w:rPr>
        <w:t>日常使用维护</w:t>
      </w:r>
      <w:r>
        <w:rPr>
          <w:rFonts w:ascii="仿宋" w:hAnsi="仿宋" w:eastAsia="仿宋" w:cs="仿宋"/>
          <w:sz w:val="32"/>
          <w:szCs w:val="32"/>
        </w:rPr>
        <w:t>等工作。</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第二章 规划立项</w:t>
      </w:r>
    </w:p>
    <w:p>
      <w:pPr>
        <w:numPr>
          <w:ilvl w:val="0"/>
          <w:numId w:val="1"/>
        </w:numPr>
        <w:spacing w:line="560" w:lineRule="exact"/>
        <w:ind w:firstLine="566" w:firstLineChars="177"/>
        <w:rPr>
          <w:rFonts w:ascii="仿宋" w:hAnsi="仿宋" w:eastAsia="仿宋" w:cs="仿宋"/>
          <w:sz w:val="32"/>
          <w:szCs w:val="32"/>
        </w:rPr>
      </w:pPr>
      <w:r>
        <w:rPr>
          <w:rFonts w:hint="eastAsia" w:ascii="仿宋" w:hAnsi="仿宋" w:eastAsia="仿宋" w:cs="仿宋"/>
          <w:sz w:val="32"/>
          <w:szCs w:val="32"/>
        </w:rPr>
        <w:t>节能与信息化办公室根据后勤保障部实际发展需要，统筹考虑并充分论证各部门建设需求，适时编制和调整后勤保障部信息化建设规划，并提交后勤保障部党政联席会议审议，审议通过后予以实施。</w:t>
      </w:r>
    </w:p>
    <w:p>
      <w:pPr>
        <w:numPr>
          <w:ilvl w:val="0"/>
          <w:numId w:val="1"/>
        </w:numPr>
        <w:spacing w:line="560" w:lineRule="exact"/>
        <w:ind w:firstLine="566" w:firstLineChars="177"/>
        <w:rPr>
          <w:rFonts w:ascii="仿宋" w:hAnsi="仿宋" w:eastAsia="仿宋" w:cs="仿宋"/>
          <w:sz w:val="32"/>
          <w:szCs w:val="32"/>
        </w:rPr>
      </w:pPr>
      <w:r>
        <w:rPr>
          <w:rFonts w:hint="eastAsia" w:ascii="仿宋" w:hAnsi="仿宋" w:eastAsia="仿宋" w:cs="仿宋"/>
          <w:sz w:val="32"/>
          <w:szCs w:val="32"/>
        </w:rPr>
        <w:t>后勤保障部</w:t>
      </w:r>
      <w:r>
        <w:rPr>
          <w:rFonts w:ascii="仿宋" w:hAnsi="仿宋" w:eastAsia="仿宋" w:cs="仿宋"/>
          <w:sz w:val="32"/>
          <w:szCs w:val="32"/>
        </w:rPr>
        <w:t>信息化系统立项程序如下：</w:t>
      </w:r>
    </w:p>
    <w:p>
      <w:pPr>
        <w:pStyle w:val="4"/>
        <w:spacing w:line="560" w:lineRule="exact"/>
        <w:ind w:firstLine="640"/>
        <w:rPr>
          <w:rFonts w:ascii="仿宋" w:hAnsi="仿宋" w:eastAsia="仿宋" w:cs="仿宋"/>
          <w:bCs/>
          <w:sz w:val="32"/>
          <w:szCs w:val="32"/>
        </w:rPr>
      </w:pPr>
      <w:r>
        <w:rPr>
          <w:rFonts w:hint="eastAsia" w:ascii="仿宋" w:hAnsi="仿宋" w:eastAsia="仿宋" w:cs="仿宋"/>
          <w:bCs/>
          <w:sz w:val="32"/>
          <w:szCs w:val="32"/>
        </w:rPr>
        <w:t>（一）项目</w:t>
      </w:r>
      <w:r>
        <w:rPr>
          <w:rFonts w:ascii="仿宋" w:hAnsi="仿宋" w:eastAsia="仿宋" w:cs="仿宋"/>
          <w:bCs/>
          <w:sz w:val="32"/>
          <w:szCs w:val="32"/>
        </w:rPr>
        <w:t>申请：各部门根据信息化建设</w:t>
      </w:r>
      <w:r>
        <w:rPr>
          <w:rFonts w:hint="eastAsia" w:ascii="仿宋" w:hAnsi="仿宋" w:eastAsia="仿宋" w:cs="仿宋"/>
          <w:bCs/>
          <w:sz w:val="32"/>
          <w:szCs w:val="32"/>
        </w:rPr>
        <w:t>需求</w:t>
      </w:r>
      <w:r>
        <w:rPr>
          <w:rFonts w:ascii="仿宋" w:hAnsi="仿宋" w:eastAsia="仿宋" w:cs="仿宋"/>
          <w:bCs/>
          <w:sz w:val="32"/>
          <w:szCs w:val="32"/>
        </w:rPr>
        <w:t>，</w:t>
      </w:r>
      <w:r>
        <w:rPr>
          <w:rFonts w:hint="eastAsia" w:ascii="仿宋" w:hAnsi="仿宋" w:eastAsia="仿宋" w:cs="仿宋"/>
          <w:bCs/>
          <w:sz w:val="32"/>
          <w:szCs w:val="32"/>
        </w:rPr>
        <w:t>通过OA提交《后勤保障部信息化项目建设（采购）申报表》。</w:t>
      </w:r>
    </w:p>
    <w:p>
      <w:pPr>
        <w:pStyle w:val="4"/>
        <w:spacing w:line="560" w:lineRule="exact"/>
        <w:ind w:firstLine="640"/>
        <w:rPr>
          <w:rFonts w:ascii="仿宋" w:hAnsi="仿宋" w:eastAsia="仿宋" w:cs="仿宋"/>
          <w:bCs/>
          <w:sz w:val="32"/>
          <w:szCs w:val="32"/>
        </w:rPr>
      </w:pPr>
      <w:r>
        <w:rPr>
          <w:rFonts w:hint="eastAsia" w:ascii="仿宋" w:hAnsi="仿宋" w:eastAsia="仿宋" w:cs="仿宋"/>
          <w:bCs/>
          <w:sz w:val="32"/>
          <w:szCs w:val="32"/>
        </w:rPr>
        <w:t>（二）项目论证</w:t>
      </w:r>
      <w:r>
        <w:rPr>
          <w:rFonts w:ascii="仿宋" w:hAnsi="仿宋" w:eastAsia="仿宋" w:cs="仿宋"/>
          <w:bCs/>
          <w:sz w:val="32"/>
          <w:szCs w:val="32"/>
        </w:rPr>
        <w:t xml:space="preserve">： </w:t>
      </w:r>
      <w:r>
        <w:rPr>
          <w:rFonts w:hint="eastAsia" w:ascii="仿宋" w:hAnsi="仿宋" w:eastAsia="仿宋" w:cs="仿宋"/>
          <w:bCs/>
          <w:sz w:val="32"/>
          <w:szCs w:val="32"/>
        </w:rPr>
        <w:t>节能与信息化办公室应按照信息化建设规划及相关要求对</w:t>
      </w:r>
      <w:r>
        <w:rPr>
          <w:rFonts w:ascii="仿宋" w:hAnsi="仿宋" w:eastAsia="仿宋" w:cs="仿宋"/>
          <w:bCs/>
          <w:sz w:val="32"/>
          <w:szCs w:val="32"/>
        </w:rPr>
        <w:t>项目进行论证，必要时可邀请校内外专家进行论证</w:t>
      </w:r>
      <w:r>
        <w:rPr>
          <w:rFonts w:hint="eastAsia" w:ascii="仿宋" w:hAnsi="仿宋" w:eastAsia="仿宋" w:cs="仿宋"/>
          <w:bCs/>
          <w:sz w:val="32"/>
          <w:szCs w:val="32"/>
        </w:rPr>
        <w:t>。</w:t>
      </w:r>
    </w:p>
    <w:p>
      <w:pPr>
        <w:pStyle w:val="4"/>
        <w:spacing w:line="560" w:lineRule="exact"/>
        <w:ind w:firstLine="640"/>
        <w:rPr>
          <w:rFonts w:ascii="仿宋" w:hAnsi="仿宋" w:eastAsia="仿宋" w:cs="仿宋"/>
          <w:sz w:val="32"/>
          <w:szCs w:val="32"/>
        </w:rPr>
      </w:pPr>
      <w:r>
        <w:rPr>
          <w:rFonts w:hint="eastAsia" w:ascii="仿宋" w:hAnsi="仿宋" w:eastAsia="仿宋" w:cs="仿宋"/>
          <w:bCs/>
          <w:sz w:val="32"/>
          <w:szCs w:val="32"/>
        </w:rPr>
        <w:t>（三）项目立项</w:t>
      </w:r>
      <w:r>
        <w:rPr>
          <w:rFonts w:ascii="仿宋" w:hAnsi="仿宋" w:eastAsia="仿宋" w:cs="仿宋"/>
          <w:bCs/>
          <w:sz w:val="32"/>
          <w:szCs w:val="32"/>
        </w:rPr>
        <w:t>：</w:t>
      </w:r>
      <w:r>
        <w:rPr>
          <w:rFonts w:hint="eastAsia" w:ascii="仿宋" w:hAnsi="仿宋" w:eastAsia="仿宋" w:cs="仿宋"/>
          <w:bCs/>
          <w:sz w:val="32"/>
          <w:szCs w:val="32"/>
        </w:rPr>
        <w:t>项目</w:t>
      </w:r>
      <w:r>
        <w:rPr>
          <w:rFonts w:ascii="仿宋" w:hAnsi="仿宋" w:eastAsia="仿宋" w:cs="仿宋"/>
          <w:bCs/>
          <w:sz w:val="32"/>
          <w:szCs w:val="32"/>
        </w:rPr>
        <w:t>论证</w:t>
      </w:r>
      <w:r>
        <w:rPr>
          <w:rFonts w:hint="eastAsia" w:ascii="仿宋" w:hAnsi="仿宋" w:eastAsia="仿宋" w:cs="仿宋"/>
          <w:bCs/>
          <w:sz w:val="32"/>
          <w:szCs w:val="32"/>
        </w:rPr>
        <w:t>通过后由使用部门向部长</w:t>
      </w:r>
      <w:r>
        <w:rPr>
          <w:rFonts w:ascii="仿宋" w:hAnsi="仿宋" w:eastAsia="仿宋" w:cs="仿宋"/>
          <w:bCs/>
          <w:sz w:val="32"/>
          <w:szCs w:val="32"/>
        </w:rPr>
        <w:t>办公会或</w:t>
      </w:r>
      <w:r>
        <w:rPr>
          <w:rFonts w:hint="eastAsia" w:ascii="仿宋" w:hAnsi="仿宋" w:eastAsia="仿宋" w:cs="仿宋"/>
          <w:bCs/>
          <w:sz w:val="32"/>
          <w:szCs w:val="32"/>
        </w:rPr>
        <w:t>党政联席会提交议题，</w:t>
      </w:r>
      <w:r>
        <w:rPr>
          <w:rFonts w:ascii="仿宋" w:hAnsi="仿宋" w:eastAsia="仿宋" w:cs="仿宋"/>
          <w:sz w:val="32"/>
          <w:szCs w:val="32"/>
        </w:rPr>
        <w:t>由会议决策是否同意</w:t>
      </w:r>
      <w:r>
        <w:rPr>
          <w:rFonts w:hint="eastAsia" w:ascii="仿宋" w:hAnsi="仿宋" w:eastAsia="仿宋" w:cs="仿宋"/>
          <w:sz w:val="32"/>
          <w:szCs w:val="32"/>
        </w:rPr>
        <w:t>立项。</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第三章 项目</w:t>
      </w:r>
      <w:r>
        <w:rPr>
          <w:rFonts w:ascii="黑体" w:hAnsi="黑体" w:eastAsia="黑体" w:cs="黑体"/>
          <w:sz w:val="32"/>
          <w:szCs w:val="32"/>
        </w:rPr>
        <w:t>实施</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部门申报的信息化项目获得批准后，申报部门应明确建设目标、人员配备、职责分工和开发（采购）进度安排等相关内容，节能与信息化办公室将重点参与项目的需求分析、合同审核、项目建设、项目验收等环节。</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w:t>
      </w:r>
      <w:r>
        <w:rPr>
          <w:rFonts w:ascii="仿宋" w:hAnsi="仿宋" w:eastAsia="仿宋" w:cs="仿宋"/>
          <w:sz w:val="32"/>
          <w:szCs w:val="32"/>
        </w:rPr>
        <w:t>采购须严格按照《</w:t>
      </w:r>
      <w:r>
        <w:rPr>
          <w:rFonts w:hint="eastAsia" w:ascii="仿宋" w:hAnsi="仿宋" w:eastAsia="仿宋" w:cs="仿宋"/>
          <w:sz w:val="32"/>
          <w:szCs w:val="32"/>
        </w:rPr>
        <w:t>后勤保障部</w:t>
      </w:r>
      <w:r>
        <w:rPr>
          <w:rFonts w:ascii="仿宋" w:hAnsi="仿宋" w:eastAsia="仿宋" w:cs="仿宋"/>
          <w:sz w:val="32"/>
          <w:szCs w:val="32"/>
        </w:rPr>
        <w:t>采购实施管理办法（</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及</w:t>
      </w:r>
      <w:r>
        <w:rPr>
          <w:rFonts w:ascii="仿宋" w:hAnsi="仿宋" w:eastAsia="仿宋" w:cs="仿宋"/>
          <w:sz w:val="32"/>
          <w:szCs w:val="32"/>
        </w:rPr>
        <w:t>学校相关</w:t>
      </w:r>
      <w:r>
        <w:rPr>
          <w:rFonts w:hint="eastAsia" w:ascii="仿宋" w:hAnsi="仿宋" w:eastAsia="仿宋" w:cs="仿宋"/>
          <w:sz w:val="32"/>
          <w:szCs w:val="32"/>
        </w:rPr>
        <w:t>招投标规定</w:t>
      </w:r>
      <w:r>
        <w:rPr>
          <w:rFonts w:ascii="仿宋" w:hAnsi="仿宋" w:eastAsia="仿宋" w:cs="仿宋"/>
          <w:sz w:val="32"/>
          <w:szCs w:val="32"/>
        </w:rPr>
        <w:t>执行。</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节能与信息化办公室需协助项目申报部门与开发单位进行日常沟通和协调，督促开发单位按照建设方案、计划进度和质量要求完成开发工作。</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购买成品软（硬）件产品或自行开发的软件产品，安装使用前应安排供应单位或开发单位技术人员对相关使用人员进行培训，并提供安装手册、操作使用手册、系统</w:t>
      </w:r>
      <w:r>
        <w:rPr>
          <w:rFonts w:ascii="仿宋" w:hAnsi="仿宋" w:eastAsia="仿宋" w:cs="仿宋"/>
          <w:sz w:val="32"/>
          <w:szCs w:val="32"/>
        </w:rPr>
        <w:t>管理员手册、</w:t>
      </w:r>
      <w:r>
        <w:rPr>
          <w:rFonts w:hint="eastAsia" w:ascii="仿宋" w:hAnsi="仿宋" w:eastAsia="仿宋" w:cs="仿宋"/>
          <w:sz w:val="32"/>
          <w:szCs w:val="32"/>
        </w:rPr>
        <w:t>应用开发手册、</w:t>
      </w:r>
      <w:r>
        <w:rPr>
          <w:rFonts w:ascii="仿宋" w:hAnsi="仿宋" w:eastAsia="仿宋" w:cs="仿宋"/>
          <w:sz w:val="32"/>
          <w:szCs w:val="32"/>
        </w:rPr>
        <w:t>测试报告</w:t>
      </w:r>
      <w:r>
        <w:rPr>
          <w:rFonts w:hint="eastAsia" w:ascii="仿宋" w:hAnsi="仿宋" w:eastAsia="仿宋" w:cs="仿宋"/>
          <w:sz w:val="32"/>
          <w:szCs w:val="32"/>
        </w:rPr>
        <w:t>等技术资料。</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信息化项目</w:t>
      </w:r>
      <w:r>
        <w:rPr>
          <w:rFonts w:ascii="仿宋" w:hAnsi="仿宋" w:eastAsia="仿宋" w:cs="仿宋"/>
          <w:sz w:val="32"/>
          <w:szCs w:val="32"/>
        </w:rPr>
        <w:t>验收应严格</w:t>
      </w:r>
      <w:r>
        <w:rPr>
          <w:rFonts w:hint="eastAsia" w:ascii="仿宋" w:hAnsi="仿宋" w:eastAsia="仿宋" w:cs="仿宋"/>
          <w:sz w:val="32"/>
          <w:szCs w:val="32"/>
        </w:rPr>
        <w:t>按照</w:t>
      </w:r>
      <w:r>
        <w:rPr>
          <w:rFonts w:ascii="仿宋" w:hAnsi="仿宋" w:eastAsia="仿宋" w:cs="仿宋"/>
          <w:sz w:val="32"/>
          <w:szCs w:val="32"/>
        </w:rPr>
        <w:t>《</w:t>
      </w:r>
      <w:r>
        <w:rPr>
          <w:rFonts w:hint="eastAsia" w:ascii="仿宋" w:hAnsi="仿宋" w:eastAsia="仿宋" w:cs="仿宋"/>
          <w:sz w:val="32"/>
          <w:szCs w:val="32"/>
        </w:rPr>
        <w:t>后勤保障部</w:t>
      </w:r>
      <w:r>
        <w:rPr>
          <w:rFonts w:ascii="仿宋" w:hAnsi="仿宋" w:eastAsia="仿宋" w:cs="仿宋"/>
          <w:sz w:val="32"/>
          <w:szCs w:val="32"/>
        </w:rPr>
        <w:t>货物和服务采购验收管理办法（</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及</w:t>
      </w:r>
      <w:r>
        <w:rPr>
          <w:rFonts w:ascii="仿宋" w:hAnsi="仿宋" w:eastAsia="仿宋" w:cs="仿宋"/>
          <w:sz w:val="32"/>
          <w:szCs w:val="32"/>
        </w:rPr>
        <w:t>学校相关验收规定执行</w:t>
      </w:r>
      <w:r>
        <w:rPr>
          <w:rFonts w:hint="eastAsia" w:ascii="仿宋" w:hAnsi="仿宋" w:eastAsia="仿宋" w:cs="仿宋"/>
          <w:sz w:val="32"/>
          <w:szCs w:val="32"/>
        </w:rPr>
        <w:t>。验收</w:t>
      </w:r>
      <w:r>
        <w:rPr>
          <w:rFonts w:ascii="仿宋" w:hAnsi="仿宋" w:eastAsia="仿宋" w:cs="仿宋"/>
          <w:sz w:val="32"/>
          <w:szCs w:val="32"/>
        </w:rPr>
        <w:t>通过后，由使用部门办理资产登记手续并按照合同支付相关款项。</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第四章 运行维护</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信息系统正式运行前，节能与信息化办公室应配合使用部门与开发单位或供应单位共同制定系统投运实施方案以及应急处理方案，应尽可能在测试环境中测试通过后，再投入实际运行。</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信息系统的日常管理和维护由使用部门负责，节能与信息化办公室负责日常监督和对运行情况进行抽检。节能与信息化办公室应及时协助各部门跟踪、发现和协助解决系统运行中存在的问题，确保信息系统按照规定的程序、制度和操作规范稳定运行。</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信息系统进行一般功能、配置等变更的，使用部门应先形成需求方案，经与节能与信息化办公室讨论确认后方可实施；对信息系统进行重要功能、配置等变更（升级）的，使用部门应先形成需求方案，经与节能与信息化办公室讨论并提交后勤保障部部长</w:t>
      </w:r>
      <w:r>
        <w:rPr>
          <w:rFonts w:ascii="仿宋" w:hAnsi="仿宋" w:eastAsia="仿宋" w:cs="仿宋"/>
          <w:sz w:val="32"/>
          <w:szCs w:val="32"/>
        </w:rPr>
        <w:t>办公会或</w:t>
      </w:r>
      <w:r>
        <w:rPr>
          <w:rFonts w:hint="eastAsia" w:ascii="仿宋" w:hAnsi="仿宋" w:eastAsia="仿宋" w:cs="仿宋"/>
          <w:sz w:val="32"/>
          <w:szCs w:val="32"/>
        </w:rPr>
        <w:t>党政联席会议审议通过后予以实施。</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信息系统操作人员不得擅自对系统配置进行更改，不得对系统数据（包含系统日志）进行删改等，一经发现将追究相关责任。</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节能与信息化</w:t>
      </w:r>
      <w:r>
        <w:rPr>
          <w:rFonts w:ascii="仿宋" w:hAnsi="仿宋" w:eastAsia="仿宋" w:cs="仿宋"/>
          <w:sz w:val="32"/>
          <w:szCs w:val="32"/>
        </w:rPr>
        <w:t>办公室</w:t>
      </w:r>
      <w:r>
        <w:rPr>
          <w:rFonts w:hint="eastAsia" w:ascii="仿宋" w:hAnsi="仿宋" w:eastAsia="仿宋" w:cs="仿宋"/>
          <w:sz w:val="32"/>
          <w:szCs w:val="32"/>
        </w:rPr>
        <w:t>须严格遵守信息传递操作流程，严禁外泄系统管理员账号、密码及各类系统数据（包含系统日志）。对于需要备份保存的数据，应考虑通过灾备系统、存储介质等方式进行保存。对于承载备份数据的存储介质，应由专人管理并建立保管档案。</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信息系统使用部门应建立用户权限管理制度，根据工作岗位需求严格控制重要业务系统的访问权限。合理分配用户权限，避免授权不当或存在非授权访问账号。</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所有涉及信息系统后台操作的管理人员应由节能与信息化办公室统一分配系统账号、密码，账号专人专用，严禁向他人泄露账号、密码，使用期间应严格遵守相关</w:t>
      </w:r>
      <w:r>
        <w:rPr>
          <w:rFonts w:ascii="仿宋" w:hAnsi="仿宋" w:eastAsia="仿宋" w:cs="仿宋"/>
          <w:sz w:val="32"/>
          <w:szCs w:val="32"/>
        </w:rPr>
        <w:t>保密要求</w:t>
      </w:r>
      <w:r>
        <w:rPr>
          <w:rFonts w:hint="eastAsia" w:ascii="仿宋" w:hAnsi="仿宋" w:eastAsia="仿宋" w:cs="仿宋"/>
          <w:sz w:val="32"/>
          <w:szCs w:val="32"/>
        </w:rPr>
        <w:t>。各部门自行使用管理的信息系统由各部门自行分配管理。</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信息化系统为校外单位经营活动提供信息服务的，使用单位应交纳一定比例的信息化系统</w:t>
      </w:r>
      <w:r>
        <w:rPr>
          <w:rFonts w:ascii="仿宋" w:hAnsi="仿宋" w:eastAsia="仿宋" w:cs="仿宋"/>
          <w:sz w:val="32"/>
          <w:szCs w:val="32"/>
        </w:rPr>
        <w:t>维护</w:t>
      </w:r>
      <w:r>
        <w:rPr>
          <w:rFonts w:hint="eastAsia" w:ascii="仿宋" w:hAnsi="仿宋" w:eastAsia="仿宋" w:cs="仿宋"/>
          <w:sz w:val="32"/>
          <w:szCs w:val="32"/>
        </w:rPr>
        <w:t>费（费率单独约定），相关部门应配合做好费用的收取。信息化系统</w:t>
      </w:r>
      <w:r>
        <w:rPr>
          <w:rFonts w:ascii="仿宋" w:hAnsi="仿宋" w:eastAsia="仿宋" w:cs="仿宋"/>
          <w:sz w:val="32"/>
          <w:szCs w:val="32"/>
        </w:rPr>
        <w:t>维护</w:t>
      </w:r>
      <w:r>
        <w:rPr>
          <w:rFonts w:hint="eastAsia" w:ascii="仿宋" w:hAnsi="仿宋" w:eastAsia="仿宋" w:cs="仿宋"/>
          <w:sz w:val="32"/>
          <w:szCs w:val="32"/>
        </w:rPr>
        <w:t>费原则上主要用于信息系统的日常运维、迭代开发、功能升级、新项目建设（采购）等支出使用。</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第五章 监督管理</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信息系统使用部门应当接受节能与信息化办公室的监督管理，如需提供所建设项目有关资料和日常使用情况，不得拒绝、隐匿、瞒报。</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节能与信息化办公室应对项目建设情况实施监督管理，发现违反后勤保障部信息化建设相关要求的，应当要求项目建设单位限期整改，逾期未整改或整改后仍不符合要求的，节能与信息化办公室可向后勤保障部</w:t>
      </w:r>
      <w:r>
        <w:rPr>
          <w:rFonts w:ascii="仿宋" w:hAnsi="仿宋" w:eastAsia="仿宋" w:cs="仿宋"/>
          <w:sz w:val="32"/>
          <w:szCs w:val="32"/>
        </w:rPr>
        <w:t>部长办公会或</w:t>
      </w:r>
      <w:r>
        <w:rPr>
          <w:rFonts w:hint="eastAsia" w:ascii="仿宋" w:hAnsi="仿宋" w:eastAsia="仿宋" w:cs="仿宋"/>
          <w:sz w:val="32"/>
          <w:szCs w:val="32"/>
        </w:rPr>
        <w:t>党政联席会提交议题决策是否需要暂停或终止项目建设。</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节能与信息化办公室应加强信息化系统使用效果绩效评价，将</w:t>
      </w:r>
      <w:r>
        <w:rPr>
          <w:rFonts w:ascii="仿宋" w:hAnsi="仿宋" w:eastAsia="仿宋" w:cs="仿宋"/>
          <w:sz w:val="32"/>
          <w:szCs w:val="32"/>
        </w:rPr>
        <w:t>信息化系统使用</w:t>
      </w:r>
      <w:r>
        <w:rPr>
          <w:rFonts w:hint="eastAsia" w:ascii="仿宋" w:hAnsi="仿宋" w:eastAsia="仿宋" w:cs="仿宋"/>
          <w:sz w:val="32"/>
          <w:szCs w:val="32"/>
        </w:rPr>
        <w:t>、</w:t>
      </w:r>
      <w:r>
        <w:rPr>
          <w:rFonts w:ascii="仿宋" w:hAnsi="仿宋" w:eastAsia="仿宋" w:cs="仿宋"/>
          <w:sz w:val="32"/>
          <w:szCs w:val="32"/>
        </w:rPr>
        <w:t>运行、</w:t>
      </w:r>
      <w:r>
        <w:rPr>
          <w:rFonts w:hint="eastAsia" w:ascii="仿宋" w:hAnsi="仿宋" w:eastAsia="仿宋" w:cs="仿宋"/>
          <w:sz w:val="32"/>
          <w:szCs w:val="32"/>
        </w:rPr>
        <w:t>维护</w:t>
      </w:r>
      <w:r>
        <w:rPr>
          <w:rFonts w:ascii="仿宋" w:hAnsi="仿宋" w:eastAsia="仿宋" w:cs="仿宋"/>
          <w:sz w:val="32"/>
          <w:szCs w:val="32"/>
        </w:rPr>
        <w:t>情况与部门年度绩效挂钩，提高信息化系统的使用效果。</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节能</w:t>
      </w:r>
      <w:r>
        <w:rPr>
          <w:rFonts w:ascii="仿宋" w:hAnsi="仿宋" w:eastAsia="仿宋" w:cs="仿宋"/>
          <w:sz w:val="32"/>
          <w:szCs w:val="32"/>
        </w:rPr>
        <w:t>与信息化办公室应</w:t>
      </w:r>
      <w:r>
        <w:rPr>
          <w:rFonts w:hint="eastAsia" w:ascii="仿宋" w:hAnsi="仿宋" w:eastAsia="仿宋" w:cs="仿宋"/>
          <w:sz w:val="32"/>
          <w:szCs w:val="32"/>
        </w:rPr>
        <w:t>定期</w:t>
      </w:r>
      <w:r>
        <w:rPr>
          <w:rFonts w:ascii="仿宋" w:hAnsi="仿宋" w:eastAsia="仿宋" w:cs="仿宋"/>
          <w:sz w:val="32"/>
          <w:szCs w:val="32"/>
        </w:rPr>
        <w:t>对</w:t>
      </w:r>
      <w:r>
        <w:rPr>
          <w:rFonts w:hint="eastAsia" w:ascii="仿宋" w:hAnsi="仿宋" w:eastAsia="仿宋" w:cs="仿宋"/>
          <w:sz w:val="32"/>
          <w:szCs w:val="32"/>
        </w:rPr>
        <w:t>信息化</w:t>
      </w:r>
      <w:r>
        <w:rPr>
          <w:rFonts w:ascii="仿宋" w:hAnsi="仿宋" w:eastAsia="仿宋" w:cs="仿宋"/>
          <w:sz w:val="32"/>
          <w:szCs w:val="32"/>
        </w:rPr>
        <w:t>系</w:t>
      </w:r>
      <w:r>
        <w:rPr>
          <w:rFonts w:hint="eastAsia" w:ascii="仿宋" w:hAnsi="仿宋" w:eastAsia="仿宋" w:cs="仿宋"/>
          <w:sz w:val="32"/>
          <w:szCs w:val="32"/>
        </w:rPr>
        <w:t>运行效果</w:t>
      </w:r>
      <w:r>
        <w:rPr>
          <w:rFonts w:ascii="仿宋" w:hAnsi="仿宋" w:eastAsia="仿宋" w:cs="仿宋"/>
          <w:sz w:val="32"/>
          <w:szCs w:val="32"/>
        </w:rPr>
        <w:t>进行评价</w:t>
      </w:r>
      <w:r>
        <w:rPr>
          <w:rFonts w:hint="eastAsia" w:ascii="仿宋" w:hAnsi="仿宋" w:eastAsia="仿宋" w:cs="仿宋"/>
          <w:sz w:val="32"/>
          <w:szCs w:val="32"/>
        </w:rPr>
        <w:t>并提出</w:t>
      </w:r>
      <w:r>
        <w:rPr>
          <w:rFonts w:ascii="仿宋" w:hAnsi="仿宋" w:eastAsia="仿宋" w:cs="仿宋"/>
          <w:sz w:val="32"/>
          <w:szCs w:val="32"/>
        </w:rPr>
        <w:t>整改意见</w:t>
      </w:r>
      <w:r>
        <w:rPr>
          <w:rFonts w:hint="eastAsia" w:ascii="仿宋" w:hAnsi="仿宋" w:eastAsia="仿宋" w:cs="仿宋"/>
          <w:sz w:val="32"/>
          <w:szCs w:val="32"/>
        </w:rPr>
        <w:t>，指导帮助系统使用部门完善相关管理制度、流程，提升部门信息化</w:t>
      </w:r>
      <w:r>
        <w:rPr>
          <w:rFonts w:ascii="仿宋" w:hAnsi="仿宋" w:eastAsia="仿宋" w:cs="仿宋"/>
          <w:sz w:val="32"/>
          <w:szCs w:val="32"/>
        </w:rPr>
        <w:t>管理水平</w:t>
      </w:r>
      <w:r>
        <w:rPr>
          <w:rFonts w:hint="eastAsia" w:ascii="仿宋" w:hAnsi="仿宋" w:eastAsia="仿宋" w:cs="仿宋"/>
          <w:sz w:val="32"/>
          <w:szCs w:val="32"/>
        </w:rPr>
        <w:t>。</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第六章 附则</w:t>
      </w:r>
    </w:p>
    <w:p>
      <w:pPr>
        <w:pStyle w:val="4"/>
        <w:widowControl/>
        <w:numPr>
          <w:ilvl w:val="0"/>
          <w:numId w:val="1"/>
        </w:numPr>
        <w:shd w:val="clear" w:color="auto" w:fill="FFFFFF"/>
        <w:spacing w:line="560" w:lineRule="exact"/>
        <w:ind w:firstLine="709" w:firstLineChars="0"/>
        <w:rPr>
          <w:rFonts w:ascii="仿宋" w:hAnsi="仿宋" w:eastAsia="仿宋" w:cs="仿宋"/>
          <w:sz w:val="32"/>
          <w:szCs w:val="32"/>
        </w:rPr>
      </w:pPr>
      <w:r>
        <w:rPr>
          <w:rFonts w:hint="eastAsia" w:ascii="仿宋" w:hAnsi="仿宋" w:eastAsia="仿宋" w:cs="仿宋"/>
          <w:sz w:val="32"/>
          <w:szCs w:val="32"/>
        </w:rPr>
        <w:t>信息化项目中涉及安全保密、知识产权、档案管理等问题的，按国家法律法规和学校相关规定执行。</w:t>
      </w:r>
    </w:p>
    <w:p>
      <w:pPr>
        <w:pStyle w:val="4"/>
        <w:widowControl/>
        <w:numPr>
          <w:ilvl w:val="0"/>
          <w:numId w:val="1"/>
        </w:numPr>
        <w:shd w:val="clear" w:color="auto" w:fill="FFFFFF"/>
        <w:spacing w:line="560" w:lineRule="exact"/>
        <w:ind w:firstLine="709" w:firstLineChars="0"/>
        <w:rPr>
          <w:rFonts w:ascii="仿宋" w:hAnsi="仿宋" w:eastAsia="仿宋" w:cs="仿宋"/>
          <w:sz w:val="32"/>
          <w:szCs w:val="32"/>
        </w:rPr>
      </w:pPr>
      <w:r>
        <w:rPr>
          <w:rFonts w:hint="eastAsia" w:ascii="仿宋" w:hAnsi="仿宋" w:eastAsia="仿宋" w:cs="仿宋"/>
          <w:sz w:val="32"/>
          <w:szCs w:val="32"/>
        </w:rPr>
        <w:t>信息化项目取得的信息化成果，节能与</w:t>
      </w:r>
      <w:r>
        <w:rPr>
          <w:rFonts w:ascii="仿宋" w:hAnsi="仿宋" w:eastAsia="仿宋" w:cs="仿宋"/>
          <w:sz w:val="32"/>
          <w:szCs w:val="32"/>
        </w:rPr>
        <w:t>信息化办公室应在</w:t>
      </w:r>
      <w:r>
        <w:rPr>
          <w:rFonts w:hint="eastAsia" w:ascii="仿宋" w:hAnsi="仿宋" w:eastAsia="仿宋" w:cs="仿宋"/>
          <w:sz w:val="32"/>
          <w:szCs w:val="32"/>
        </w:rPr>
        <w:t>有条件的前提下逐步推进信息化成果在更广范围内共享。</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本办法自发布之日起施行，由</w:t>
      </w:r>
      <w:r>
        <w:rPr>
          <w:rFonts w:ascii="仿宋" w:hAnsi="仿宋" w:eastAsia="仿宋" w:cs="仿宋"/>
          <w:sz w:val="32"/>
          <w:szCs w:val="32"/>
        </w:rPr>
        <w:t>节能与信息化办公室负责解释</w:t>
      </w:r>
      <w:r>
        <w:rPr>
          <w:rFonts w:hint="eastAsia" w:ascii="仿宋" w:hAnsi="仿宋" w:eastAsia="仿宋" w:cs="仿宋"/>
          <w:sz w:val="32"/>
          <w:szCs w:val="32"/>
        </w:rPr>
        <w:t>。</w:t>
      </w:r>
    </w:p>
    <w:p>
      <w:bookmarkStart w:id="0" w:name="_GoBack"/>
      <w:bookmarkEnd w:id="0"/>
    </w:p>
    <w:sectPr>
      <w:pgSz w:w="11906" w:h="16838"/>
      <w:pgMar w:top="2098" w:right="1587" w:bottom="209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8C04D"/>
    <w:multiLevelType w:val="singleLevel"/>
    <w:tmpl w:val="CC28C04D"/>
    <w:lvl w:ilvl="0" w:tentative="0">
      <w:start w:val="1"/>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B22D8"/>
    <w:rsid w:val="43DB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2021-07-14T03:29:00Z</dcterms:created>
  <dc:creator>文档存本地丢失不负责</dc:creator>
  <cp:lastModifiedBy>文档存本地丢失不负责</cp:lastModifiedBy>
  <dcterms:modified xsi:type="dcterms:W3CDTF">2021-07-14T03:29:30Z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E389461CCC9941FC9557D8E144AB67AA</vt:lpwstr>
  </property>
</Properties>
</file>