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52"/>
          <w:szCs w:val="52"/>
          <w:shd w:val="clear" w:color="auto" w:fill="FFFFFF"/>
          <w:lang w:eastAsia="zh-CN"/>
        </w:rPr>
      </w:pPr>
    </w:p>
    <w:p>
      <w:pPr>
        <w:pStyle w:val="5"/>
        <w:rPr>
          <w:rFonts w:hint="eastAsia" w:ascii="方正小标宋简体" w:hAnsi="方正小标宋简体" w:eastAsia="方正小标宋简体" w:cs="方正小标宋简体"/>
          <w:b/>
          <w:bCs/>
          <w:sz w:val="52"/>
          <w:szCs w:val="52"/>
          <w:shd w:val="clear" w:color="auto" w:fill="FFFFFF"/>
          <w:lang w:eastAsia="zh-CN"/>
        </w:rPr>
      </w:pPr>
    </w:p>
    <w:tbl>
      <w:tblPr>
        <w:tblStyle w:val="10"/>
        <w:tblW w:w="0" w:type="auto"/>
        <w:jc w:val="center"/>
        <w:tblLayout w:type="fixed"/>
        <w:tblCellMar>
          <w:top w:w="0" w:type="dxa"/>
          <w:left w:w="108" w:type="dxa"/>
          <w:bottom w:w="0" w:type="dxa"/>
          <w:right w:w="108" w:type="dxa"/>
        </w:tblCellMar>
      </w:tblPr>
      <w:tblGrid>
        <w:gridCol w:w="8114"/>
      </w:tblGrid>
      <w:tr>
        <w:tblPrEx>
          <w:tblCellMar>
            <w:top w:w="0" w:type="dxa"/>
            <w:left w:w="108" w:type="dxa"/>
            <w:bottom w:w="0" w:type="dxa"/>
            <w:right w:w="108" w:type="dxa"/>
          </w:tblCellMar>
        </w:tblPrEx>
        <w:trPr>
          <w:trHeight w:val="809" w:hRule="atLeast"/>
          <w:jc w:val="center"/>
        </w:trPr>
        <w:tc>
          <w:tcPr>
            <w:tcW w:w="8114" w:type="dxa"/>
            <w:noWrap w:val="0"/>
            <w:vAlign w:val="top"/>
          </w:tcPr>
          <w:p>
            <w:pPr>
              <w:jc w:val="center"/>
              <w:rPr>
                <w:rFonts w:hint="eastAsia" w:ascii="楷体" w:hAnsi="楷体" w:eastAsia="楷体"/>
                <w:b/>
                <w:sz w:val="21"/>
                <w:szCs w:val="21"/>
                <w:lang w:eastAsia="zh-CN"/>
              </w:rPr>
            </w:pPr>
            <w:r>
              <w:rPr>
                <w:rFonts w:hint="eastAsia" w:ascii="方正小标宋简体" w:hAnsi="方正小标宋简体" w:eastAsia="方正小标宋简体" w:cs="方正小标宋简体"/>
                <w:b/>
                <w:bCs/>
                <w:sz w:val="52"/>
                <w:szCs w:val="52"/>
                <w:shd w:val="clear" w:color="auto" w:fill="FFFFFF"/>
                <w:lang w:eastAsia="zh-CN"/>
              </w:rPr>
              <w:t>兰州大学榆中校区南区综合服务中心快递服务招商项目</w:t>
            </w:r>
          </w:p>
        </w:tc>
      </w:tr>
    </w:tbl>
    <w:p>
      <w:pPr>
        <w:jc w:val="center"/>
        <w:rPr>
          <w:rFonts w:hint="eastAsia" w:ascii="方正小标宋简体" w:hAnsi="方正小标宋简体" w:eastAsia="方正小标宋简体" w:cs="方正小标宋简体"/>
          <w:b w:val="0"/>
          <w:bCs/>
          <w:spacing w:val="-20"/>
          <w:szCs w:val="28"/>
        </w:rPr>
      </w:pPr>
      <w:r>
        <w:rPr>
          <w:rFonts w:hint="eastAsia" w:ascii="方正小标宋简体" w:hAnsi="方正小标宋简体" w:eastAsia="方正小标宋简体" w:cs="方正小标宋简体"/>
          <w:b w:val="0"/>
          <w:bCs/>
          <w:spacing w:val="-20"/>
          <w:szCs w:val="28"/>
        </w:rPr>
        <w:t>（项目编号：LZU-2020-</w:t>
      </w:r>
      <w:r>
        <w:rPr>
          <w:rFonts w:hint="eastAsia" w:ascii="方正小标宋简体" w:hAnsi="方正小标宋简体" w:eastAsia="方正小标宋简体" w:cs="方正小标宋简体"/>
          <w:b w:val="0"/>
          <w:bCs/>
          <w:spacing w:val="-20"/>
          <w:szCs w:val="28"/>
          <w:lang w:val="en-US" w:eastAsia="zh-CN"/>
        </w:rPr>
        <w:t>048</w:t>
      </w:r>
      <w:r>
        <w:rPr>
          <w:rFonts w:hint="eastAsia" w:ascii="方正小标宋简体" w:hAnsi="方正小标宋简体" w:eastAsia="方正小标宋简体" w:cs="方正小标宋简体"/>
          <w:b w:val="0"/>
          <w:bCs/>
          <w:spacing w:val="-20"/>
          <w:szCs w:val="28"/>
        </w:rPr>
        <w:t>-HQ-CS）</w:t>
      </w:r>
    </w:p>
    <w:p>
      <w:pPr>
        <w:jc w:val="center"/>
        <w:rPr>
          <w:rFonts w:hint="eastAsia" w:ascii="宋体" w:hAnsi="宋体" w:eastAsia="宋体"/>
          <w:b/>
          <w:sz w:val="44"/>
          <w:szCs w:val="44"/>
          <w:lang w:val="en-US" w:eastAsia="zh-CN"/>
        </w:rPr>
      </w:pPr>
    </w:p>
    <w:p>
      <w:pPr>
        <w:jc w:val="center"/>
        <w:rPr>
          <w:rFonts w:hint="eastAsia" w:ascii="宋体" w:hAnsi="宋体"/>
          <w:sz w:val="21"/>
          <w:szCs w:val="21"/>
        </w:rPr>
      </w:pPr>
    </w:p>
    <w:p>
      <w:pPr>
        <w:jc w:val="center"/>
        <w:rPr>
          <w:rFonts w:hint="eastAsia" w:ascii="宋体" w:hAnsi="宋体"/>
          <w:sz w:val="21"/>
          <w:szCs w:val="21"/>
        </w:rPr>
      </w:pPr>
    </w:p>
    <w:p>
      <w:pPr>
        <w:jc w:val="center"/>
        <w:rPr>
          <w:rFonts w:hint="eastAsia" w:ascii="宋体" w:hAnsi="宋体"/>
          <w:b/>
          <w:sz w:val="44"/>
          <w:szCs w:val="44"/>
        </w:rPr>
      </w:pPr>
    </w:p>
    <w:p>
      <w:pPr>
        <w:jc w:val="center"/>
        <w:rPr>
          <w:rFonts w:hint="eastAsia" w:ascii="宋体" w:hAnsi="宋体"/>
          <w:sz w:val="21"/>
          <w:szCs w:val="21"/>
        </w:rPr>
      </w:pPr>
    </w:p>
    <w:p>
      <w:pPr>
        <w:jc w:val="center"/>
        <w:rPr>
          <w:rFonts w:hint="eastAsia" w:ascii="宋体" w:hAnsi="宋体"/>
          <w:sz w:val="21"/>
          <w:szCs w:val="21"/>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招</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商</w:t>
      </w:r>
      <w:r>
        <w:rPr>
          <w:rFonts w:hint="eastAsia" w:ascii="方正小标宋简体" w:hAnsi="方正小标宋简体" w:eastAsia="方正小标宋简体" w:cs="方正小标宋简体"/>
          <w:b/>
          <w:bCs/>
          <w:sz w:val="44"/>
          <w:szCs w:val="44"/>
        </w:rPr>
        <w:t xml:space="preserve"> 文 件</w:t>
      </w:r>
    </w:p>
    <w:p>
      <w:pPr>
        <w:jc w:val="center"/>
        <w:rPr>
          <w:rFonts w:hint="eastAsia" w:ascii="宋体" w:hAnsi="宋体"/>
          <w:b/>
          <w:bCs/>
          <w:sz w:val="36"/>
          <w:szCs w:val="36"/>
        </w:rPr>
      </w:pPr>
    </w:p>
    <w:p>
      <w:pPr>
        <w:jc w:val="center"/>
        <w:rPr>
          <w:rFonts w:hint="eastAsia" w:ascii="宋体" w:hAnsi="宋体"/>
          <w:sz w:val="21"/>
          <w:szCs w:val="21"/>
        </w:rPr>
      </w:pPr>
    </w:p>
    <w:p>
      <w:pPr>
        <w:jc w:val="center"/>
        <w:rPr>
          <w:rFonts w:hint="eastAsia" w:ascii="宋体" w:hAnsi="宋体"/>
          <w:sz w:val="21"/>
          <w:szCs w:val="21"/>
        </w:rPr>
      </w:pPr>
    </w:p>
    <w:p>
      <w:pPr>
        <w:jc w:val="center"/>
        <w:rPr>
          <w:rFonts w:hint="eastAsia" w:ascii="宋体" w:hAnsi="宋体"/>
          <w:sz w:val="21"/>
          <w:szCs w:val="21"/>
        </w:rPr>
      </w:pPr>
    </w:p>
    <w:p>
      <w:pPr>
        <w:jc w:val="center"/>
        <w:rPr>
          <w:rFonts w:hint="eastAsia" w:ascii="宋体" w:hAnsi="宋体"/>
          <w:sz w:val="21"/>
          <w:szCs w:val="21"/>
        </w:rPr>
      </w:pPr>
    </w:p>
    <w:p>
      <w:pPr>
        <w:jc w:val="center"/>
        <w:rPr>
          <w:rFonts w:hint="eastAsia" w:ascii="宋体" w:hAnsi="宋体"/>
          <w:sz w:val="21"/>
          <w:szCs w:val="21"/>
        </w:rPr>
      </w:pPr>
    </w:p>
    <w:p>
      <w:pPr>
        <w:jc w:val="center"/>
        <w:rPr>
          <w:rFonts w:hint="eastAsia" w:ascii="宋体" w:hAnsi="宋体"/>
          <w:sz w:val="21"/>
          <w:szCs w:val="21"/>
        </w:rPr>
      </w:pPr>
    </w:p>
    <w:p>
      <w:pPr>
        <w:jc w:val="center"/>
        <w:rPr>
          <w:rFonts w:hint="eastAsia" w:ascii="宋体" w:hAnsi="宋体"/>
          <w:sz w:val="21"/>
          <w:szCs w:val="21"/>
        </w:rPr>
      </w:pPr>
    </w:p>
    <w:p>
      <w:pPr>
        <w:jc w:val="center"/>
        <w:rPr>
          <w:rFonts w:hint="eastAsia" w:ascii="宋体" w:hAnsi="宋体"/>
          <w:sz w:val="21"/>
          <w:szCs w:val="21"/>
        </w:rPr>
      </w:pPr>
    </w:p>
    <w:p>
      <w:pPr>
        <w:jc w:val="both"/>
        <w:rPr>
          <w:rFonts w:hint="eastAsia" w:ascii="宋体" w:hAnsi="宋体"/>
          <w:b/>
          <w:bCs/>
          <w:sz w:val="32"/>
          <w:szCs w:val="32"/>
        </w:rPr>
      </w:pP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兰州大学后勤保障部</w:t>
      </w:r>
    </w:p>
    <w:p>
      <w:pPr>
        <w:jc w:val="center"/>
        <w:rPr>
          <w:rFonts w:hint="eastAsia" w:ascii="楷体" w:hAnsi="楷体" w:eastAsia="楷体"/>
          <w:b/>
          <w:bCs/>
          <w:sz w:val="21"/>
          <w:szCs w:val="21"/>
        </w:rPr>
      </w:pPr>
      <w:r>
        <w:rPr>
          <w:rFonts w:hint="eastAsia" w:ascii="方正小标宋简体" w:hAnsi="方正小标宋简体" w:eastAsia="方正小标宋简体" w:cs="方正小标宋简体"/>
          <w:b w:val="0"/>
          <w:bCs w:val="0"/>
          <w:sz w:val="32"/>
          <w:szCs w:val="32"/>
        </w:rPr>
        <w:t>2020年</w:t>
      </w:r>
      <w:r>
        <w:rPr>
          <w:rFonts w:hint="eastAsia" w:ascii="方正小标宋简体" w:hAnsi="方正小标宋简体" w:eastAsia="方正小标宋简体" w:cs="方正小标宋简体"/>
          <w:b w:val="0"/>
          <w:bCs w:val="0"/>
          <w:sz w:val="32"/>
          <w:szCs w:val="32"/>
          <w:lang w:val="en-US" w:eastAsia="zh-CN"/>
        </w:rPr>
        <w:t>11</w:t>
      </w:r>
      <w:r>
        <w:rPr>
          <w:rFonts w:hint="eastAsia" w:ascii="方正小标宋简体" w:hAnsi="方正小标宋简体" w:eastAsia="方正小标宋简体" w:cs="方正小标宋简体"/>
          <w:b w:val="0"/>
          <w:bCs w:val="0"/>
          <w:sz w:val="32"/>
          <w:szCs w:val="32"/>
        </w:rPr>
        <w:t>月</w:t>
      </w:r>
    </w:p>
    <w:p>
      <w:pPr>
        <w:rPr>
          <w:rFonts w:hint="eastAsia" w:ascii="宋体" w:hAnsi="宋体"/>
          <w:b/>
          <w:bCs/>
          <w:sz w:val="21"/>
          <w:szCs w:val="21"/>
        </w:rPr>
        <w:sectPr>
          <w:footerReference r:id="rId5" w:type="first"/>
          <w:headerReference r:id="rId3" w:type="default"/>
          <w:headerReference r:id="rId4" w:type="even"/>
          <w:pgSz w:w="11906" w:h="16838"/>
          <w:pgMar w:top="1440" w:right="1800" w:bottom="1440" w:left="1800" w:header="851" w:footer="850"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1"/>
          <w:szCs w:val="21"/>
        </w:rPr>
      </w:pPr>
      <w:r>
        <w:rPr>
          <w:rFonts w:hint="eastAsia" w:ascii="宋体" w:hAnsi="宋体" w:eastAsia="宋体" w:cs="宋体"/>
          <w:b/>
          <w:bCs/>
          <w:sz w:val="21"/>
          <w:szCs w:val="21"/>
        </w:rPr>
        <w:t>一、</w:t>
      </w:r>
      <w:r>
        <w:rPr>
          <w:rFonts w:hint="eastAsia" w:ascii="宋体" w:hAnsi="宋体" w:cs="宋体"/>
          <w:b/>
          <w:bCs/>
          <w:sz w:val="21"/>
          <w:szCs w:val="21"/>
          <w:lang w:eastAsia="zh-CN"/>
        </w:rPr>
        <w:t>招商</w:t>
      </w:r>
      <w:r>
        <w:rPr>
          <w:rFonts w:hint="eastAsia" w:ascii="宋体" w:hAnsi="宋体" w:eastAsia="宋体" w:cs="宋体"/>
          <w:b/>
          <w:bCs/>
          <w:sz w:val="21"/>
          <w:szCs w:val="21"/>
        </w:rPr>
        <w:t>邀请函</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为了给</w:t>
      </w:r>
      <w:r>
        <w:rPr>
          <w:rFonts w:hint="eastAsia" w:ascii="宋体" w:hAnsi="宋体" w:eastAsia="宋体" w:cs="宋体"/>
          <w:sz w:val="21"/>
          <w:szCs w:val="21"/>
          <w:lang w:eastAsia="zh-CN"/>
        </w:rPr>
        <w:t>榆中校区</w:t>
      </w:r>
      <w:r>
        <w:rPr>
          <w:rFonts w:hint="eastAsia" w:ascii="宋体" w:hAnsi="宋体" w:eastAsia="宋体" w:cs="宋体"/>
          <w:sz w:val="21"/>
          <w:szCs w:val="21"/>
        </w:rPr>
        <w:t>广大</w:t>
      </w:r>
      <w:r>
        <w:rPr>
          <w:rFonts w:hint="eastAsia" w:ascii="宋体" w:hAnsi="宋体" w:eastAsia="宋体" w:cs="宋体"/>
          <w:sz w:val="21"/>
          <w:szCs w:val="21"/>
          <w:lang w:eastAsia="zh-CN"/>
        </w:rPr>
        <w:t>师生提供优质、便捷的</w:t>
      </w:r>
      <w:r>
        <w:rPr>
          <w:rFonts w:hint="eastAsia" w:ascii="宋体" w:hAnsi="宋体" w:cs="宋体"/>
          <w:sz w:val="21"/>
          <w:szCs w:val="21"/>
          <w:lang w:eastAsia="zh-CN"/>
        </w:rPr>
        <w:t>邮递</w:t>
      </w:r>
      <w:r>
        <w:rPr>
          <w:rFonts w:hint="eastAsia" w:ascii="宋体" w:hAnsi="宋体" w:eastAsia="宋体" w:cs="宋体"/>
          <w:sz w:val="21"/>
          <w:szCs w:val="21"/>
        </w:rPr>
        <w:t>服务，兰州大学近期将对</w:t>
      </w:r>
      <w:r>
        <w:rPr>
          <w:rFonts w:hint="eastAsia" w:ascii="宋体" w:hAnsi="宋体" w:eastAsia="宋体" w:cs="宋体"/>
          <w:sz w:val="21"/>
          <w:szCs w:val="21"/>
          <w:lang w:eastAsia="zh-CN"/>
        </w:rPr>
        <w:t>榆中校区南区综合服务中心</w:t>
      </w:r>
      <w:r>
        <w:rPr>
          <w:rFonts w:hint="eastAsia" w:ascii="宋体" w:hAnsi="宋体" w:cs="宋体"/>
          <w:sz w:val="21"/>
          <w:szCs w:val="21"/>
          <w:lang w:eastAsia="zh-CN"/>
        </w:rPr>
        <w:t>快递服务</w:t>
      </w:r>
      <w:r>
        <w:rPr>
          <w:rFonts w:hint="eastAsia" w:ascii="宋体" w:hAnsi="宋体" w:eastAsia="宋体" w:cs="宋体"/>
          <w:sz w:val="21"/>
          <w:szCs w:val="21"/>
        </w:rPr>
        <w:t>进行</w:t>
      </w:r>
      <w:r>
        <w:rPr>
          <w:rFonts w:hint="eastAsia" w:ascii="宋体" w:hAnsi="宋体" w:eastAsia="宋体" w:cs="宋体"/>
          <w:sz w:val="21"/>
          <w:szCs w:val="21"/>
          <w:lang w:eastAsia="zh-CN"/>
        </w:rPr>
        <w:t>招商</w:t>
      </w:r>
      <w:r>
        <w:rPr>
          <w:rFonts w:hint="eastAsia" w:ascii="宋体" w:hAnsi="宋体" w:eastAsia="宋体" w:cs="宋体"/>
          <w:sz w:val="21"/>
          <w:szCs w:val="21"/>
        </w:rPr>
        <w:t>，在此诚挚的邀请有意参与且符合条件的</w:t>
      </w:r>
      <w:r>
        <w:rPr>
          <w:rFonts w:hint="eastAsia" w:ascii="宋体" w:hAnsi="宋体" w:cs="宋体"/>
          <w:sz w:val="21"/>
          <w:szCs w:val="21"/>
          <w:lang w:eastAsia="zh-CN"/>
        </w:rPr>
        <w:t>竞标</w:t>
      </w:r>
      <w:r>
        <w:rPr>
          <w:rFonts w:hint="eastAsia" w:ascii="宋体" w:hAnsi="宋体" w:eastAsia="宋体" w:cs="宋体"/>
          <w:sz w:val="21"/>
          <w:szCs w:val="21"/>
          <w:lang w:eastAsia="zh-CN"/>
        </w:rPr>
        <w:t>人</w:t>
      </w:r>
      <w:r>
        <w:rPr>
          <w:rFonts w:hint="eastAsia" w:ascii="宋体" w:hAnsi="宋体" w:eastAsia="宋体" w:cs="宋体"/>
          <w:sz w:val="21"/>
          <w:szCs w:val="21"/>
        </w:rPr>
        <w:t>参加</w:t>
      </w:r>
      <w:r>
        <w:rPr>
          <w:rFonts w:hint="eastAsia" w:ascii="宋体" w:hAnsi="宋体" w:cs="宋体"/>
          <w:sz w:val="21"/>
          <w:szCs w:val="21"/>
          <w:lang w:eastAsia="zh-CN"/>
        </w:rPr>
        <w:t>竞标</w:t>
      </w:r>
      <w:r>
        <w:rPr>
          <w:rFonts w:hint="eastAsia" w:ascii="宋体" w:hAnsi="宋体" w:eastAsia="宋体" w:cs="宋体"/>
          <w:sz w:val="21"/>
          <w:szCs w:val="21"/>
        </w:rPr>
        <w:t>。本次</w:t>
      </w:r>
      <w:r>
        <w:rPr>
          <w:rFonts w:hint="eastAsia" w:ascii="宋体" w:hAnsi="宋体" w:cs="宋体"/>
          <w:sz w:val="21"/>
          <w:szCs w:val="21"/>
          <w:lang w:eastAsia="zh-CN"/>
        </w:rPr>
        <w:t>招商</w:t>
      </w:r>
      <w:r>
        <w:rPr>
          <w:rFonts w:hint="eastAsia" w:ascii="宋体" w:hAnsi="宋体" w:eastAsia="宋体" w:cs="宋体"/>
          <w:sz w:val="21"/>
          <w:szCs w:val="21"/>
        </w:rPr>
        <w:t>我们将严格按程序开展</w:t>
      </w:r>
      <w:r>
        <w:rPr>
          <w:rFonts w:hint="eastAsia" w:ascii="宋体" w:hAnsi="宋体" w:eastAsia="宋体" w:cs="宋体"/>
          <w:sz w:val="21"/>
          <w:szCs w:val="21"/>
          <w:lang w:eastAsia="zh-CN"/>
        </w:rPr>
        <w:t>，</w:t>
      </w:r>
      <w:r>
        <w:rPr>
          <w:rFonts w:hint="eastAsia" w:ascii="宋体" w:hAnsi="宋体" w:eastAsia="宋体" w:cs="宋体"/>
          <w:sz w:val="21"/>
          <w:szCs w:val="21"/>
        </w:rPr>
        <w:t>请有意参加</w:t>
      </w:r>
      <w:r>
        <w:rPr>
          <w:rFonts w:hint="eastAsia" w:ascii="宋体" w:hAnsi="宋体" w:cs="宋体"/>
          <w:sz w:val="21"/>
          <w:szCs w:val="21"/>
          <w:lang w:eastAsia="zh-CN"/>
        </w:rPr>
        <w:t>竞标</w:t>
      </w:r>
      <w:r>
        <w:rPr>
          <w:rFonts w:hint="eastAsia" w:ascii="宋体" w:hAnsi="宋体" w:eastAsia="宋体" w:cs="宋体"/>
          <w:sz w:val="21"/>
          <w:szCs w:val="21"/>
        </w:rPr>
        <w:t>的企业</w:t>
      </w:r>
      <w:r>
        <w:rPr>
          <w:rFonts w:hint="eastAsia" w:ascii="宋体" w:hAnsi="宋体" w:eastAsia="宋体" w:cs="宋体"/>
          <w:sz w:val="21"/>
          <w:szCs w:val="21"/>
          <w:lang w:eastAsia="zh-CN"/>
        </w:rPr>
        <w:t>和经营户</w:t>
      </w:r>
      <w:r>
        <w:rPr>
          <w:rFonts w:hint="eastAsia" w:ascii="宋体" w:hAnsi="宋体" w:eastAsia="宋体" w:cs="宋体"/>
          <w:sz w:val="21"/>
          <w:szCs w:val="21"/>
        </w:rPr>
        <w:t>认真阅读</w:t>
      </w:r>
      <w:r>
        <w:rPr>
          <w:rFonts w:hint="eastAsia" w:ascii="宋体" w:hAnsi="宋体" w:cs="宋体"/>
          <w:sz w:val="21"/>
          <w:szCs w:val="21"/>
          <w:lang w:eastAsia="zh-CN"/>
        </w:rPr>
        <w:t>招商</w:t>
      </w:r>
      <w:r>
        <w:rPr>
          <w:rFonts w:hint="eastAsia" w:ascii="宋体" w:hAnsi="宋体" w:eastAsia="宋体" w:cs="宋体"/>
          <w:sz w:val="21"/>
          <w:szCs w:val="21"/>
        </w:rPr>
        <w:t>文件，精心做好准备工作。</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1"/>
          <w:szCs w:val="21"/>
        </w:rPr>
      </w:pPr>
      <w:r>
        <w:rPr>
          <w:rFonts w:hint="eastAsia" w:ascii="宋体" w:hAnsi="宋体" w:eastAsia="宋体" w:cs="宋体"/>
          <w:b/>
          <w:bCs/>
          <w:sz w:val="21"/>
          <w:szCs w:val="21"/>
        </w:rPr>
        <w:t>二、标的概况</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rPr>
          <w:rFonts w:hint="eastAsia" w:ascii="仿宋" w:hAnsi="仿宋" w:eastAsia="仿宋" w:cs="仿宋"/>
          <w:sz w:val="18"/>
          <w:szCs w:val="18"/>
        </w:rPr>
      </w:pPr>
      <w:r>
        <w:rPr>
          <w:rFonts w:hint="eastAsia" w:ascii="宋体" w:hAnsi="宋体" w:eastAsia="宋体" w:cs="宋体"/>
          <w:sz w:val="21"/>
          <w:szCs w:val="21"/>
        </w:rPr>
        <w:t>兰州大学</w:t>
      </w:r>
      <w:r>
        <w:rPr>
          <w:rFonts w:hint="eastAsia" w:ascii="宋体" w:hAnsi="宋体" w:eastAsia="宋体" w:cs="宋体"/>
          <w:sz w:val="21"/>
          <w:szCs w:val="21"/>
          <w:lang w:val="en-US" w:eastAsia="zh-CN"/>
        </w:rPr>
        <w:t>榆中校区</w:t>
      </w:r>
      <w:r>
        <w:rPr>
          <w:rFonts w:hint="eastAsia" w:ascii="宋体" w:hAnsi="宋体" w:eastAsia="宋体" w:cs="宋体"/>
          <w:sz w:val="21"/>
          <w:szCs w:val="21"/>
        </w:rPr>
        <w:t>位于</w:t>
      </w:r>
      <w:r>
        <w:rPr>
          <w:rFonts w:hint="eastAsia" w:ascii="宋体" w:hAnsi="宋体" w:eastAsia="宋体" w:cs="宋体"/>
          <w:color w:val="000000"/>
          <w:sz w:val="21"/>
          <w:szCs w:val="21"/>
          <w:lang w:val="en-US" w:eastAsia="zh-CN"/>
        </w:rPr>
        <w:t>兰州市榆中县夏官营镇</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目前该校区教职工及学生人数</w:t>
      </w:r>
      <w:r>
        <w:rPr>
          <w:rFonts w:hint="eastAsia" w:ascii="宋体" w:hAnsi="宋体" w:eastAsia="宋体" w:cs="宋体"/>
          <w:color w:val="000000"/>
          <w:sz w:val="21"/>
          <w:szCs w:val="21"/>
          <w:highlight w:val="none"/>
          <w:lang w:val="en-US" w:eastAsia="zh-CN"/>
        </w:rPr>
        <w:t>2万人左右</w:t>
      </w:r>
      <w:r>
        <w:rPr>
          <w:rFonts w:hint="eastAsia" w:ascii="宋体" w:hAnsi="宋体" w:eastAsia="宋体" w:cs="宋体"/>
          <w:color w:val="auto"/>
          <w:sz w:val="21"/>
          <w:szCs w:val="21"/>
        </w:rPr>
        <w:t>。</w:t>
      </w:r>
      <w:r>
        <w:rPr>
          <w:rFonts w:hint="eastAsia" w:ascii="宋体" w:hAnsi="宋体" w:eastAsia="宋体" w:cs="宋体"/>
          <w:sz w:val="21"/>
          <w:szCs w:val="21"/>
        </w:rPr>
        <w:t>本次</w:t>
      </w:r>
      <w:r>
        <w:rPr>
          <w:rFonts w:hint="eastAsia" w:ascii="宋体" w:hAnsi="宋体" w:cs="宋体"/>
          <w:sz w:val="21"/>
          <w:szCs w:val="21"/>
          <w:lang w:eastAsia="zh-CN"/>
        </w:rPr>
        <w:t>招商</w:t>
      </w:r>
      <w:r>
        <w:rPr>
          <w:rFonts w:hint="eastAsia" w:ascii="宋体" w:hAnsi="宋体" w:eastAsia="宋体" w:cs="宋体"/>
          <w:sz w:val="21"/>
          <w:szCs w:val="21"/>
        </w:rPr>
        <w:t>的</w:t>
      </w:r>
      <w:r>
        <w:rPr>
          <w:rFonts w:hint="eastAsia" w:ascii="宋体" w:hAnsi="宋体" w:eastAsia="宋体" w:cs="宋体"/>
          <w:sz w:val="21"/>
          <w:szCs w:val="21"/>
          <w:lang w:eastAsia="zh-CN"/>
        </w:rPr>
        <w:t>区域</w:t>
      </w:r>
      <w:r>
        <w:rPr>
          <w:rFonts w:hint="eastAsia" w:ascii="宋体" w:hAnsi="宋体" w:eastAsia="宋体" w:cs="宋体"/>
          <w:sz w:val="21"/>
          <w:szCs w:val="21"/>
        </w:rPr>
        <w:t>位于</w:t>
      </w:r>
      <w:r>
        <w:rPr>
          <w:rFonts w:hint="eastAsia" w:ascii="宋体" w:hAnsi="宋体" w:eastAsia="宋体" w:cs="宋体"/>
          <w:sz w:val="21"/>
          <w:szCs w:val="21"/>
          <w:lang w:eastAsia="zh-CN"/>
        </w:rPr>
        <w:t>榆中校区</w:t>
      </w:r>
      <w:r>
        <w:rPr>
          <w:rFonts w:hint="eastAsia" w:ascii="宋体" w:hAnsi="宋体" w:eastAsia="宋体" w:cs="宋体"/>
          <w:color w:val="000000"/>
          <w:sz w:val="21"/>
          <w:szCs w:val="21"/>
          <w:lang w:eastAsia="zh-CN"/>
        </w:rPr>
        <w:t>南区综合服务中心</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原南区浴室</w:t>
      </w:r>
      <w:r>
        <w:rPr>
          <w:rFonts w:hint="eastAsia" w:ascii="宋体" w:hAnsi="宋体" w:cs="宋体"/>
          <w:color w:val="000000"/>
          <w:sz w:val="21"/>
          <w:szCs w:val="21"/>
          <w:lang w:eastAsia="zh-CN"/>
        </w:rPr>
        <w:t>）</w:t>
      </w:r>
      <w:r>
        <w:rPr>
          <w:rFonts w:hint="eastAsia" w:ascii="宋体" w:hAnsi="宋体" w:eastAsia="宋体" w:cs="宋体"/>
          <w:sz w:val="21"/>
          <w:szCs w:val="21"/>
        </w:rPr>
        <w:t>，经营服务对象</w:t>
      </w:r>
      <w:r>
        <w:rPr>
          <w:rFonts w:hint="eastAsia" w:ascii="宋体" w:hAnsi="宋体" w:cs="宋体"/>
          <w:sz w:val="21"/>
          <w:szCs w:val="21"/>
          <w:lang w:eastAsia="zh-CN"/>
        </w:rPr>
        <w:t>长期</w:t>
      </w:r>
      <w:r>
        <w:rPr>
          <w:rFonts w:hint="eastAsia" w:ascii="宋体" w:hAnsi="宋体" w:eastAsia="宋体" w:cs="宋体"/>
          <w:sz w:val="21"/>
          <w:szCs w:val="21"/>
        </w:rPr>
        <w:t>稳定</w:t>
      </w:r>
      <w:r>
        <w:rPr>
          <w:rFonts w:hint="eastAsia" w:ascii="宋体" w:hAnsi="宋体" w:cs="宋体"/>
          <w:sz w:val="21"/>
          <w:szCs w:val="21"/>
          <w:lang w:eastAsia="zh-CN"/>
        </w:rPr>
        <w:t>，招商</w:t>
      </w:r>
      <w:r>
        <w:rPr>
          <w:rFonts w:hint="eastAsia" w:ascii="宋体" w:hAnsi="宋体" w:eastAsia="宋体" w:cs="宋体"/>
          <w:sz w:val="21"/>
          <w:szCs w:val="21"/>
        </w:rPr>
        <w:t>项目标的详细情况</w:t>
      </w:r>
      <w:r>
        <w:rPr>
          <w:rFonts w:hint="eastAsia" w:ascii="宋体" w:hAnsi="宋体" w:eastAsia="宋体" w:cs="宋体"/>
          <w:sz w:val="21"/>
          <w:szCs w:val="21"/>
          <w:lang w:eastAsia="zh-CN"/>
        </w:rPr>
        <w:t>如下</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sz w:val="21"/>
          <w:szCs w:val="21"/>
          <w:lang w:eastAsia="zh-CN"/>
        </w:rPr>
      </w:pPr>
      <w:r>
        <w:rPr>
          <w:rFonts w:hint="eastAsia" w:ascii="黑体" w:hAnsi="黑体" w:eastAsia="黑体"/>
          <w:sz w:val="21"/>
          <w:szCs w:val="21"/>
          <w:lang w:eastAsia="zh-CN"/>
        </w:rPr>
        <w:t>兰州大学榆中校区南区综合服务中心快递服务招商项目标的情况一览表</w:t>
      </w:r>
    </w:p>
    <w:tbl>
      <w:tblPr>
        <w:tblStyle w:val="11"/>
        <w:tblW w:w="8856"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037"/>
        <w:gridCol w:w="1662"/>
        <w:gridCol w:w="1275"/>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center"/>
          </w:tcPr>
          <w:p>
            <w:pPr>
              <w:pStyle w:val="2"/>
              <w:ind w:left="0" w:leftChars="0" w:firstLine="0" w:firstLineChars="0"/>
              <w:jc w:val="center"/>
              <w:rPr>
                <w:rFonts w:hint="eastAsia" w:ascii="仿宋" w:hAnsi="仿宋" w:eastAsia="仿宋" w:cs="仿宋"/>
                <w:b/>
                <w:bCs/>
                <w:sz w:val="18"/>
                <w:szCs w:val="18"/>
                <w:vertAlign w:val="baseline"/>
                <w:lang w:eastAsia="zh-CN"/>
              </w:rPr>
            </w:pPr>
            <w:r>
              <w:rPr>
                <w:rFonts w:hint="eastAsia" w:ascii="仿宋" w:hAnsi="仿宋" w:eastAsia="仿宋" w:cs="仿宋"/>
                <w:b/>
                <w:bCs/>
                <w:sz w:val="18"/>
                <w:szCs w:val="18"/>
                <w:vertAlign w:val="baseline"/>
                <w:lang w:eastAsia="zh-CN"/>
              </w:rPr>
              <w:t>标段</w:t>
            </w:r>
          </w:p>
          <w:p>
            <w:pPr>
              <w:pStyle w:val="2"/>
              <w:ind w:left="0" w:leftChars="0" w:firstLine="0" w:firstLineChars="0"/>
              <w:jc w:val="center"/>
              <w:rPr>
                <w:rFonts w:hint="eastAsia" w:ascii="仿宋" w:hAnsi="仿宋" w:eastAsia="仿宋" w:cs="仿宋"/>
                <w:b/>
                <w:bCs/>
                <w:sz w:val="18"/>
                <w:szCs w:val="18"/>
                <w:vertAlign w:val="baseline"/>
                <w:lang w:eastAsia="zh-CN"/>
              </w:rPr>
            </w:pPr>
            <w:r>
              <w:rPr>
                <w:rFonts w:hint="eastAsia" w:ascii="仿宋" w:hAnsi="仿宋" w:eastAsia="仿宋" w:cs="仿宋"/>
                <w:b/>
                <w:bCs/>
                <w:sz w:val="18"/>
                <w:szCs w:val="18"/>
                <w:vertAlign w:val="baseline"/>
                <w:lang w:eastAsia="zh-CN"/>
              </w:rPr>
              <w:t>序号</w:t>
            </w:r>
          </w:p>
        </w:tc>
        <w:tc>
          <w:tcPr>
            <w:tcW w:w="1037" w:type="dxa"/>
            <w:noWrap w:val="0"/>
            <w:vAlign w:val="center"/>
          </w:tcPr>
          <w:p>
            <w:pPr>
              <w:pStyle w:val="2"/>
              <w:ind w:left="0" w:leftChars="0" w:firstLine="0" w:firstLineChars="0"/>
              <w:jc w:val="center"/>
              <w:rPr>
                <w:rFonts w:hint="eastAsia" w:ascii="仿宋" w:hAnsi="仿宋" w:eastAsia="仿宋" w:cs="仿宋"/>
                <w:b/>
                <w:bCs/>
                <w:sz w:val="18"/>
                <w:szCs w:val="18"/>
                <w:vertAlign w:val="baseline"/>
                <w:lang w:eastAsia="zh-CN"/>
              </w:rPr>
            </w:pPr>
            <w:r>
              <w:rPr>
                <w:rFonts w:hint="eastAsia" w:ascii="仿宋" w:hAnsi="仿宋" w:eastAsia="仿宋" w:cs="仿宋"/>
                <w:b/>
                <w:bCs/>
                <w:sz w:val="18"/>
                <w:szCs w:val="18"/>
                <w:vertAlign w:val="baseline"/>
                <w:lang w:eastAsia="zh-CN"/>
              </w:rPr>
              <w:t>招商位置</w:t>
            </w:r>
          </w:p>
        </w:tc>
        <w:tc>
          <w:tcPr>
            <w:tcW w:w="1662" w:type="dxa"/>
            <w:noWrap w:val="0"/>
            <w:vAlign w:val="center"/>
          </w:tcPr>
          <w:p>
            <w:pPr>
              <w:pStyle w:val="2"/>
              <w:ind w:left="0" w:leftChars="0" w:firstLine="0" w:firstLineChars="0"/>
              <w:jc w:val="center"/>
              <w:rPr>
                <w:rFonts w:hint="eastAsia" w:ascii="仿宋" w:hAnsi="仿宋" w:eastAsia="仿宋" w:cs="仿宋"/>
                <w:b/>
                <w:bCs/>
                <w:sz w:val="18"/>
                <w:szCs w:val="18"/>
                <w:vertAlign w:val="baseline"/>
                <w:lang w:eastAsia="zh-CN"/>
              </w:rPr>
            </w:pPr>
            <w:r>
              <w:rPr>
                <w:rFonts w:hint="eastAsia" w:ascii="仿宋" w:hAnsi="仿宋" w:eastAsia="仿宋" w:cs="仿宋"/>
                <w:b/>
                <w:bCs/>
                <w:sz w:val="18"/>
                <w:szCs w:val="18"/>
                <w:vertAlign w:val="baseline"/>
                <w:lang w:eastAsia="zh-CN"/>
              </w:rPr>
              <w:t>招商面积</w:t>
            </w:r>
          </w:p>
          <w:p>
            <w:pPr>
              <w:pStyle w:val="2"/>
              <w:ind w:left="0" w:leftChars="0" w:firstLine="0" w:firstLineChars="0"/>
              <w:jc w:val="center"/>
              <w:rPr>
                <w:rFonts w:hint="eastAsia" w:ascii="仿宋" w:hAnsi="仿宋" w:eastAsia="仿宋" w:cs="仿宋"/>
                <w:b/>
                <w:bCs/>
                <w:kern w:val="2"/>
                <w:sz w:val="18"/>
                <w:szCs w:val="18"/>
                <w:vertAlign w:val="baseline"/>
                <w:lang w:val="en-US" w:eastAsia="zh-CN" w:bidi="ar-SA"/>
              </w:rPr>
            </w:pPr>
            <w:r>
              <w:rPr>
                <w:rFonts w:hint="eastAsia" w:ascii="仿宋" w:hAnsi="仿宋" w:eastAsia="仿宋" w:cs="仿宋"/>
                <w:b/>
                <w:bCs/>
                <w:sz w:val="18"/>
                <w:szCs w:val="18"/>
                <w:vertAlign w:val="baseline"/>
                <w:lang w:eastAsia="zh-CN"/>
              </w:rPr>
              <w:t>（㎡）</w:t>
            </w:r>
          </w:p>
        </w:tc>
        <w:tc>
          <w:tcPr>
            <w:tcW w:w="1275" w:type="dxa"/>
            <w:noWrap w:val="0"/>
            <w:vAlign w:val="center"/>
          </w:tcPr>
          <w:p>
            <w:pPr>
              <w:pStyle w:val="2"/>
              <w:ind w:left="0" w:leftChars="0" w:firstLine="181" w:firstLineChars="100"/>
              <w:jc w:val="both"/>
              <w:rPr>
                <w:rFonts w:hint="eastAsia" w:ascii="仿宋" w:hAnsi="仿宋" w:eastAsia="仿宋" w:cs="仿宋"/>
                <w:b/>
                <w:bCs/>
                <w:sz w:val="18"/>
                <w:szCs w:val="18"/>
                <w:vertAlign w:val="baseline"/>
                <w:lang w:eastAsia="zh-CN"/>
              </w:rPr>
            </w:pPr>
            <w:r>
              <w:rPr>
                <w:rFonts w:hint="eastAsia" w:ascii="仿宋" w:hAnsi="仿宋" w:eastAsia="仿宋" w:cs="仿宋"/>
                <w:b/>
                <w:bCs/>
                <w:sz w:val="18"/>
                <w:szCs w:val="18"/>
                <w:vertAlign w:val="baseline"/>
                <w:lang w:eastAsia="zh-CN"/>
              </w:rPr>
              <w:t>租金底价</w:t>
            </w:r>
          </w:p>
          <w:p>
            <w:pPr>
              <w:pStyle w:val="2"/>
              <w:ind w:left="0" w:leftChars="0" w:firstLine="0" w:firstLineChars="0"/>
              <w:jc w:val="both"/>
              <w:rPr>
                <w:rFonts w:hint="eastAsia" w:ascii="仿宋" w:hAnsi="仿宋" w:eastAsia="仿宋" w:cs="仿宋"/>
                <w:b/>
                <w:bCs/>
                <w:kern w:val="2"/>
                <w:sz w:val="18"/>
                <w:szCs w:val="18"/>
                <w:vertAlign w:val="baseline"/>
                <w:lang w:val="en-US" w:eastAsia="zh-CN" w:bidi="ar-SA"/>
              </w:rPr>
            </w:pPr>
            <w:r>
              <w:rPr>
                <w:rFonts w:hint="eastAsia" w:ascii="仿宋" w:hAnsi="仿宋" w:eastAsia="仿宋" w:cs="仿宋"/>
                <w:b/>
                <w:bCs/>
                <w:sz w:val="18"/>
                <w:szCs w:val="18"/>
                <w:vertAlign w:val="baseline"/>
                <w:lang w:val="en-US" w:eastAsia="zh-CN"/>
              </w:rPr>
              <w:t>（元/㎡/月）</w:t>
            </w:r>
          </w:p>
        </w:tc>
        <w:tc>
          <w:tcPr>
            <w:tcW w:w="4182" w:type="dxa"/>
            <w:noWrap w:val="0"/>
            <w:vAlign w:val="center"/>
          </w:tcPr>
          <w:p>
            <w:pPr>
              <w:pStyle w:val="2"/>
              <w:ind w:left="0" w:leftChars="0" w:firstLine="0" w:firstLineChars="0"/>
              <w:jc w:val="center"/>
              <w:rPr>
                <w:rFonts w:hint="eastAsia" w:ascii="仿宋" w:hAnsi="仿宋" w:eastAsia="仿宋" w:cs="仿宋"/>
                <w:b/>
                <w:bCs/>
                <w:kern w:val="2"/>
                <w:sz w:val="18"/>
                <w:szCs w:val="18"/>
                <w:vertAlign w:val="baseline"/>
                <w:lang w:val="en-US" w:eastAsia="zh-CN" w:bidi="ar-SA"/>
              </w:rPr>
            </w:pPr>
            <w:r>
              <w:rPr>
                <w:rFonts w:hint="eastAsia" w:ascii="仿宋" w:hAnsi="仿宋" w:eastAsia="仿宋" w:cs="仿宋"/>
                <w:b/>
                <w:bCs/>
                <w:sz w:val="18"/>
                <w:szCs w:val="18"/>
                <w:vertAlign w:val="baseline"/>
                <w:lang w:eastAsia="zh-CN"/>
              </w:rPr>
              <w:t>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top"/>
          </w:tcPr>
          <w:p>
            <w:pPr>
              <w:pStyle w:val="2"/>
              <w:ind w:left="0" w:leftChars="0" w:firstLine="0" w:firstLineChars="0"/>
              <w:jc w:val="both"/>
              <w:rPr>
                <w:rFonts w:hint="eastAsia" w:ascii="仿宋" w:hAnsi="仿宋" w:eastAsia="仿宋" w:cs="仿宋"/>
                <w:sz w:val="18"/>
                <w:szCs w:val="18"/>
                <w:vertAlign w:val="baseline"/>
                <w:lang w:eastAsia="zh-CN"/>
              </w:rPr>
            </w:pPr>
          </w:p>
          <w:p>
            <w:pPr>
              <w:pStyle w:val="2"/>
              <w:ind w:left="0" w:leftChars="0" w:firstLine="0" w:firstLineChars="0"/>
              <w:jc w:val="both"/>
              <w:rPr>
                <w:rFonts w:hint="eastAsia" w:ascii="仿宋" w:hAnsi="仿宋" w:eastAsia="仿宋" w:cs="仿宋"/>
                <w:sz w:val="18"/>
                <w:szCs w:val="18"/>
                <w:vertAlign w:val="baseline"/>
                <w:lang w:eastAsia="zh-CN"/>
              </w:rPr>
            </w:pPr>
          </w:p>
          <w:p>
            <w:pPr>
              <w:pStyle w:val="2"/>
              <w:ind w:left="0" w:leftChars="0" w:firstLine="0" w:firstLineChars="0"/>
              <w:jc w:val="both"/>
              <w:rPr>
                <w:rFonts w:hint="eastAsia" w:ascii="仿宋" w:hAnsi="仿宋" w:eastAsia="仿宋" w:cs="仿宋"/>
                <w:sz w:val="18"/>
                <w:szCs w:val="18"/>
                <w:vertAlign w:val="baseline"/>
                <w:lang w:eastAsia="zh-CN"/>
              </w:rPr>
            </w:pPr>
          </w:p>
          <w:p>
            <w:pPr>
              <w:pStyle w:val="2"/>
              <w:ind w:left="0" w:leftChars="0" w:firstLine="0" w:firstLineChars="0"/>
              <w:jc w:val="both"/>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eastAsia="zh-CN"/>
              </w:rPr>
              <w:t>标段</w:t>
            </w:r>
            <w:r>
              <w:rPr>
                <w:rFonts w:hint="eastAsia" w:ascii="仿宋" w:hAnsi="仿宋" w:eastAsia="仿宋" w:cs="仿宋"/>
                <w:sz w:val="18"/>
                <w:szCs w:val="18"/>
                <w:vertAlign w:val="baseline"/>
                <w:lang w:val="en-US" w:eastAsia="zh-CN"/>
              </w:rPr>
              <w:t>/</w:t>
            </w:r>
          </w:p>
        </w:tc>
        <w:tc>
          <w:tcPr>
            <w:tcW w:w="1037" w:type="dxa"/>
            <w:noWrap w:val="0"/>
            <w:vAlign w:val="top"/>
          </w:tcPr>
          <w:p>
            <w:pPr>
              <w:pStyle w:val="2"/>
              <w:ind w:left="0" w:leftChars="0" w:firstLine="0" w:firstLineChars="0"/>
              <w:jc w:val="both"/>
              <w:rPr>
                <w:rFonts w:hint="eastAsia" w:ascii="仿宋" w:hAnsi="仿宋" w:eastAsia="仿宋" w:cs="仿宋"/>
                <w:sz w:val="18"/>
                <w:szCs w:val="18"/>
                <w:vertAlign w:val="baseline"/>
                <w:lang w:eastAsia="zh-CN"/>
              </w:rPr>
            </w:pPr>
          </w:p>
          <w:p>
            <w:pPr>
              <w:pStyle w:val="2"/>
              <w:ind w:left="0" w:leftChars="0" w:firstLine="0" w:firstLineChars="0"/>
              <w:jc w:val="both"/>
              <w:rPr>
                <w:rFonts w:hint="eastAsia" w:ascii="仿宋" w:hAnsi="仿宋" w:eastAsia="仿宋" w:cs="仿宋"/>
                <w:sz w:val="18"/>
                <w:szCs w:val="18"/>
                <w:vertAlign w:val="baseline"/>
                <w:lang w:eastAsia="zh-CN"/>
              </w:rPr>
            </w:pPr>
            <w:r>
              <w:rPr>
                <w:rFonts w:hint="eastAsia" w:ascii="仿宋" w:hAnsi="仿宋" w:eastAsia="仿宋" w:cs="仿宋"/>
                <w:sz w:val="18"/>
                <w:szCs w:val="18"/>
                <w:vertAlign w:val="baseline"/>
                <w:lang w:eastAsia="zh-CN"/>
              </w:rPr>
              <w:t>榆中校区南区综合服务中心一层</w:t>
            </w:r>
          </w:p>
        </w:tc>
        <w:tc>
          <w:tcPr>
            <w:tcW w:w="1662" w:type="dxa"/>
            <w:noWrap w:val="0"/>
            <w:vAlign w:val="top"/>
          </w:tcPr>
          <w:p>
            <w:pPr>
              <w:jc w:val="both"/>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服务中心面积约150平方米，快递柜按照学校指定位置投放，面积根据实际测量计算。</w:t>
            </w:r>
          </w:p>
        </w:tc>
        <w:tc>
          <w:tcPr>
            <w:tcW w:w="1275" w:type="dxa"/>
            <w:noWrap w:val="0"/>
            <w:vAlign w:val="top"/>
          </w:tcPr>
          <w:p>
            <w:pPr>
              <w:pStyle w:val="2"/>
              <w:ind w:firstLine="360" w:firstLineChars="200"/>
              <w:jc w:val="both"/>
              <w:rPr>
                <w:rFonts w:hint="eastAsia" w:ascii="仿宋" w:hAnsi="仿宋" w:eastAsia="仿宋" w:cs="仿宋"/>
                <w:sz w:val="18"/>
                <w:szCs w:val="18"/>
                <w:vertAlign w:val="baseline"/>
                <w:lang w:val="en-US" w:eastAsia="zh-CN"/>
              </w:rPr>
            </w:pPr>
          </w:p>
          <w:p>
            <w:pPr>
              <w:pStyle w:val="2"/>
              <w:ind w:left="0" w:leftChars="0" w:firstLine="540" w:firstLineChars="300"/>
              <w:jc w:val="both"/>
              <w:rPr>
                <w:rFonts w:hint="eastAsia" w:ascii="仿宋" w:hAnsi="仿宋" w:eastAsia="仿宋" w:cs="仿宋"/>
                <w:sz w:val="18"/>
                <w:szCs w:val="18"/>
                <w:vertAlign w:val="baseline"/>
                <w:lang w:val="en-US" w:eastAsia="zh-CN"/>
              </w:rPr>
            </w:pPr>
          </w:p>
          <w:p>
            <w:pPr>
              <w:pStyle w:val="2"/>
              <w:ind w:firstLine="540" w:firstLineChars="300"/>
              <w:jc w:val="both"/>
              <w:rPr>
                <w:rFonts w:hint="eastAsia" w:ascii="仿宋" w:hAnsi="仿宋" w:eastAsia="仿宋" w:cs="仿宋"/>
                <w:kern w:val="2"/>
                <w:sz w:val="18"/>
                <w:szCs w:val="18"/>
                <w:vertAlign w:val="baseline"/>
                <w:lang w:val="en-US" w:eastAsia="zh-CN" w:bidi="ar-SA"/>
              </w:rPr>
            </w:pPr>
            <w:r>
              <w:rPr>
                <w:rFonts w:hint="eastAsia" w:ascii="仿宋" w:hAnsi="仿宋" w:eastAsia="仿宋" w:cs="仿宋"/>
                <w:sz w:val="18"/>
                <w:szCs w:val="18"/>
                <w:vertAlign w:val="baseline"/>
                <w:lang w:val="en-US" w:eastAsia="zh-CN"/>
              </w:rPr>
              <w:t>60</w:t>
            </w:r>
          </w:p>
        </w:tc>
        <w:tc>
          <w:tcPr>
            <w:tcW w:w="4182" w:type="dxa"/>
            <w:noWrap w:val="0"/>
            <w:vAlign w:val="top"/>
          </w:tcPr>
          <w:p>
            <w:pPr>
              <w:pStyle w:val="2"/>
              <w:ind w:left="0" w:leftChars="0" w:firstLine="0" w:firstLineChars="0"/>
              <w:jc w:val="both"/>
              <w:rPr>
                <w:rFonts w:hint="eastAsia" w:ascii="仿宋" w:hAnsi="仿宋" w:eastAsia="仿宋" w:cs="仿宋"/>
                <w:kern w:val="2"/>
                <w:sz w:val="18"/>
                <w:szCs w:val="18"/>
                <w:vertAlign w:val="baseline"/>
                <w:lang w:val="en-US" w:eastAsia="zh-CN" w:bidi="ar-SA"/>
              </w:rPr>
            </w:pPr>
            <w:r>
              <w:rPr>
                <w:rFonts w:hint="eastAsia" w:ascii="仿宋" w:hAnsi="仿宋" w:eastAsia="仿宋" w:cs="仿宋"/>
                <w:sz w:val="18"/>
                <w:szCs w:val="18"/>
                <w:vertAlign w:val="baseline"/>
                <w:lang w:val="en-US" w:eastAsia="zh-CN"/>
              </w:rPr>
              <w:t>为更好的服务榆中校区师生，方便师生收取快递，我校计划招商1家具有相关经营资质的公司或经营户，整合榆中校区现有快递服务公司和引进其他快递服务公司，投放一定数量的智能快递柜，以更多元、便捷的经营方式服务全校师生。详见附件磋商文件。</w:t>
            </w:r>
          </w:p>
        </w:tc>
      </w:tr>
    </w:tbl>
    <w:tbl>
      <w:tblPr>
        <w:tblStyle w:val="10"/>
        <w:tblpPr w:leftFromText="180" w:rightFromText="180" w:vertAnchor="text" w:horzAnchor="page" w:tblpX="1731" w:tblpY="20"/>
        <w:tblOverlap w:val="never"/>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68"/>
        <w:gridCol w:w="1216"/>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825" w:type="dxa"/>
            <w:gridSpan w:val="4"/>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商务类要求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40" w:type="dxa"/>
            <w:gridSpan w:val="2"/>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供应商资质要求</w:t>
            </w:r>
          </w:p>
        </w:tc>
        <w:tc>
          <w:tcPr>
            <w:tcW w:w="7985" w:type="dxa"/>
            <w:gridSpan w:val="2"/>
            <w:noWrap w:val="0"/>
            <w:vAlign w:val="center"/>
          </w:tcPr>
          <w:p>
            <w:pPr>
              <w:rPr>
                <w:rFonts w:hint="eastAsia" w:ascii="仿宋" w:hAnsi="仿宋" w:eastAsia="仿宋" w:cs="仿宋"/>
                <w:sz w:val="18"/>
                <w:szCs w:val="18"/>
              </w:rPr>
            </w:pPr>
            <w:r>
              <w:rPr>
                <w:rFonts w:hint="eastAsia" w:ascii="仿宋" w:hAnsi="仿宋" w:eastAsia="仿宋" w:cs="仿宋"/>
                <w:sz w:val="18"/>
                <w:szCs w:val="18"/>
              </w:rPr>
              <w:t>1.须符合《中华人民共和国政府采购法》第二十二条规定条件；</w:t>
            </w:r>
          </w:p>
          <w:p>
            <w:pPr>
              <w:rPr>
                <w:rFonts w:hint="eastAsia" w:ascii="仿宋" w:hAnsi="仿宋" w:eastAsia="仿宋" w:cs="仿宋"/>
                <w:bCs/>
                <w:sz w:val="18"/>
                <w:szCs w:val="18"/>
              </w:rPr>
            </w:pPr>
            <w:r>
              <w:rPr>
                <w:rFonts w:hint="eastAsia" w:ascii="仿宋" w:hAnsi="仿宋" w:eastAsia="仿宋" w:cs="仿宋"/>
                <w:sz w:val="18"/>
                <w:szCs w:val="18"/>
              </w:rPr>
              <w:t>2.</w:t>
            </w:r>
            <w:r>
              <w:rPr>
                <w:rFonts w:hint="eastAsia" w:ascii="仿宋" w:hAnsi="仿宋" w:eastAsia="仿宋" w:cs="仿宋"/>
                <w:sz w:val="18"/>
                <w:szCs w:val="18"/>
                <w:lang w:eastAsia="zh-CN"/>
              </w:rPr>
              <w:t>竞标</w:t>
            </w:r>
            <w:r>
              <w:rPr>
                <w:rFonts w:hint="eastAsia" w:ascii="仿宋" w:hAnsi="仿宋" w:eastAsia="仿宋" w:cs="仿宋"/>
                <w:sz w:val="18"/>
                <w:szCs w:val="18"/>
              </w:rPr>
              <w:t>人须为具有中华人民共和国境内注册的独立法人资格的企业，具备相关</w:t>
            </w:r>
            <w:r>
              <w:rPr>
                <w:rFonts w:hint="eastAsia" w:ascii="仿宋" w:hAnsi="仿宋" w:eastAsia="仿宋" w:cs="仿宋"/>
                <w:sz w:val="18"/>
                <w:szCs w:val="18"/>
                <w:lang w:eastAsia="zh-CN"/>
              </w:rPr>
              <w:t>经营</w:t>
            </w:r>
            <w:r>
              <w:rPr>
                <w:rFonts w:hint="eastAsia" w:ascii="仿宋" w:hAnsi="仿宋" w:eastAsia="仿宋" w:cs="仿宋"/>
                <w:sz w:val="18"/>
                <w:szCs w:val="18"/>
              </w:rPr>
              <w:t>资质</w:t>
            </w:r>
            <w:r>
              <w:rPr>
                <w:rFonts w:hint="eastAsia" w:ascii="仿宋" w:hAnsi="仿宋" w:eastAsia="仿宋" w:cs="仿宋"/>
                <w:sz w:val="18"/>
                <w:szCs w:val="18"/>
                <w:lang w:eastAsia="zh-CN"/>
              </w:rPr>
              <w:t>（营业执照）</w:t>
            </w:r>
            <w:r>
              <w:rPr>
                <w:rFonts w:hint="eastAsia" w:ascii="仿宋" w:hAnsi="仿宋" w:eastAsia="仿宋" w:cs="仿宋"/>
                <w:sz w:val="18"/>
                <w:szCs w:val="18"/>
              </w:rPr>
              <w:t>；能全程参与并完成本项目，且具有较强的服务能力，以及畅通的问题响应机制和渠道等；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840" w:type="dxa"/>
            <w:gridSpan w:val="2"/>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商务要求</w:t>
            </w:r>
          </w:p>
        </w:tc>
        <w:tc>
          <w:tcPr>
            <w:tcW w:w="7985" w:type="dxa"/>
            <w:gridSpan w:val="2"/>
            <w:noWrap w:val="0"/>
            <w:vAlign w:val="center"/>
          </w:tcPr>
          <w:p>
            <w:pPr>
              <w:rPr>
                <w:rFonts w:hint="eastAsia" w:ascii="仿宋" w:hAnsi="仿宋" w:eastAsia="仿宋" w:cs="仿宋"/>
                <w:sz w:val="18"/>
                <w:szCs w:val="18"/>
                <w:u w:val="single"/>
              </w:rPr>
            </w:pPr>
            <w:r>
              <w:rPr>
                <w:rFonts w:hint="eastAsia" w:ascii="仿宋" w:hAnsi="仿宋" w:eastAsia="仿宋" w:cs="仿宋"/>
                <w:b/>
                <w:sz w:val="18"/>
                <w:szCs w:val="18"/>
                <w:lang w:eastAsia="zh-CN"/>
              </w:rPr>
              <w:t>竞标</w:t>
            </w:r>
            <w:r>
              <w:rPr>
                <w:rFonts w:hint="eastAsia" w:ascii="仿宋" w:hAnsi="仿宋" w:eastAsia="仿宋" w:cs="仿宋"/>
                <w:b/>
                <w:sz w:val="18"/>
                <w:szCs w:val="18"/>
              </w:rPr>
              <w:t>报价要求：</w:t>
            </w:r>
            <w:r>
              <w:rPr>
                <w:rFonts w:hint="eastAsia" w:ascii="仿宋" w:hAnsi="仿宋" w:eastAsia="仿宋" w:cs="仿宋"/>
                <w:sz w:val="18"/>
                <w:szCs w:val="18"/>
                <w:u w:val="single"/>
              </w:rPr>
              <w:t>对所</w:t>
            </w:r>
            <w:r>
              <w:rPr>
                <w:rFonts w:hint="eastAsia" w:ascii="仿宋" w:hAnsi="仿宋" w:eastAsia="仿宋" w:cs="仿宋"/>
                <w:sz w:val="18"/>
                <w:szCs w:val="18"/>
                <w:u w:val="single"/>
                <w:lang w:eastAsia="zh-CN"/>
              </w:rPr>
              <w:t>竞标</w:t>
            </w:r>
            <w:r>
              <w:rPr>
                <w:rFonts w:hint="eastAsia" w:ascii="仿宋" w:hAnsi="仿宋" w:eastAsia="仿宋" w:cs="仿宋"/>
                <w:sz w:val="18"/>
                <w:szCs w:val="18"/>
                <w:u w:val="single"/>
              </w:rPr>
              <w:t xml:space="preserve">段进行报价 </w:t>
            </w:r>
          </w:p>
          <w:p>
            <w:pPr>
              <w:ind w:left="316" w:hanging="271" w:hangingChars="150"/>
              <w:rPr>
                <w:rFonts w:hint="eastAsia" w:ascii="仿宋" w:hAnsi="仿宋" w:eastAsia="仿宋" w:cs="仿宋"/>
                <w:sz w:val="18"/>
                <w:szCs w:val="18"/>
                <w:u w:val="single"/>
                <w:lang w:val="en-US" w:eastAsia="zh-CN"/>
              </w:rPr>
            </w:pPr>
            <w:r>
              <w:rPr>
                <w:rFonts w:hint="eastAsia" w:ascii="仿宋" w:hAnsi="仿宋" w:eastAsia="仿宋" w:cs="仿宋"/>
                <w:b/>
                <w:sz w:val="18"/>
                <w:szCs w:val="18"/>
                <w:lang w:eastAsia="zh-CN"/>
              </w:rPr>
              <w:t>营业时间</w:t>
            </w:r>
            <w:r>
              <w:rPr>
                <w:rFonts w:hint="eastAsia" w:ascii="仿宋" w:hAnsi="仿宋" w:eastAsia="仿宋" w:cs="仿宋"/>
                <w:b/>
                <w:sz w:val="18"/>
                <w:szCs w:val="18"/>
              </w:rPr>
              <w:t>：</w:t>
            </w:r>
            <w:r>
              <w:rPr>
                <w:rFonts w:hint="eastAsia" w:ascii="仿宋" w:hAnsi="仿宋" w:eastAsia="仿宋" w:cs="仿宋"/>
                <w:b/>
                <w:bCs/>
                <w:color w:val="C00000"/>
                <w:sz w:val="18"/>
                <w:szCs w:val="18"/>
                <w:u w:val="single"/>
                <w:lang w:val="en-US" w:eastAsia="zh-CN"/>
              </w:rPr>
              <w:t>暂定为2021年3月</w:t>
            </w:r>
          </w:p>
          <w:p>
            <w:pPr>
              <w:rPr>
                <w:rFonts w:hint="eastAsia" w:ascii="仿宋" w:hAnsi="仿宋" w:eastAsia="仿宋" w:cs="仿宋"/>
                <w:sz w:val="18"/>
                <w:szCs w:val="18"/>
                <w:u w:val="single"/>
              </w:rPr>
            </w:pPr>
            <w:r>
              <w:rPr>
                <w:rFonts w:hint="eastAsia" w:ascii="仿宋" w:hAnsi="仿宋" w:eastAsia="仿宋" w:cs="仿宋"/>
                <w:b/>
                <w:sz w:val="18"/>
                <w:szCs w:val="18"/>
                <w:lang w:eastAsia="zh-CN"/>
              </w:rPr>
              <w:t>实施</w:t>
            </w:r>
            <w:r>
              <w:rPr>
                <w:rFonts w:hint="eastAsia" w:ascii="仿宋" w:hAnsi="仿宋" w:eastAsia="仿宋" w:cs="仿宋"/>
                <w:b/>
                <w:sz w:val="18"/>
                <w:szCs w:val="18"/>
              </w:rPr>
              <w:t>地点：</w:t>
            </w:r>
            <w:r>
              <w:rPr>
                <w:rFonts w:hint="eastAsia" w:ascii="仿宋" w:hAnsi="仿宋" w:eastAsia="仿宋" w:cs="仿宋"/>
                <w:sz w:val="18"/>
                <w:szCs w:val="18"/>
                <w:u w:val="single"/>
              </w:rPr>
              <w:t xml:space="preserve"> 兰州大学</w:t>
            </w:r>
            <w:r>
              <w:rPr>
                <w:rFonts w:hint="eastAsia" w:ascii="仿宋" w:hAnsi="仿宋" w:eastAsia="仿宋" w:cs="仿宋"/>
                <w:sz w:val="18"/>
                <w:szCs w:val="18"/>
                <w:u w:val="single"/>
                <w:lang w:eastAsia="zh-CN"/>
              </w:rPr>
              <w:t>榆中校区南区综合服务中心（原南区浴室）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825" w:type="dxa"/>
            <w:gridSpan w:val="4"/>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trPr>
        <w:tc>
          <w:tcPr>
            <w:tcW w:w="772"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序号</w:t>
            </w:r>
          </w:p>
        </w:tc>
        <w:tc>
          <w:tcPr>
            <w:tcW w:w="1284" w:type="dxa"/>
            <w:gridSpan w:val="2"/>
            <w:noWrap w:val="0"/>
            <w:vAlign w:val="center"/>
          </w:tcPr>
          <w:p>
            <w:pPr>
              <w:jc w:val="center"/>
              <w:rPr>
                <w:rFonts w:hint="eastAsia" w:ascii="仿宋" w:hAnsi="仿宋" w:eastAsia="仿宋" w:cs="仿宋"/>
                <w:b/>
                <w:color w:val="000000"/>
                <w:sz w:val="18"/>
                <w:szCs w:val="18"/>
              </w:rPr>
            </w:pPr>
            <w:r>
              <w:rPr>
                <w:rFonts w:hint="eastAsia" w:ascii="仿宋" w:hAnsi="仿宋" w:eastAsia="仿宋" w:cs="仿宋"/>
                <w:b/>
                <w:color w:val="000000"/>
                <w:sz w:val="18"/>
                <w:szCs w:val="18"/>
              </w:rPr>
              <w:t>磋商条款</w:t>
            </w:r>
          </w:p>
        </w:tc>
        <w:tc>
          <w:tcPr>
            <w:tcW w:w="6769" w:type="dxa"/>
            <w:noWrap w:val="0"/>
            <w:vAlign w:val="center"/>
          </w:tcPr>
          <w:p>
            <w:pPr>
              <w:jc w:val="center"/>
              <w:rPr>
                <w:rFonts w:hint="eastAsia" w:ascii="仿宋" w:hAnsi="仿宋" w:eastAsia="仿宋" w:cs="仿宋"/>
                <w:b/>
                <w:color w:val="000000"/>
                <w:sz w:val="18"/>
                <w:szCs w:val="18"/>
              </w:rPr>
            </w:pPr>
            <w:r>
              <w:rPr>
                <w:rFonts w:hint="eastAsia" w:ascii="仿宋" w:hAnsi="仿宋" w:eastAsia="仿宋" w:cs="仿宋"/>
                <w:b/>
                <w:color w:val="000000"/>
                <w:sz w:val="18"/>
                <w:szCs w:val="18"/>
              </w:rPr>
              <w:t>具体方案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1284" w:type="dxa"/>
            <w:gridSpan w:val="2"/>
            <w:noWrap w:val="0"/>
            <w:vAlign w:val="center"/>
          </w:tcPr>
          <w:p>
            <w:pPr>
              <w:rPr>
                <w:rFonts w:hint="eastAsia" w:ascii="仿宋" w:hAnsi="仿宋" w:eastAsia="仿宋" w:cs="仿宋"/>
                <w:kern w:val="0"/>
                <w:sz w:val="18"/>
                <w:szCs w:val="18"/>
              </w:rPr>
            </w:pPr>
            <w:r>
              <w:rPr>
                <w:rFonts w:hint="eastAsia" w:ascii="仿宋" w:hAnsi="仿宋" w:eastAsia="仿宋" w:cs="仿宋"/>
                <w:b/>
                <w:sz w:val="18"/>
                <w:szCs w:val="18"/>
              </w:rPr>
              <w:t>营业时间</w:t>
            </w:r>
          </w:p>
        </w:tc>
        <w:tc>
          <w:tcPr>
            <w:tcW w:w="6769" w:type="dxa"/>
            <w:noWrap w:val="0"/>
            <w:vAlign w:val="center"/>
          </w:tcPr>
          <w:p>
            <w:pPr>
              <w:rPr>
                <w:rFonts w:hint="eastAsia" w:ascii="仿宋" w:hAnsi="仿宋" w:eastAsia="仿宋" w:cs="仿宋"/>
                <w:sz w:val="18"/>
                <w:szCs w:val="18"/>
                <w:lang w:eastAsia="zh-CN"/>
              </w:rPr>
            </w:pPr>
            <w:r>
              <w:rPr>
                <w:rFonts w:hint="eastAsia" w:ascii="仿宋" w:hAnsi="仿宋" w:eastAsia="仿宋" w:cs="仿宋"/>
                <w:sz w:val="18"/>
                <w:szCs w:val="18"/>
              </w:rPr>
              <w:t>全天</w:t>
            </w:r>
            <w:r>
              <w:rPr>
                <w:rFonts w:hint="eastAsia" w:ascii="仿宋" w:hAnsi="仿宋" w:eastAsia="仿宋" w:cs="仿宋"/>
                <w:sz w:val="18"/>
                <w:szCs w:val="18"/>
                <w:lang w:eastAsia="zh-CN"/>
              </w:rPr>
              <w:t>正常</w:t>
            </w:r>
            <w:r>
              <w:rPr>
                <w:rFonts w:hint="eastAsia" w:ascii="仿宋" w:hAnsi="仿宋" w:eastAsia="仿宋" w:cs="仿宋"/>
                <w:sz w:val="18"/>
                <w:szCs w:val="18"/>
              </w:rPr>
              <w:t>营业</w:t>
            </w:r>
            <w:r>
              <w:rPr>
                <w:rFonts w:hint="eastAsia" w:ascii="仿宋" w:hAnsi="仿宋" w:eastAsia="仿宋" w:cs="仿宋"/>
                <w:sz w:val="18"/>
                <w:szCs w:val="18"/>
                <w:lang w:eastAsia="zh-CN"/>
              </w:rPr>
              <w:t>。寒暑假期间，经甲方同意后可适当歇业。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2"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c>
          <w:tcPr>
            <w:tcW w:w="1284" w:type="dxa"/>
            <w:gridSpan w:val="2"/>
            <w:noWrap w:val="0"/>
            <w:vAlign w:val="center"/>
          </w:tcPr>
          <w:p>
            <w:pPr>
              <w:ind w:firstLine="181" w:firstLineChars="100"/>
              <w:rPr>
                <w:rFonts w:hint="eastAsia" w:ascii="仿宋" w:hAnsi="仿宋" w:eastAsia="仿宋" w:cs="仿宋"/>
                <w:kern w:val="0"/>
                <w:sz w:val="18"/>
                <w:szCs w:val="18"/>
              </w:rPr>
            </w:pPr>
            <w:r>
              <w:rPr>
                <w:rFonts w:hint="eastAsia" w:ascii="仿宋" w:hAnsi="仿宋" w:eastAsia="仿宋" w:cs="仿宋"/>
                <w:b/>
                <w:sz w:val="18"/>
                <w:szCs w:val="18"/>
              </w:rPr>
              <w:t>委托期限</w:t>
            </w:r>
          </w:p>
        </w:tc>
        <w:tc>
          <w:tcPr>
            <w:tcW w:w="6769" w:type="dxa"/>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highlight w:val="none"/>
                <w:lang w:val="en-US" w:eastAsia="zh-CN"/>
              </w:rPr>
              <w:t>租赁</w:t>
            </w:r>
            <w:r>
              <w:rPr>
                <w:rFonts w:hint="eastAsia" w:ascii="仿宋" w:hAnsi="仿宋" w:eastAsia="仿宋" w:cs="仿宋"/>
                <w:sz w:val="18"/>
                <w:szCs w:val="18"/>
                <w:highlight w:val="none"/>
                <w:lang w:eastAsia="zh-CN"/>
              </w:rPr>
              <w:t>期限</w:t>
            </w:r>
            <w:r>
              <w:rPr>
                <w:rFonts w:hint="eastAsia" w:ascii="仿宋" w:hAnsi="仿宋" w:eastAsia="仿宋" w:cs="仿宋"/>
                <w:sz w:val="18"/>
                <w:szCs w:val="18"/>
                <w:highlight w:val="none"/>
                <w:lang w:val="en-US" w:eastAsia="zh-CN"/>
              </w:rPr>
              <w:t>5年</w:t>
            </w:r>
            <w:r>
              <w:rPr>
                <w:rFonts w:hint="eastAsia" w:ascii="仿宋" w:hAnsi="仿宋" w:eastAsia="仿宋" w:cs="仿宋"/>
                <w:sz w:val="18"/>
                <w:szCs w:val="18"/>
                <w:highlight w:val="none"/>
                <w:lang w:eastAsia="zh-CN"/>
              </w:rPr>
              <w:t>。合同执行第</w:t>
            </w:r>
            <w:r>
              <w:rPr>
                <w:rFonts w:hint="eastAsia" w:ascii="仿宋" w:hAnsi="仿宋" w:eastAsia="仿宋" w:cs="仿宋"/>
                <w:sz w:val="18"/>
                <w:szCs w:val="18"/>
                <w:highlight w:val="none"/>
                <w:lang w:val="en-US" w:eastAsia="zh-CN"/>
              </w:rPr>
              <w:t>3</w:t>
            </w:r>
            <w:r>
              <w:rPr>
                <w:rFonts w:hint="eastAsia" w:ascii="仿宋" w:hAnsi="仿宋" w:eastAsia="仿宋" w:cs="仿宋"/>
                <w:sz w:val="18"/>
                <w:szCs w:val="18"/>
                <w:highlight w:val="none"/>
                <w:lang w:eastAsia="zh-CN"/>
              </w:rPr>
              <w:t>年结束前，对成交人进行</w:t>
            </w:r>
            <w:r>
              <w:rPr>
                <w:rFonts w:hint="eastAsia" w:ascii="仿宋" w:hAnsi="仿宋" w:eastAsia="仿宋" w:cs="仿宋"/>
                <w:sz w:val="18"/>
                <w:szCs w:val="18"/>
                <w:highlight w:val="none"/>
                <w:lang w:val="en-US" w:eastAsia="zh-CN"/>
              </w:rPr>
              <w:t>考核评价，考核评价结果为良好及以上的，合同继续执行至结束；评价结果为一般及以下的，本项目合同自动终止。</w:t>
            </w:r>
            <w:r>
              <w:rPr>
                <w:rFonts w:hint="eastAsia" w:ascii="仿宋" w:hAnsi="仿宋" w:eastAsia="仿宋" w:cs="仿宋"/>
                <w:sz w:val="18"/>
                <w:szCs w:val="18"/>
                <w:highlight w:val="none"/>
              </w:rPr>
              <w:t>学校有权收回全部出租房屋、场地，承租方应如期归还。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72"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3</w:t>
            </w:r>
          </w:p>
        </w:tc>
        <w:tc>
          <w:tcPr>
            <w:tcW w:w="1284" w:type="dxa"/>
            <w:gridSpan w:val="2"/>
            <w:noWrap w:val="0"/>
            <w:vAlign w:val="center"/>
          </w:tcPr>
          <w:p>
            <w:pPr>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结算方式</w:t>
            </w:r>
          </w:p>
        </w:tc>
        <w:tc>
          <w:tcPr>
            <w:tcW w:w="6769" w:type="dxa"/>
            <w:noWrap w:val="0"/>
            <w:vAlign w:val="center"/>
          </w:tcPr>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highlight w:val="none"/>
              </w:rPr>
              <w:t>师生采用校园卡刷卡，</w:t>
            </w:r>
            <w:r>
              <w:rPr>
                <w:rFonts w:hint="eastAsia" w:ascii="仿宋" w:hAnsi="仿宋" w:eastAsia="仿宋" w:cs="仿宋"/>
                <w:sz w:val="18"/>
                <w:szCs w:val="18"/>
                <w:highlight w:val="none"/>
                <w:lang w:eastAsia="zh-CN"/>
              </w:rPr>
              <w:t>竞标</w:t>
            </w:r>
            <w:r>
              <w:rPr>
                <w:rFonts w:hint="eastAsia" w:ascii="仿宋" w:hAnsi="仿宋" w:eastAsia="仿宋" w:cs="仿宋"/>
                <w:sz w:val="18"/>
                <w:szCs w:val="18"/>
                <w:highlight w:val="none"/>
              </w:rPr>
              <w:t>人每月通过网络中心POS机结算营业收入或通过学校同意的微信、支付宝</w:t>
            </w:r>
            <w:r>
              <w:rPr>
                <w:rFonts w:hint="eastAsia" w:ascii="仿宋" w:hAnsi="仿宋" w:eastAsia="仿宋" w:cs="仿宋"/>
                <w:color w:val="000000"/>
                <w:sz w:val="18"/>
                <w:szCs w:val="18"/>
                <w:highlight w:val="none"/>
                <w:lang w:eastAsia="zh-CN"/>
              </w:rPr>
              <w:t>及现金</w:t>
            </w:r>
            <w:r>
              <w:rPr>
                <w:rFonts w:hint="eastAsia" w:ascii="仿宋" w:hAnsi="仿宋" w:eastAsia="仿宋" w:cs="仿宋"/>
                <w:sz w:val="18"/>
                <w:szCs w:val="18"/>
                <w:highlight w:val="none"/>
              </w:rPr>
              <w:t>等其他支付方式支付；或双方磋商时确定的结算方式。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72"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4</w:t>
            </w:r>
          </w:p>
        </w:tc>
        <w:tc>
          <w:tcPr>
            <w:tcW w:w="1284" w:type="dxa"/>
            <w:gridSpan w:val="2"/>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装修改造</w:t>
            </w:r>
          </w:p>
          <w:p>
            <w:pPr>
              <w:jc w:val="center"/>
              <w:rPr>
                <w:rFonts w:hint="eastAsia" w:ascii="仿宋" w:hAnsi="仿宋" w:eastAsia="仿宋" w:cs="仿宋"/>
                <w:b/>
                <w:sz w:val="18"/>
                <w:szCs w:val="18"/>
              </w:rPr>
            </w:pPr>
            <w:r>
              <w:rPr>
                <w:rFonts w:hint="eastAsia" w:ascii="仿宋" w:hAnsi="仿宋" w:eastAsia="仿宋" w:cs="仿宋"/>
                <w:b/>
                <w:sz w:val="18"/>
                <w:szCs w:val="18"/>
              </w:rPr>
              <w:t>设备购置</w:t>
            </w:r>
          </w:p>
        </w:tc>
        <w:tc>
          <w:tcPr>
            <w:tcW w:w="6769"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1.引进企业</w:t>
            </w:r>
            <w:r>
              <w:rPr>
                <w:rFonts w:hint="eastAsia" w:ascii="仿宋" w:hAnsi="仿宋" w:eastAsia="仿宋" w:cs="仿宋"/>
                <w:sz w:val="18"/>
                <w:szCs w:val="18"/>
                <w:lang w:eastAsia="zh-CN"/>
              </w:rPr>
              <w:t>和个体户</w:t>
            </w:r>
            <w:r>
              <w:rPr>
                <w:rFonts w:hint="eastAsia" w:ascii="仿宋" w:hAnsi="仿宋" w:eastAsia="仿宋" w:cs="仿宋"/>
                <w:sz w:val="18"/>
                <w:szCs w:val="18"/>
              </w:rPr>
              <w:t>根据经营需要可以对</w:t>
            </w:r>
            <w:r>
              <w:rPr>
                <w:rFonts w:hint="eastAsia" w:ascii="仿宋" w:hAnsi="仿宋" w:eastAsia="仿宋" w:cs="仿宋"/>
                <w:color w:val="000000"/>
                <w:sz w:val="18"/>
                <w:szCs w:val="18"/>
                <w:highlight w:val="none"/>
                <w:lang w:eastAsia="zh-CN"/>
              </w:rPr>
              <w:t>店面</w:t>
            </w:r>
            <w:r>
              <w:rPr>
                <w:rFonts w:hint="eastAsia" w:ascii="仿宋" w:hAnsi="仿宋" w:eastAsia="仿宋" w:cs="仿宋"/>
                <w:sz w:val="18"/>
                <w:szCs w:val="18"/>
              </w:rPr>
              <w:t>进行软装修，费用自理，需提供</w:t>
            </w:r>
            <w:r>
              <w:rPr>
                <w:rFonts w:hint="eastAsia" w:ascii="仿宋" w:hAnsi="仿宋" w:eastAsia="仿宋" w:cs="仿宋"/>
                <w:sz w:val="18"/>
                <w:szCs w:val="18"/>
                <w:highlight w:val="none"/>
                <w:lang w:eastAsia="zh-CN"/>
              </w:rPr>
              <w:t>店面</w:t>
            </w:r>
            <w:r>
              <w:rPr>
                <w:rFonts w:hint="eastAsia" w:ascii="仿宋" w:hAnsi="仿宋" w:eastAsia="仿宋" w:cs="仿宋"/>
                <w:sz w:val="18"/>
                <w:szCs w:val="18"/>
              </w:rPr>
              <w:t>软装设计和装修的效果图、施工图，报学校同意后方可实施，装修材料需符合国家环保和节能及各类安全要求；装修不得影响建筑物结构安全。所产生装修费用，合同解除时学校不负责补偿；</w:t>
            </w:r>
          </w:p>
          <w:p>
            <w:pPr>
              <w:rPr>
                <w:rFonts w:hint="eastAsia" w:ascii="仿宋" w:hAnsi="仿宋" w:eastAsia="仿宋" w:cs="仿宋"/>
                <w:sz w:val="18"/>
                <w:szCs w:val="18"/>
                <w:lang w:eastAsia="zh-CN"/>
              </w:rPr>
            </w:pPr>
            <w:r>
              <w:rPr>
                <w:rFonts w:hint="eastAsia" w:ascii="仿宋" w:hAnsi="仿宋" w:eastAsia="仿宋" w:cs="仿宋"/>
                <w:sz w:val="18"/>
                <w:szCs w:val="18"/>
              </w:rPr>
              <w:t>2.合同执行中，学校投入的设备设施，</w:t>
            </w:r>
            <w:r>
              <w:rPr>
                <w:rFonts w:hint="eastAsia" w:ascii="仿宋" w:hAnsi="仿宋" w:eastAsia="仿宋" w:cs="仿宋"/>
                <w:sz w:val="18"/>
                <w:szCs w:val="18"/>
                <w:lang w:eastAsia="zh-CN"/>
              </w:rPr>
              <w:t>竞标</w:t>
            </w:r>
            <w:r>
              <w:rPr>
                <w:rFonts w:hint="eastAsia" w:ascii="仿宋" w:hAnsi="仿宋" w:eastAsia="仿宋" w:cs="仿宋"/>
                <w:sz w:val="18"/>
                <w:szCs w:val="18"/>
              </w:rPr>
              <w:t>人应爱护使用，定期维护保养，日常维修由</w:t>
            </w:r>
            <w:r>
              <w:rPr>
                <w:rFonts w:hint="eastAsia" w:ascii="仿宋" w:hAnsi="仿宋" w:eastAsia="仿宋" w:cs="仿宋"/>
                <w:sz w:val="18"/>
                <w:szCs w:val="18"/>
                <w:lang w:eastAsia="zh-CN"/>
              </w:rPr>
              <w:t>竞标</w:t>
            </w:r>
            <w:r>
              <w:rPr>
                <w:rFonts w:hint="eastAsia" w:ascii="仿宋" w:hAnsi="仿宋" w:eastAsia="仿宋" w:cs="仿宋"/>
                <w:sz w:val="18"/>
                <w:szCs w:val="18"/>
              </w:rPr>
              <w:t>方负责；由于</w:t>
            </w:r>
            <w:r>
              <w:rPr>
                <w:rFonts w:hint="eastAsia" w:ascii="仿宋" w:hAnsi="仿宋" w:eastAsia="仿宋" w:cs="仿宋"/>
                <w:sz w:val="18"/>
                <w:szCs w:val="18"/>
                <w:lang w:eastAsia="zh-CN"/>
              </w:rPr>
              <w:t>竞标</w:t>
            </w:r>
            <w:r>
              <w:rPr>
                <w:rFonts w:hint="eastAsia" w:ascii="仿宋" w:hAnsi="仿宋" w:eastAsia="仿宋" w:cs="仿宋"/>
                <w:sz w:val="18"/>
                <w:szCs w:val="18"/>
              </w:rPr>
              <w:t>方使用不当造成损坏的，照原价赔偿或购置同样型号的设备设施予以赔偿</w:t>
            </w:r>
            <w:r>
              <w:rPr>
                <w:rFonts w:hint="eastAsia" w:ascii="仿宋" w:hAnsi="仿宋" w:eastAsia="仿宋" w:cs="仿宋"/>
                <w:sz w:val="18"/>
                <w:szCs w:val="18"/>
                <w:lang w:eastAsia="zh-CN"/>
              </w:rPr>
              <w:t>；</w:t>
            </w:r>
          </w:p>
          <w:p>
            <w:pPr>
              <w:rPr>
                <w:rFonts w:hint="eastAsia" w:ascii="仿宋" w:hAnsi="仿宋" w:eastAsia="仿宋" w:cs="仿宋"/>
                <w:sz w:val="18"/>
                <w:szCs w:val="18"/>
              </w:rPr>
            </w:pPr>
            <w:r>
              <w:rPr>
                <w:rFonts w:hint="eastAsia" w:ascii="仿宋" w:hAnsi="仿宋" w:eastAsia="仿宋" w:cs="仿宋"/>
                <w:sz w:val="18"/>
                <w:szCs w:val="18"/>
              </w:rPr>
              <w:t xml:space="preserve">3.装修、改造应当符合国家建筑和消防相关规定，未征得后勤保障部同意，不得随意调整、改动原房屋水、电、暖管线和布局； </w:t>
            </w:r>
          </w:p>
          <w:p>
            <w:pPr>
              <w:rPr>
                <w:rFonts w:ascii="仿宋" w:hAnsi="仿宋" w:eastAsia="仿宋" w:cs="仿宋"/>
                <w:sz w:val="18"/>
                <w:szCs w:val="18"/>
              </w:rPr>
            </w:pPr>
            <w:r>
              <w:rPr>
                <w:rFonts w:hint="eastAsia" w:ascii="仿宋" w:hAnsi="仿宋" w:eastAsia="仿宋" w:cs="仿宋"/>
                <w:sz w:val="18"/>
                <w:szCs w:val="18"/>
              </w:rPr>
              <w:t>4.经营过程中的小型设备由成交方自行购置，产权归成交方。合同期满或合同解除后，此类设备由成交方自行处置。</w:t>
            </w:r>
          </w:p>
        </w:tc>
      </w:tr>
    </w:tbl>
    <w:tbl>
      <w:tblPr>
        <w:tblStyle w:val="10"/>
        <w:tblpPr w:leftFromText="180" w:rightFromText="180" w:vertAnchor="text" w:horzAnchor="page" w:tblpX="1711" w:tblpY="-1105"/>
        <w:tblOverlap w:val="never"/>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29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785" w:type="dxa"/>
            <w:noWrap w:val="0"/>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rPr>
              <w:t>5</w:t>
            </w:r>
            <w:r>
              <w:rPr>
                <w:rFonts w:hint="eastAsia" w:ascii="仿宋" w:hAnsi="仿宋" w:eastAsia="仿宋" w:cs="仿宋"/>
                <w:sz w:val="18"/>
                <w:szCs w:val="18"/>
                <w:lang w:val="en-US" w:eastAsia="zh-CN"/>
              </w:rPr>
              <w:t xml:space="preserve"> </w:t>
            </w:r>
          </w:p>
        </w:tc>
        <w:tc>
          <w:tcPr>
            <w:tcW w:w="1290" w:type="dxa"/>
            <w:noWrap w:val="0"/>
            <w:vAlign w:val="center"/>
          </w:tcPr>
          <w:p>
            <w:pPr>
              <w:rPr>
                <w:rFonts w:hint="eastAsia" w:ascii="仿宋" w:hAnsi="仿宋" w:eastAsia="仿宋" w:cs="仿宋"/>
                <w:b/>
                <w:sz w:val="18"/>
                <w:szCs w:val="18"/>
              </w:rPr>
            </w:pPr>
            <w:r>
              <w:rPr>
                <w:rFonts w:hint="eastAsia" w:ascii="仿宋" w:hAnsi="仿宋" w:eastAsia="仿宋" w:cs="仿宋"/>
                <w:b/>
                <w:sz w:val="18"/>
                <w:szCs w:val="18"/>
              </w:rPr>
              <w:t>经营方案</w:t>
            </w:r>
          </w:p>
        </w:tc>
        <w:tc>
          <w:tcPr>
            <w:tcW w:w="6770" w:type="dxa"/>
            <w:noWrap w:val="0"/>
            <w:vAlign w:val="center"/>
          </w:tcPr>
          <w:p>
            <w:pPr>
              <w:rPr>
                <w:rFonts w:hint="eastAsia" w:ascii="仿宋" w:hAnsi="仿宋" w:eastAsia="仿宋" w:cs="仿宋"/>
                <w:color w:val="FF0000"/>
                <w:sz w:val="18"/>
                <w:szCs w:val="18"/>
                <w:highlight w:val="none"/>
                <w:lang w:eastAsia="zh-CN"/>
              </w:rPr>
            </w:pPr>
            <w:r>
              <w:rPr>
                <w:rFonts w:hint="eastAsia" w:ascii="仿宋" w:hAnsi="仿宋" w:eastAsia="仿宋" w:cs="仿宋"/>
                <w:sz w:val="18"/>
                <w:szCs w:val="18"/>
              </w:rPr>
              <w:t>1.需提供</w:t>
            </w:r>
            <w:r>
              <w:rPr>
                <w:rFonts w:hint="eastAsia" w:ascii="仿宋" w:hAnsi="仿宋" w:eastAsia="仿宋" w:cs="仿宋"/>
                <w:sz w:val="18"/>
                <w:szCs w:val="18"/>
                <w:lang w:eastAsia="zh-CN"/>
              </w:rPr>
              <w:t>服务大厅</w:t>
            </w:r>
            <w:r>
              <w:rPr>
                <w:rFonts w:hint="eastAsia" w:ascii="仿宋" w:hAnsi="仿宋" w:eastAsia="仿宋" w:cs="仿宋"/>
                <w:sz w:val="18"/>
                <w:szCs w:val="18"/>
              </w:rPr>
              <w:t>装修设计、</w:t>
            </w:r>
            <w:r>
              <w:rPr>
                <w:rFonts w:hint="eastAsia" w:ascii="仿宋" w:hAnsi="仿宋" w:eastAsia="仿宋" w:cs="仿宋"/>
                <w:sz w:val="18"/>
                <w:szCs w:val="18"/>
                <w:lang w:eastAsia="zh-CN"/>
              </w:rPr>
              <w:t>快递柜数量、</w:t>
            </w:r>
            <w:r>
              <w:rPr>
                <w:rFonts w:hint="eastAsia" w:ascii="仿宋" w:hAnsi="仿宋" w:eastAsia="仿宋" w:cs="仿宋"/>
                <w:sz w:val="18"/>
                <w:szCs w:val="18"/>
                <w:lang w:val="en-US" w:eastAsia="zh-CN"/>
              </w:rPr>
              <w:t>配</w:t>
            </w:r>
            <w:r>
              <w:rPr>
                <w:rFonts w:hint="eastAsia" w:ascii="仿宋" w:hAnsi="仿宋" w:eastAsia="仿宋" w:cs="仿宋"/>
                <w:sz w:val="18"/>
                <w:szCs w:val="18"/>
                <w:lang w:eastAsia="zh-CN"/>
              </w:rPr>
              <w:t>置、</w:t>
            </w:r>
            <w:r>
              <w:rPr>
                <w:rFonts w:hint="eastAsia" w:ascii="仿宋" w:hAnsi="仿宋" w:eastAsia="仿宋" w:cs="仿宋"/>
                <w:sz w:val="18"/>
                <w:szCs w:val="18"/>
              </w:rPr>
              <w:t>运营管理</w:t>
            </w:r>
            <w:r>
              <w:rPr>
                <w:rFonts w:hint="eastAsia" w:ascii="仿宋" w:hAnsi="仿宋" w:eastAsia="仿宋" w:cs="仿宋"/>
                <w:sz w:val="18"/>
                <w:szCs w:val="18"/>
                <w:lang w:val="en-US" w:eastAsia="zh-CN"/>
              </w:rPr>
              <w:t>方式</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人中标后，</w:t>
            </w:r>
            <w:r>
              <w:rPr>
                <w:rFonts w:hint="eastAsia" w:ascii="仿宋" w:hAnsi="仿宋" w:eastAsia="仿宋" w:cs="仿宋"/>
                <w:sz w:val="18"/>
                <w:szCs w:val="18"/>
                <w:lang w:eastAsia="zh-CN"/>
              </w:rPr>
              <w:t>服务</w:t>
            </w:r>
            <w:r>
              <w:rPr>
                <w:rFonts w:hint="eastAsia" w:ascii="仿宋" w:hAnsi="仿宋" w:eastAsia="仿宋" w:cs="仿宋"/>
                <w:sz w:val="18"/>
                <w:szCs w:val="18"/>
              </w:rPr>
              <w:t>过程中</w:t>
            </w:r>
            <w:r>
              <w:rPr>
                <w:rFonts w:hint="eastAsia" w:ascii="仿宋" w:hAnsi="仿宋" w:eastAsia="仿宋" w:cs="仿宋"/>
                <w:color w:val="auto"/>
                <w:sz w:val="18"/>
                <w:szCs w:val="18"/>
                <w:highlight w:val="none"/>
                <w:lang w:eastAsia="zh-CN"/>
              </w:rPr>
              <w:t>对服务模式及既定装修需要修改和新增的，</w:t>
            </w:r>
            <w:r>
              <w:rPr>
                <w:rFonts w:hint="eastAsia" w:ascii="仿宋" w:hAnsi="仿宋" w:eastAsia="仿宋" w:cs="仿宋"/>
                <w:color w:val="auto"/>
                <w:sz w:val="18"/>
                <w:szCs w:val="18"/>
                <w:highlight w:val="none"/>
              </w:rPr>
              <w:t>必须报后勤保障部批准，禁止擅自调整</w:t>
            </w:r>
            <w:r>
              <w:rPr>
                <w:rFonts w:hint="eastAsia" w:ascii="仿宋" w:hAnsi="仿宋" w:eastAsia="仿宋" w:cs="仿宋"/>
                <w:color w:val="auto"/>
                <w:sz w:val="18"/>
                <w:szCs w:val="18"/>
                <w:highlight w:val="none"/>
                <w:lang w:eastAsia="zh-CN"/>
              </w:rPr>
              <w:t>；</w:t>
            </w:r>
          </w:p>
          <w:p>
            <w:pPr>
              <w:rPr>
                <w:rFonts w:hint="eastAsia" w:ascii="仿宋" w:hAnsi="仿宋" w:eastAsia="仿宋" w:cs="仿宋"/>
                <w:sz w:val="18"/>
                <w:szCs w:val="18"/>
                <w:lang w:eastAsia="zh-CN"/>
              </w:rPr>
            </w:pPr>
            <w:r>
              <w:rPr>
                <w:rFonts w:hint="eastAsia" w:ascii="仿宋" w:hAnsi="仿宋" w:eastAsia="仿宋" w:cs="仿宋"/>
                <w:sz w:val="18"/>
                <w:szCs w:val="18"/>
              </w:rPr>
              <w:t>2.需说明在节假日或其他特殊节点</w:t>
            </w:r>
            <w:r>
              <w:rPr>
                <w:rFonts w:hint="eastAsia" w:ascii="仿宋" w:hAnsi="仿宋" w:eastAsia="仿宋" w:cs="仿宋"/>
                <w:sz w:val="18"/>
                <w:szCs w:val="18"/>
                <w:lang w:eastAsia="zh-CN"/>
              </w:rPr>
              <w:t>（如双十一、开学季、毕业季等）服务师生方案</w:t>
            </w:r>
            <w:r>
              <w:rPr>
                <w:rFonts w:hint="eastAsia" w:ascii="仿宋" w:hAnsi="仿宋" w:eastAsia="仿宋" w:cs="仿宋"/>
                <w:sz w:val="18"/>
                <w:szCs w:val="18"/>
              </w:rPr>
              <w:t>设计</w:t>
            </w:r>
            <w:r>
              <w:rPr>
                <w:rFonts w:hint="eastAsia" w:ascii="仿宋" w:hAnsi="仿宋" w:eastAsia="仿宋" w:cs="仿宋"/>
                <w:sz w:val="18"/>
                <w:szCs w:val="18"/>
                <w:lang w:eastAsia="zh-CN"/>
              </w:rPr>
              <w:t>；</w:t>
            </w:r>
          </w:p>
          <w:p>
            <w:pPr>
              <w:rPr>
                <w:rFonts w:hint="eastAsia"/>
                <w:lang w:val="en-US" w:eastAsia="zh-CN"/>
              </w:rPr>
            </w:pPr>
            <w:r>
              <w:rPr>
                <w:rFonts w:hint="eastAsia" w:ascii="仿宋" w:hAnsi="仿宋" w:eastAsia="仿宋" w:cs="仿宋"/>
                <w:b w:val="0"/>
                <w:bCs w:val="0"/>
                <w:color w:val="auto"/>
                <w:sz w:val="18"/>
                <w:szCs w:val="18"/>
              </w:rPr>
              <w:t>3</w:t>
            </w:r>
            <w:r>
              <w:rPr>
                <w:rFonts w:hint="eastAsia" w:ascii="仿宋" w:hAnsi="仿宋" w:eastAsia="仿宋" w:cs="仿宋"/>
                <w:b w:val="0"/>
                <w:bCs w:val="0"/>
                <w:color w:val="auto"/>
                <w:sz w:val="18"/>
                <w:szCs w:val="18"/>
                <w:lang w:val="en-US" w:eastAsia="zh-CN"/>
              </w:rPr>
              <w:t>.竞标人所提供的快递服务需能整合社会快递公司10家以上，智能柜需能兼容各快递公司系统；其他无法整合的快递公司需说解决办法；</w:t>
            </w:r>
          </w:p>
          <w:p>
            <w:pPr>
              <w:rPr>
                <w:rFonts w:ascii="仿宋" w:hAnsi="仿宋" w:eastAsia="仿宋" w:cs="仿宋"/>
                <w:sz w:val="18"/>
                <w:szCs w:val="18"/>
              </w:rPr>
            </w:pPr>
            <w:r>
              <w:rPr>
                <w:rFonts w:hint="eastAsia" w:ascii="仿宋" w:hAnsi="仿宋" w:eastAsia="仿宋" w:cs="仿宋"/>
                <w:sz w:val="18"/>
                <w:szCs w:val="18"/>
                <w:lang w:val="en-US" w:eastAsia="zh-CN"/>
              </w:rPr>
              <w:t>4</w:t>
            </w:r>
            <w:r>
              <w:rPr>
                <w:rFonts w:hint="eastAsia" w:ascii="仿宋" w:hAnsi="仿宋" w:eastAsia="仿宋" w:cs="仿宋"/>
                <w:sz w:val="18"/>
                <w:szCs w:val="18"/>
              </w:rPr>
              <w:t>.需说明师生满意度测评指标及方式。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785"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7</w:t>
            </w:r>
          </w:p>
        </w:tc>
        <w:tc>
          <w:tcPr>
            <w:tcW w:w="1290" w:type="dxa"/>
            <w:noWrap w:val="0"/>
            <w:vAlign w:val="center"/>
          </w:tcPr>
          <w:p>
            <w:pPr>
              <w:jc w:val="center"/>
              <w:rPr>
                <w:rFonts w:hint="eastAsia" w:ascii="仿宋" w:hAnsi="仿宋" w:eastAsia="仿宋" w:cs="仿宋"/>
                <w:b/>
                <w:sz w:val="18"/>
                <w:szCs w:val="18"/>
                <w:lang w:eastAsia="zh-CN"/>
              </w:rPr>
            </w:pPr>
            <w:r>
              <w:rPr>
                <w:rFonts w:hint="eastAsia" w:ascii="仿宋" w:hAnsi="仿宋" w:eastAsia="仿宋" w:cs="仿宋"/>
                <w:b/>
                <w:sz w:val="18"/>
                <w:szCs w:val="18"/>
              </w:rPr>
              <w:t>服务</w:t>
            </w:r>
            <w:r>
              <w:rPr>
                <w:rFonts w:hint="eastAsia" w:ascii="仿宋" w:hAnsi="仿宋" w:eastAsia="仿宋" w:cs="仿宋"/>
                <w:b/>
                <w:sz w:val="18"/>
                <w:szCs w:val="18"/>
                <w:lang w:eastAsia="zh-CN"/>
              </w:rPr>
              <w:t>要求</w:t>
            </w:r>
          </w:p>
        </w:tc>
        <w:tc>
          <w:tcPr>
            <w:tcW w:w="6770"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1.师生服务满意率应在90%以上；</w:t>
            </w:r>
          </w:p>
          <w:p>
            <w:pPr>
              <w:rPr>
                <w:rFonts w:hint="eastAsia" w:ascii="仿宋" w:hAnsi="仿宋" w:eastAsia="仿宋" w:cs="仿宋"/>
                <w:sz w:val="18"/>
                <w:szCs w:val="18"/>
              </w:rPr>
            </w:pPr>
            <w:r>
              <w:rPr>
                <w:rFonts w:hint="eastAsia" w:ascii="仿宋" w:hAnsi="仿宋" w:eastAsia="仿宋" w:cs="仿宋"/>
                <w:sz w:val="18"/>
                <w:szCs w:val="18"/>
              </w:rPr>
              <w:t>2.</w:t>
            </w:r>
            <w:r>
              <w:rPr>
                <w:rFonts w:hint="eastAsia" w:ascii="仿宋" w:hAnsi="仿宋" w:eastAsia="仿宋" w:cs="仿宋"/>
                <w:sz w:val="18"/>
                <w:szCs w:val="18"/>
                <w:lang w:val="en-US" w:eastAsia="zh-CN"/>
              </w:rPr>
              <w:t>服务中心及快递柜</w:t>
            </w:r>
            <w:r>
              <w:rPr>
                <w:rFonts w:hint="eastAsia" w:ascii="仿宋" w:hAnsi="仿宋" w:eastAsia="仿宋" w:cs="仿宋"/>
                <w:sz w:val="18"/>
                <w:szCs w:val="18"/>
              </w:rPr>
              <w:t>设施、设备维修及时，完好率达到100%；</w:t>
            </w:r>
          </w:p>
          <w:p>
            <w:pPr>
              <w:rPr>
                <w:rFonts w:hint="eastAsia" w:ascii="仿宋" w:hAnsi="仿宋" w:eastAsia="仿宋" w:cs="仿宋"/>
                <w:sz w:val="18"/>
                <w:szCs w:val="18"/>
              </w:rPr>
            </w:pPr>
            <w:r>
              <w:rPr>
                <w:rFonts w:hint="eastAsia" w:ascii="仿宋" w:hAnsi="仿宋" w:eastAsia="仿宋" w:cs="仿宋"/>
                <w:sz w:val="18"/>
                <w:szCs w:val="18"/>
              </w:rPr>
              <w:t>3.师生投诉意见处理率达到100%；</w:t>
            </w:r>
          </w:p>
          <w:p>
            <w:pPr>
              <w:rPr>
                <w:rFonts w:hint="eastAsia" w:ascii="仿宋" w:hAnsi="仿宋" w:eastAsia="仿宋" w:cs="仿宋"/>
                <w:sz w:val="18"/>
                <w:szCs w:val="18"/>
                <w:lang w:eastAsia="zh-CN"/>
              </w:rPr>
            </w:pPr>
            <w:r>
              <w:rPr>
                <w:rFonts w:hint="eastAsia" w:ascii="仿宋" w:hAnsi="仿宋" w:eastAsia="仿宋" w:cs="仿宋"/>
                <w:sz w:val="18"/>
                <w:szCs w:val="18"/>
                <w:lang w:val="en-US" w:eastAsia="zh-CN"/>
              </w:rPr>
              <w:t>4.日常</w:t>
            </w:r>
            <w:r>
              <w:rPr>
                <w:rFonts w:hint="eastAsia" w:ascii="仿宋" w:hAnsi="仿宋" w:eastAsia="仿宋" w:cs="仿宋"/>
                <w:sz w:val="18"/>
                <w:szCs w:val="18"/>
              </w:rPr>
              <w:t>消毒及食品安全卫生合格率达到100%</w:t>
            </w:r>
            <w:r>
              <w:rPr>
                <w:rFonts w:hint="eastAsia" w:ascii="仿宋" w:hAnsi="仿宋" w:eastAsia="仿宋" w:cs="仿宋"/>
                <w:sz w:val="18"/>
                <w:szCs w:val="18"/>
                <w:lang w:eastAsia="zh-CN"/>
              </w:rPr>
              <w:t>；</w:t>
            </w:r>
          </w:p>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r>
              <w:rPr>
                <w:rFonts w:hint="eastAsia" w:ascii="仿宋" w:hAnsi="仿宋" w:eastAsia="仿宋" w:cs="仿宋"/>
                <w:sz w:val="18"/>
                <w:szCs w:val="18"/>
              </w:rPr>
              <w:t>.管理服务范围内无安全事故</w:t>
            </w:r>
            <w:r>
              <w:rPr>
                <w:rFonts w:hint="eastAsia" w:ascii="仿宋" w:hAnsi="仿宋" w:eastAsia="仿宋" w:cs="仿宋"/>
                <w:sz w:val="18"/>
                <w:szCs w:val="18"/>
                <w:lang w:eastAsia="zh-CN"/>
              </w:rPr>
              <w:t>；</w:t>
            </w:r>
          </w:p>
          <w:p>
            <w:pP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val="en-US" w:eastAsia="zh-CN"/>
              </w:rPr>
              <w:t>6</w:t>
            </w:r>
            <w:r>
              <w:rPr>
                <w:rFonts w:hint="eastAsia" w:ascii="仿宋" w:hAnsi="仿宋" w:eastAsia="仿宋" w:cs="仿宋"/>
                <w:color w:val="auto"/>
                <w:sz w:val="18"/>
                <w:szCs w:val="18"/>
              </w:rPr>
              <w:t>.提供优质服务满足师生的需求</w:t>
            </w:r>
            <w:r>
              <w:rPr>
                <w:rFonts w:hint="eastAsia" w:ascii="仿宋" w:hAnsi="仿宋" w:eastAsia="仿宋" w:cs="仿宋"/>
                <w:color w:val="auto"/>
                <w:sz w:val="18"/>
                <w:szCs w:val="18"/>
                <w:lang w:eastAsia="zh-CN"/>
              </w:rPr>
              <w:t>；</w:t>
            </w:r>
          </w:p>
          <w:p>
            <w:pP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val="en-US" w:eastAsia="zh-CN"/>
              </w:rPr>
              <w:t>7.</w:t>
            </w:r>
            <w:r>
              <w:rPr>
                <w:rFonts w:hint="eastAsia" w:ascii="仿宋" w:hAnsi="仿宋" w:eastAsia="仿宋" w:cs="仿宋"/>
                <w:color w:val="auto"/>
                <w:sz w:val="18"/>
                <w:szCs w:val="18"/>
                <w:lang w:eastAsia="zh-CN"/>
              </w:rPr>
              <w:t>在双十一、迎新、毕业季期间，要及时完成师生快递存取服务；</w:t>
            </w:r>
          </w:p>
          <w:p>
            <w:pPr>
              <w:rPr>
                <w:rFonts w:hint="eastAsia" w:ascii="仿宋" w:hAnsi="仿宋" w:eastAsia="仿宋" w:cs="仿宋"/>
                <w:sz w:val="18"/>
                <w:szCs w:val="18"/>
              </w:rPr>
            </w:pPr>
            <w:r>
              <w:rPr>
                <w:rFonts w:hint="eastAsia" w:ascii="仿宋" w:hAnsi="仿宋" w:eastAsia="仿宋" w:cs="仿宋"/>
                <w:sz w:val="18"/>
                <w:szCs w:val="18"/>
                <w:lang w:val="en-US" w:eastAsia="zh-CN"/>
              </w:rPr>
              <w:t>8</w:t>
            </w:r>
            <w:r>
              <w:rPr>
                <w:rFonts w:hint="eastAsia" w:ascii="仿宋" w:hAnsi="仿宋" w:eastAsia="仿宋" w:cs="仿宋"/>
                <w:sz w:val="18"/>
                <w:szCs w:val="18"/>
              </w:rPr>
              <w:t>.有合理机制对师生服务满意度进行评测并及时调整。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3" w:hRule="atLeast"/>
        </w:trPr>
        <w:tc>
          <w:tcPr>
            <w:tcW w:w="785"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8</w:t>
            </w:r>
          </w:p>
        </w:tc>
        <w:tc>
          <w:tcPr>
            <w:tcW w:w="129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人员配备</w:t>
            </w:r>
          </w:p>
        </w:tc>
        <w:tc>
          <w:tcPr>
            <w:tcW w:w="6770"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1.</w:t>
            </w:r>
            <w:r>
              <w:rPr>
                <w:rFonts w:hint="eastAsia" w:ascii="仿宋" w:hAnsi="仿宋" w:eastAsia="仿宋" w:cs="仿宋"/>
                <w:sz w:val="18"/>
                <w:szCs w:val="18"/>
                <w:lang w:eastAsia="zh-CN"/>
              </w:rPr>
              <w:t>竞标</w:t>
            </w:r>
            <w:r>
              <w:rPr>
                <w:rFonts w:hint="eastAsia" w:ascii="仿宋" w:hAnsi="仿宋" w:eastAsia="仿宋" w:cs="仿宋"/>
                <w:sz w:val="18"/>
                <w:szCs w:val="18"/>
              </w:rPr>
              <w:t>人应根据</w:t>
            </w:r>
            <w:r>
              <w:rPr>
                <w:rFonts w:hint="eastAsia" w:ascii="仿宋" w:hAnsi="仿宋" w:eastAsia="仿宋" w:cs="仿宋"/>
                <w:sz w:val="18"/>
                <w:szCs w:val="18"/>
                <w:lang w:eastAsia="zh-CN"/>
              </w:rPr>
              <w:t>客流量</w:t>
            </w:r>
            <w:r>
              <w:rPr>
                <w:rFonts w:hint="eastAsia" w:ascii="仿宋" w:hAnsi="仿宋" w:eastAsia="仿宋" w:cs="仿宋"/>
                <w:sz w:val="18"/>
                <w:szCs w:val="18"/>
              </w:rPr>
              <w:t>确定所需人员，重要岗位工作人员必须相对固定；</w:t>
            </w:r>
          </w:p>
          <w:p>
            <w:pPr>
              <w:rPr>
                <w:rFonts w:hint="eastAsia" w:ascii="仿宋" w:hAnsi="仿宋" w:eastAsia="仿宋" w:cs="仿宋"/>
                <w:sz w:val="18"/>
                <w:szCs w:val="18"/>
              </w:rPr>
            </w:pPr>
            <w:r>
              <w:rPr>
                <w:rFonts w:hint="eastAsia" w:ascii="仿宋" w:hAnsi="仿宋" w:eastAsia="仿宋" w:cs="仿宋"/>
                <w:sz w:val="18"/>
                <w:szCs w:val="18"/>
              </w:rPr>
              <w:t>2.所聘人员无违法犯罪不良记录，符合</w:t>
            </w:r>
            <w:r>
              <w:rPr>
                <w:rFonts w:hint="eastAsia" w:ascii="仿宋" w:hAnsi="仿宋" w:eastAsia="仿宋" w:cs="仿宋"/>
                <w:sz w:val="18"/>
                <w:szCs w:val="18"/>
                <w:lang w:eastAsia="zh-CN"/>
              </w:rPr>
              <w:t>行业</w:t>
            </w:r>
            <w:r>
              <w:rPr>
                <w:rFonts w:hint="eastAsia" w:ascii="仿宋" w:hAnsi="仿宋" w:eastAsia="仿宋" w:cs="仿宋"/>
                <w:sz w:val="18"/>
                <w:szCs w:val="18"/>
              </w:rPr>
              <w:t>从业人员健康检查标准，人员上岗前，必须将健康证、身份证复印件等人员相关信息交</w:t>
            </w:r>
            <w:r>
              <w:rPr>
                <w:rFonts w:hint="eastAsia" w:ascii="仿宋" w:hAnsi="仿宋" w:eastAsia="仿宋" w:cs="仿宋"/>
                <w:sz w:val="18"/>
                <w:szCs w:val="18"/>
                <w:lang w:eastAsia="zh-CN"/>
              </w:rPr>
              <w:t>商务</w:t>
            </w:r>
            <w:r>
              <w:rPr>
                <w:rFonts w:hint="eastAsia" w:ascii="仿宋" w:hAnsi="仿宋" w:eastAsia="仿宋" w:cs="仿宋"/>
                <w:sz w:val="18"/>
                <w:szCs w:val="18"/>
              </w:rPr>
              <w:t>中心备案；</w:t>
            </w:r>
          </w:p>
          <w:p>
            <w:pPr>
              <w:rPr>
                <w:rFonts w:hint="eastAsia" w:ascii="仿宋" w:hAnsi="仿宋" w:eastAsia="仿宋" w:cs="仿宋"/>
                <w:sz w:val="18"/>
                <w:szCs w:val="18"/>
              </w:rPr>
            </w:pPr>
            <w:r>
              <w:rPr>
                <w:rFonts w:hint="eastAsia" w:ascii="仿宋" w:hAnsi="仿宋" w:eastAsia="仿宋" w:cs="仿宋"/>
                <w:sz w:val="18"/>
                <w:szCs w:val="18"/>
                <w:lang w:val="en-US" w:eastAsia="zh-CN"/>
              </w:rPr>
              <w:t>3</w:t>
            </w:r>
            <w:r>
              <w:rPr>
                <w:rFonts w:hint="eastAsia" w:ascii="仿宋" w:hAnsi="仿宋" w:eastAsia="仿宋" w:cs="仿宋"/>
                <w:sz w:val="18"/>
                <w:szCs w:val="18"/>
              </w:rPr>
              <w:t>.所聘人员应仪表端庄、衣冠整洁，统一工作服、佩戴工号牌，对</w:t>
            </w:r>
            <w:r>
              <w:rPr>
                <w:rFonts w:hint="eastAsia" w:ascii="仿宋" w:hAnsi="仿宋" w:eastAsia="仿宋" w:cs="仿宋"/>
                <w:sz w:val="18"/>
                <w:szCs w:val="18"/>
                <w:lang w:eastAsia="zh-CN"/>
              </w:rPr>
              <w:t>顾客</w:t>
            </w:r>
            <w:r>
              <w:rPr>
                <w:rFonts w:hint="eastAsia" w:ascii="仿宋" w:hAnsi="仿宋" w:eastAsia="仿宋" w:cs="仿宋"/>
                <w:sz w:val="18"/>
                <w:szCs w:val="18"/>
              </w:rPr>
              <w:t>有礼貌、态度好；</w:t>
            </w:r>
          </w:p>
          <w:p>
            <w:pPr>
              <w:rPr>
                <w:rFonts w:hint="eastAsia" w:ascii="仿宋" w:hAnsi="仿宋" w:eastAsia="仿宋" w:cs="仿宋"/>
                <w:sz w:val="18"/>
                <w:szCs w:val="18"/>
              </w:rPr>
            </w:pPr>
            <w:r>
              <w:rPr>
                <w:rFonts w:hint="eastAsia" w:ascii="仿宋" w:hAnsi="仿宋" w:eastAsia="仿宋" w:cs="仿宋"/>
                <w:sz w:val="18"/>
                <w:szCs w:val="18"/>
                <w:lang w:val="en-US" w:eastAsia="zh-CN"/>
              </w:rPr>
              <w:t>4</w:t>
            </w:r>
            <w:r>
              <w:rPr>
                <w:rFonts w:hint="eastAsia" w:ascii="仿宋" w:hAnsi="仿宋" w:eastAsia="仿宋" w:cs="仿宋"/>
                <w:sz w:val="18"/>
                <w:szCs w:val="18"/>
              </w:rPr>
              <w:t>.所聘人员患有发热、腹泻及接触性皮肤病等应立即脱离工作岗位，待查明原因</w:t>
            </w:r>
            <w:r>
              <w:rPr>
                <w:rFonts w:hint="eastAsia" w:ascii="仿宋" w:hAnsi="仿宋" w:eastAsia="仿宋" w:cs="仿宋"/>
                <w:sz w:val="18"/>
                <w:szCs w:val="18"/>
                <w:lang w:eastAsia="zh-CN"/>
              </w:rPr>
              <w:t>或</w:t>
            </w:r>
            <w:r>
              <w:rPr>
                <w:rFonts w:hint="eastAsia" w:ascii="仿宋" w:hAnsi="仿宋" w:eastAsia="仿宋" w:cs="仿宋"/>
                <w:sz w:val="18"/>
                <w:szCs w:val="18"/>
              </w:rPr>
              <w:t>治愈后，方可重新上岗；</w:t>
            </w:r>
          </w:p>
          <w:p>
            <w:pPr>
              <w:rPr>
                <w:rFonts w:hint="eastAsia" w:ascii="仿宋" w:hAnsi="仿宋" w:eastAsia="仿宋" w:cs="仿宋"/>
                <w:sz w:val="18"/>
                <w:szCs w:val="18"/>
              </w:rPr>
            </w:pPr>
            <w:r>
              <w:rPr>
                <w:rFonts w:hint="eastAsia" w:ascii="仿宋" w:hAnsi="仿宋" w:eastAsia="仿宋" w:cs="仿宋"/>
                <w:sz w:val="18"/>
                <w:szCs w:val="18"/>
                <w:lang w:val="en-US" w:eastAsia="zh-CN"/>
              </w:rPr>
              <w:t>5</w:t>
            </w:r>
            <w:r>
              <w:rPr>
                <w:rFonts w:hint="eastAsia" w:ascii="仿宋" w:hAnsi="仿宋" w:eastAsia="仿宋" w:cs="仿宋"/>
                <w:sz w:val="18"/>
                <w:szCs w:val="18"/>
              </w:rPr>
              <w:t>.所聘人员不允许与</w:t>
            </w:r>
            <w:r>
              <w:rPr>
                <w:rFonts w:hint="eastAsia" w:ascii="仿宋" w:hAnsi="仿宋" w:eastAsia="仿宋" w:cs="仿宋"/>
                <w:sz w:val="18"/>
                <w:szCs w:val="18"/>
                <w:lang w:eastAsia="zh-CN"/>
              </w:rPr>
              <w:t>师生</w:t>
            </w:r>
            <w:r>
              <w:rPr>
                <w:rFonts w:hint="eastAsia" w:ascii="仿宋" w:hAnsi="仿宋" w:eastAsia="仿宋" w:cs="仿宋"/>
                <w:sz w:val="18"/>
                <w:szCs w:val="18"/>
              </w:rPr>
              <w:t>直接发生冲突，严禁打骂师生的事件，如有发生，当事人员必须辞退，</w:t>
            </w:r>
            <w:r>
              <w:rPr>
                <w:rFonts w:hint="eastAsia" w:ascii="仿宋" w:hAnsi="仿宋" w:eastAsia="仿宋" w:cs="仿宋"/>
                <w:sz w:val="18"/>
                <w:szCs w:val="18"/>
                <w:lang w:eastAsia="zh-CN"/>
              </w:rPr>
              <w:t>竞标</w:t>
            </w:r>
            <w:r>
              <w:rPr>
                <w:rFonts w:hint="eastAsia" w:ascii="仿宋" w:hAnsi="仿宋" w:eastAsia="仿宋" w:cs="仿宋"/>
                <w:sz w:val="18"/>
                <w:szCs w:val="18"/>
              </w:rPr>
              <w:t>人承担相应的经济损失和刑事责任；</w:t>
            </w:r>
          </w:p>
          <w:p>
            <w:pPr>
              <w:rPr>
                <w:rFonts w:ascii="仿宋" w:hAnsi="仿宋" w:eastAsia="仿宋" w:cs="仿宋"/>
                <w:sz w:val="18"/>
                <w:szCs w:val="18"/>
              </w:rPr>
            </w:pPr>
            <w:r>
              <w:rPr>
                <w:rFonts w:hint="eastAsia" w:ascii="仿宋" w:hAnsi="仿宋" w:eastAsia="仿宋" w:cs="仿宋"/>
                <w:sz w:val="18"/>
                <w:szCs w:val="18"/>
                <w:lang w:val="en-US" w:eastAsia="zh-CN"/>
              </w:rPr>
              <w:t>6</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人应管理好所聘人员，对触犯法律法规、校纪校规、社会公德的，均由当事人及</w:t>
            </w:r>
            <w:r>
              <w:rPr>
                <w:rFonts w:hint="eastAsia" w:ascii="仿宋" w:hAnsi="仿宋" w:eastAsia="仿宋" w:cs="仿宋"/>
                <w:sz w:val="18"/>
                <w:szCs w:val="18"/>
                <w:lang w:eastAsia="zh-CN"/>
              </w:rPr>
              <w:t>竞标</w:t>
            </w:r>
            <w:r>
              <w:rPr>
                <w:rFonts w:hint="eastAsia" w:ascii="仿宋" w:hAnsi="仿宋" w:eastAsia="仿宋" w:cs="仿宋"/>
                <w:sz w:val="18"/>
                <w:szCs w:val="18"/>
              </w:rPr>
              <w:t>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85" w:type="dxa"/>
            <w:noWrap w:val="0"/>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9</w:t>
            </w:r>
          </w:p>
        </w:tc>
        <w:tc>
          <w:tcPr>
            <w:tcW w:w="1290" w:type="dxa"/>
            <w:noWrap w:val="0"/>
            <w:vAlign w:val="center"/>
          </w:tcPr>
          <w:p>
            <w:pPr>
              <w:jc w:val="center"/>
              <w:rPr>
                <w:rFonts w:hint="eastAsia" w:ascii="仿宋" w:hAnsi="仿宋" w:eastAsia="仿宋" w:cs="仿宋"/>
                <w:b/>
                <w:kern w:val="2"/>
                <w:sz w:val="18"/>
                <w:szCs w:val="18"/>
                <w:lang w:val="en-US" w:eastAsia="zh-CN" w:bidi="ar-SA"/>
              </w:rPr>
            </w:pPr>
            <w:r>
              <w:rPr>
                <w:rFonts w:hint="eastAsia" w:ascii="仿宋" w:hAnsi="仿宋" w:eastAsia="仿宋" w:cs="仿宋"/>
                <w:b/>
                <w:color w:val="auto"/>
                <w:sz w:val="18"/>
                <w:szCs w:val="18"/>
                <w:lang w:val="en-US" w:eastAsia="zh-CN"/>
              </w:rPr>
              <w:t>承租方资格和责任</w:t>
            </w:r>
          </w:p>
        </w:tc>
        <w:tc>
          <w:tcPr>
            <w:tcW w:w="6770" w:type="dxa"/>
            <w:noWrap w:val="0"/>
            <w:vAlign w:val="center"/>
          </w:tcPr>
          <w:p>
            <w:pPr>
              <w:rPr>
                <w:rFonts w:hint="eastAsia" w:ascii="仿宋" w:hAnsi="仿宋" w:eastAsia="仿宋" w:cs="仿宋"/>
                <w:sz w:val="18"/>
                <w:szCs w:val="18"/>
                <w:lang w:eastAsia="zh-CN"/>
              </w:rPr>
            </w:pP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人必须自主经营，能够独立承担</w:t>
            </w:r>
            <w:r>
              <w:rPr>
                <w:rFonts w:hint="eastAsia" w:ascii="仿宋" w:hAnsi="仿宋" w:eastAsia="仿宋" w:cs="仿宋"/>
                <w:sz w:val="18"/>
                <w:szCs w:val="18"/>
                <w:lang w:eastAsia="zh-CN"/>
              </w:rPr>
              <w:t>快递业务的</w:t>
            </w:r>
            <w:r>
              <w:rPr>
                <w:rFonts w:hint="eastAsia" w:ascii="仿宋" w:hAnsi="仿宋" w:eastAsia="仿宋" w:cs="仿宋"/>
                <w:sz w:val="18"/>
                <w:szCs w:val="18"/>
              </w:rPr>
              <w:t>民事、法律责任；不得擅自转租转包，一经发现擅自转租转包，学校有权</w:t>
            </w:r>
            <w:r>
              <w:rPr>
                <w:rFonts w:hint="eastAsia" w:ascii="仿宋" w:hAnsi="仿宋" w:eastAsia="仿宋" w:cs="仿宋"/>
                <w:sz w:val="18"/>
                <w:szCs w:val="18"/>
                <w:lang w:eastAsia="zh-CN"/>
              </w:rPr>
              <w:t>立即</w:t>
            </w:r>
            <w:r>
              <w:rPr>
                <w:rFonts w:hint="eastAsia" w:ascii="仿宋" w:hAnsi="仿宋" w:eastAsia="仿宋" w:cs="仿宋"/>
                <w:sz w:val="18"/>
                <w:szCs w:val="18"/>
              </w:rPr>
              <w:t>收回，并由承租方自行承担损失，履约保证金不退</w:t>
            </w:r>
            <w:r>
              <w:rPr>
                <w:rFonts w:hint="eastAsia" w:ascii="仿宋" w:hAnsi="仿宋" w:eastAsia="仿宋" w:cs="仿宋"/>
                <w:sz w:val="18"/>
                <w:szCs w:val="18"/>
                <w:lang w:eastAsia="zh-CN"/>
              </w:rPr>
              <w:t>；</w:t>
            </w:r>
          </w:p>
          <w:p>
            <w:pPr>
              <w:rPr>
                <w:rFonts w:hint="eastAsia" w:ascii="仿宋" w:hAnsi="仿宋" w:eastAsia="仿宋" w:cs="仿宋"/>
                <w:sz w:val="18"/>
                <w:szCs w:val="18"/>
              </w:rPr>
            </w:pPr>
            <w:r>
              <w:rPr>
                <w:rFonts w:hint="eastAsia" w:ascii="仿宋" w:hAnsi="仿宋" w:eastAsia="仿宋" w:cs="仿宋"/>
                <w:sz w:val="18"/>
                <w:szCs w:val="18"/>
                <w:lang w:val="en-US" w:eastAsia="zh-CN"/>
              </w:rPr>
              <w:t>2</w:t>
            </w:r>
            <w:r>
              <w:rPr>
                <w:rFonts w:hint="eastAsia" w:ascii="仿宋" w:hAnsi="仿宋" w:eastAsia="仿宋" w:cs="仿宋"/>
                <w:sz w:val="18"/>
                <w:szCs w:val="18"/>
              </w:rPr>
              <w:t>.所有</w:t>
            </w:r>
            <w:r>
              <w:rPr>
                <w:rFonts w:hint="eastAsia" w:ascii="仿宋" w:hAnsi="仿宋" w:eastAsia="仿宋" w:cs="仿宋"/>
                <w:sz w:val="18"/>
                <w:szCs w:val="18"/>
                <w:lang w:eastAsia="zh-CN"/>
              </w:rPr>
              <w:t>智能快递柜的投放符合</w:t>
            </w:r>
            <w:r>
              <w:rPr>
                <w:rFonts w:hint="eastAsia" w:ascii="仿宋" w:hAnsi="仿宋" w:eastAsia="仿宋" w:cs="仿宋"/>
                <w:sz w:val="18"/>
                <w:szCs w:val="18"/>
                <w:lang w:val="en-US" w:eastAsia="zh-CN"/>
              </w:rPr>
              <w:t>2020年4月17日《国务院办公厅关于推进电子商务与快递物流协同发展的意见》中针对电商配送“最后一公里”的明确要求；</w:t>
            </w:r>
          </w:p>
          <w:p>
            <w:pPr>
              <w:rPr>
                <w:rFonts w:hint="eastAsia" w:ascii="仿宋" w:hAnsi="仿宋" w:eastAsia="仿宋" w:cs="仿宋"/>
                <w:sz w:val="18"/>
                <w:szCs w:val="18"/>
                <w:lang w:eastAsia="zh-CN"/>
              </w:rPr>
            </w:pP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人无条件接受学校对环境卫生、安全要求</w:t>
            </w:r>
            <w:r>
              <w:rPr>
                <w:rFonts w:hint="eastAsia" w:ascii="仿宋" w:hAnsi="仿宋" w:eastAsia="仿宋" w:cs="仿宋"/>
                <w:sz w:val="18"/>
                <w:szCs w:val="18"/>
                <w:lang w:eastAsia="zh-CN"/>
              </w:rPr>
              <w:t>服务</w:t>
            </w:r>
            <w:r>
              <w:rPr>
                <w:rFonts w:hint="eastAsia" w:ascii="仿宋" w:hAnsi="仿宋" w:eastAsia="仿宋" w:cs="仿宋"/>
                <w:sz w:val="18"/>
                <w:szCs w:val="18"/>
              </w:rPr>
              <w:t>种</w:t>
            </w:r>
            <w:r>
              <w:rPr>
                <w:rFonts w:hint="eastAsia" w:ascii="仿宋" w:hAnsi="仿宋" w:eastAsia="仿宋" w:cs="仿宋"/>
                <w:sz w:val="18"/>
                <w:szCs w:val="18"/>
                <w:lang w:eastAsia="zh-CN"/>
              </w:rPr>
              <w:t>类</w:t>
            </w:r>
            <w:r>
              <w:rPr>
                <w:rFonts w:hint="eastAsia" w:ascii="仿宋" w:hAnsi="仿宋" w:eastAsia="仿宋" w:cs="仿宋"/>
                <w:sz w:val="18"/>
                <w:szCs w:val="18"/>
              </w:rPr>
              <w:t>、</w:t>
            </w:r>
            <w:r>
              <w:rPr>
                <w:rFonts w:hint="eastAsia" w:ascii="仿宋" w:hAnsi="仿宋" w:eastAsia="仿宋" w:cs="仿宋"/>
                <w:sz w:val="18"/>
                <w:szCs w:val="18"/>
                <w:lang w:eastAsia="zh-CN"/>
              </w:rPr>
              <w:t>服务</w:t>
            </w:r>
            <w:r>
              <w:rPr>
                <w:rFonts w:hint="eastAsia" w:ascii="仿宋" w:hAnsi="仿宋" w:eastAsia="仿宋" w:cs="仿宋"/>
                <w:sz w:val="18"/>
                <w:szCs w:val="18"/>
              </w:rPr>
              <w:t>时间、服务态度以及价格等方面的监督检查</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尤其是要做好服务中心和快递柜周边卫生、绿化、秩序的三包工作</w:t>
            </w:r>
            <w:r>
              <w:rPr>
                <w:rFonts w:hint="eastAsia" w:ascii="仿宋" w:hAnsi="仿宋" w:eastAsia="仿宋" w:cs="仿宋"/>
                <w:sz w:val="18"/>
                <w:szCs w:val="18"/>
                <w:lang w:eastAsia="zh-CN"/>
              </w:rPr>
              <w:t>；</w:t>
            </w:r>
          </w:p>
          <w:p>
            <w:pPr>
              <w:rPr>
                <w:rFonts w:hint="eastAsia" w:ascii="仿宋" w:hAnsi="仿宋" w:eastAsia="仿宋" w:cs="仿宋"/>
                <w:sz w:val="18"/>
                <w:szCs w:val="18"/>
                <w:lang w:eastAsia="zh-CN"/>
              </w:rPr>
            </w:pPr>
            <w:r>
              <w:rPr>
                <w:rFonts w:hint="eastAsia" w:ascii="仿宋" w:hAnsi="仿宋" w:eastAsia="仿宋" w:cs="仿宋"/>
                <w:sz w:val="18"/>
                <w:szCs w:val="18"/>
                <w:lang w:val="en-US" w:eastAsia="zh-CN"/>
              </w:rPr>
              <w:t>4</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人承租方自行负责其聘用人员工资保险福利和工伤事故赔偿，学校不承担任何责任</w:t>
            </w:r>
            <w:r>
              <w:rPr>
                <w:rFonts w:hint="eastAsia" w:ascii="仿宋" w:hAnsi="仿宋" w:eastAsia="仿宋" w:cs="仿宋"/>
                <w:sz w:val="18"/>
                <w:szCs w:val="18"/>
                <w:lang w:eastAsia="zh-CN"/>
              </w:rPr>
              <w:t>；</w:t>
            </w:r>
          </w:p>
          <w:p>
            <w:pPr>
              <w:rPr>
                <w:rFonts w:hint="eastAsia" w:ascii="仿宋" w:hAnsi="仿宋" w:eastAsia="仿宋" w:cs="仿宋"/>
                <w:sz w:val="18"/>
                <w:szCs w:val="18"/>
                <w:lang w:eastAsia="zh-CN"/>
              </w:rPr>
            </w:pPr>
            <w:r>
              <w:rPr>
                <w:rFonts w:hint="eastAsia" w:ascii="仿宋" w:hAnsi="仿宋" w:eastAsia="仿宋" w:cs="仿宋"/>
                <w:sz w:val="18"/>
                <w:szCs w:val="18"/>
                <w:lang w:val="en-US" w:eastAsia="zh-CN"/>
              </w:rPr>
              <w:t>5</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人在</w:t>
            </w:r>
            <w:r>
              <w:rPr>
                <w:rFonts w:hint="eastAsia" w:ascii="仿宋" w:hAnsi="仿宋" w:eastAsia="仿宋" w:cs="仿宋"/>
                <w:sz w:val="18"/>
                <w:szCs w:val="18"/>
                <w:lang w:eastAsia="zh-CN"/>
              </w:rPr>
              <w:t>服务</w:t>
            </w:r>
            <w:r>
              <w:rPr>
                <w:rFonts w:hint="eastAsia" w:ascii="仿宋" w:hAnsi="仿宋" w:eastAsia="仿宋" w:cs="仿宋"/>
                <w:sz w:val="18"/>
                <w:szCs w:val="18"/>
              </w:rPr>
              <w:t>期间需严格执行国家的相关法律、法规，严格执行学校的相关规定，承租方因开展</w:t>
            </w:r>
            <w:r>
              <w:rPr>
                <w:rFonts w:hint="eastAsia" w:ascii="仿宋" w:hAnsi="仿宋" w:eastAsia="仿宋" w:cs="仿宋"/>
                <w:sz w:val="18"/>
                <w:szCs w:val="18"/>
                <w:lang w:eastAsia="zh-CN"/>
              </w:rPr>
              <w:t>服务</w:t>
            </w:r>
            <w:r>
              <w:rPr>
                <w:rFonts w:hint="eastAsia" w:ascii="仿宋" w:hAnsi="仿宋" w:eastAsia="仿宋" w:cs="仿宋"/>
                <w:sz w:val="18"/>
                <w:szCs w:val="18"/>
              </w:rPr>
              <w:t>活动产生的所有纠纷与学校无关</w:t>
            </w:r>
            <w:r>
              <w:rPr>
                <w:rFonts w:hint="eastAsia" w:ascii="仿宋" w:hAnsi="仿宋" w:eastAsia="仿宋" w:cs="仿宋"/>
                <w:sz w:val="18"/>
                <w:szCs w:val="18"/>
                <w:lang w:eastAsia="zh-CN"/>
              </w:rPr>
              <w:t>；</w:t>
            </w:r>
          </w:p>
          <w:p>
            <w:pPr>
              <w:rPr>
                <w:rFonts w:hint="eastAsia" w:ascii="仿宋" w:hAnsi="仿宋" w:eastAsia="仿宋" w:cs="仿宋"/>
                <w:sz w:val="18"/>
                <w:szCs w:val="18"/>
                <w:lang w:eastAsia="zh-CN"/>
              </w:rPr>
            </w:pPr>
            <w:r>
              <w:rPr>
                <w:rFonts w:hint="eastAsia" w:ascii="仿宋" w:hAnsi="仿宋" w:eastAsia="仿宋" w:cs="仿宋"/>
                <w:sz w:val="18"/>
                <w:szCs w:val="18"/>
                <w:lang w:val="en-US" w:eastAsia="zh-CN"/>
              </w:rPr>
              <w:t>6</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人在</w:t>
            </w:r>
            <w:r>
              <w:rPr>
                <w:rFonts w:hint="eastAsia" w:ascii="仿宋" w:hAnsi="仿宋" w:eastAsia="仿宋" w:cs="仿宋"/>
                <w:sz w:val="18"/>
                <w:szCs w:val="18"/>
                <w:lang w:eastAsia="zh-CN"/>
              </w:rPr>
              <w:t>服务</w:t>
            </w:r>
            <w:r>
              <w:rPr>
                <w:rFonts w:hint="eastAsia" w:ascii="仿宋" w:hAnsi="仿宋" w:eastAsia="仿宋" w:cs="仿宋"/>
                <w:sz w:val="18"/>
                <w:szCs w:val="18"/>
              </w:rPr>
              <w:t>期间一旦出现重大安全责任事故，学校有权终止合同，承租方承担由此造成的一切法律责任和经济责任</w:t>
            </w:r>
            <w:r>
              <w:rPr>
                <w:rFonts w:hint="eastAsia" w:ascii="仿宋" w:hAnsi="仿宋" w:eastAsia="仿宋" w:cs="仿宋"/>
                <w:sz w:val="18"/>
                <w:szCs w:val="18"/>
                <w:lang w:eastAsia="zh-CN"/>
              </w:rPr>
              <w:t>；</w:t>
            </w:r>
          </w:p>
          <w:p>
            <w:pP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lang w:eastAsia="zh-CN"/>
              </w:rPr>
              <w:t>竞标</w:t>
            </w:r>
            <w:r>
              <w:rPr>
                <w:rFonts w:hint="eastAsia" w:ascii="仿宋" w:hAnsi="仿宋" w:eastAsia="仿宋" w:cs="仿宋"/>
                <w:sz w:val="18"/>
                <w:szCs w:val="18"/>
              </w:rPr>
              <w:t>人</w:t>
            </w:r>
            <w:r>
              <w:rPr>
                <w:rFonts w:hint="eastAsia" w:ascii="仿宋" w:hAnsi="仿宋" w:eastAsia="仿宋" w:cs="仿宋"/>
                <w:sz w:val="18"/>
                <w:szCs w:val="18"/>
                <w:lang w:val="en-US" w:eastAsia="zh-CN"/>
              </w:rPr>
              <w:t>在服务期间需统筹管理自己和各快递公司各类车辆的运行、安全和管理工作，做好车辆标识和给校方的报备工作；</w:t>
            </w:r>
          </w:p>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8</w:t>
            </w:r>
            <w:r>
              <w:rPr>
                <w:rFonts w:hint="eastAsia" w:ascii="仿宋" w:hAnsi="仿宋" w:eastAsia="仿宋" w:cs="仿宋"/>
                <w:sz w:val="18"/>
                <w:szCs w:val="18"/>
              </w:rPr>
              <w:t>.合同期内若涉及不可抗力因素或学校规划调整，承租方需无条件的服从学校管理和安排。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85" w:type="dxa"/>
            <w:noWrap w:val="0"/>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10</w:t>
            </w:r>
          </w:p>
        </w:tc>
        <w:tc>
          <w:tcPr>
            <w:tcW w:w="1290" w:type="dxa"/>
            <w:noWrap w:val="0"/>
            <w:vAlign w:val="center"/>
          </w:tcPr>
          <w:p>
            <w:pPr>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安全管理</w:t>
            </w:r>
          </w:p>
        </w:tc>
        <w:tc>
          <w:tcPr>
            <w:tcW w:w="6770"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1.</w:t>
            </w:r>
            <w:r>
              <w:rPr>
                <w:rFonts w:hint="eastAsia" w:ascii="仿宋" w:hAnsi="仿宋" w:eastAsia="仿宋" w:cs="仿宋"/>
                <w:sz w:val="18"/>
                <w:szCs w:val="18"/>
                <w:lang w:eastAsia="zh-CN"/>
              </w:rPr>
              <w:t>竞标</w:t>
            </w:r>
            <w:r>
              <w:rPr>
                <w:rFonts w:hint="eastAsia" w:ascii="仿宋" w:hAnsi="仿宋" w:eastAsia="仿宋" w:cs="仿宋"/>
                <w:sz w:val="18"/>
                <w:szCs w:val="18"/>
              </w:rPr>
              <w:t>人必须严格按照《劳动法》《消防法》《物业管理条例》等国家颁布的现行规范要求和安全操作规程进行管理，严格执行国家、地方及学校有关消防、用电、安全管理等法律法规及相关制度；</w:t>
            </w:r>
          </w:p>
          <w:p>
            <w:pPr>
              <w:rPr>
                <w:rFonts w:hint="eastAsia" w:ascii="仿宋" w:hAnsi="仿宋" w:eastAsia="仿宋" w:cs="仿宋"/>
                <w:sz w:val="18"/>
                <w:szCs w:val="18"/>
              </w:rPr>
            </w:pPr>
            <w:r>
              <w:rPr>
                <w:rFonts w:hint="eastAsia" w:ascii="仿宋" w:hAnsi="仿宋" w:eastAsia="仿宋" w:cs="仿宋"/>
                <w:sz w:val="18"/>
                <w:szCs w:val="18"/>
              </w:rPr>
              <w:t>2.</w:t>
            </w:r>
            <w:r>
              <w:rPr>
                <w:rFonts w:hint="eastAsia" w:ascii="仿宋" w:hAnsi="仿宋" w:eastAsia="仿宋" w:cs="仿宋"/>
                <w:sz w:val="18"/>
                <w:szCs w:val="18"/>
                <w:lang w:eastAsia="zh-CN"/>
              </w:rPr>
              <w:t>竞标</w:t>
            </w:r>
            <w:r>
              <w:rPr>
                <w:rFonts w:hint="eastAsia" w:ascii="仿宋" w:hAnsi="仿宋" w:eastAsia="仿宋" w:cs="仿宋"/>
                <w:sz w:val="18"/>
                <w:szCs w:val="18"/>
              </w:rPr>
              <w:t>人应根据</w:t>
            </w:r>
            <w:r>
              <w:rPr>
                <w:rFonts w:hint="eastAsia" w:ascii="仿宋" w:hAnsi="仿宋" w:eastAsia="仿宋" w:cs="仿宋"/>
                <w:sz w:val="18"/>
                <w:szCs w:val="18"/>
                <w:lang w:eastAsia="zh-CN"/>
              </w:rPr>
              <w:t>相关要求</w:t>
            </w:r>
            <w:r>
              <w:rPr>
                <w:rFonts w:hint="eastAsia" w:ascii="仿宋" w:hAnsi="仿宋" w:eastAsia="仿宋" w:cs="仿宋"/>
                <w:sz w:val="18"/>
                <w:szCs w:val="18"/>
              </w:rPr>
              <w:t>建立</w:t>
            </w:r>
            <w:r>
              <w:rPr>
                <w:rFonts w:hint="eastAsia" w:ascii="仿宋" w:hAnsi="仿宋" w:eastAsia="仿宋" w:cs="仿宋"/>
                <w:sz w:val="18"/>
                <w:szCs w:val="18"/>
                <w:lang w:eastAsia="zh-CN"/>
              </w:rPr>
              <w:t>收件服务</w:t>
            </w:r>
            <w:r>
              <w:rPr>
                <w:rFonts w:hint="eastAsia" w:ascii="仿宋" w:hAnsi="仿宋" w:eastAsia="仿宋" w:cs="仿宋"/>
                <w:sz w:val="18"/>
                <w:szCs w:val="18"/>
              </w:rPr>
              <w:t>可追溯系统；</w:t>
            </w:r>
          </w:p>
          <w:p>
            <w:pPr>
              <w:rPr>
                <w:rFonts w:hint="eastAsia" w:ascii="仿宋" w:hAnsi="仿宋" w:eastAsia="仿宋" w:cs="仿宋"/>
                <w:sz w:val="18"/>
                <w:szCs w:val="18"/>
              </w:rPr>
            </w:pPr>
            <w:r>
              <w:rPr>
                <w:rFonts w:hint="eastAsia" w:ascii="仿宋" w:hAnsi="仿宋" w:eastAsia="仿宋" w:cs="仿宋"/>
                <w:sz w:val="18"/>
                <w:szCs w:val="18"/>
              </w:rPr>
              <w:t>3.委托</w:t>
            </w:r>
            <w:r>
              <w:rPr>
                <w:rFonts w:hint="eastAsia" w:ascii="仿宋" w:hAnsi="仿宋" w:eastAsia="仿宋" w:cs="仿宋"/>
                <w:sz w:val="18"/>
                <w:szCs w:val="18"/>
                <w:lang w:eastAsia="zh-CN"/>
              </w:rPr>
              <w:t>服务</w:t>
            </w:r>
            <w:r>
              <w:rPr>
                <w:rFonts w:hint="eastAsia" w:ascii="仿宋" w:hAnsi="仿宋" w:eastAsia="仿宋" w:cs="仿宋"/>
                <w:sz w:val="18"/>
                <w:szCs w:val="18"/>
              </w:rPr>
              <w:t>期间，出现的生产安全、</w:t>
            </w:r>
            <w:r>
              <w:rPr>
                <w:rFonts w:hint="eastAsia" w:ascii="仿宋" w:hAnsi="仿宋" w:eastAsia="仿宋" w:cs="仿宋"/>
                <w:sz w:val="18"/>
                <w:szCs w:val="18"/>
                <w:lang w:val="en-US" w:eastAsia="zh-CN"/>
              </w:rPr>
              <w:t>车辆事故、</w:t>
            </w:r>
            <w:r>
              <w:rPr>
                <w:rFonts w:hint="eastAsia" w:ascii="仿宋" w:hAnsi="仿宋" w:eastAsia="仿宋" w:cs="仿宋"/>
                <w:sz w:val="18"/>
                <w:szCs w:val="18"/>
              </w:rPr>
              <w:t>员工人身安全、劳动纠纷等均由</w:t>
            </w:r>
            <w:r>
              <w:rPr>
                <w:rFonts w:hint="eastAsia" w:ascii="仿宋" w:hAnsi="仿宋" w:eastAsia="仿宋" w:cs="仿宋"/>
                <w:sz w:val="18"/>
                <w:szCs w:val="18"/>
                <w:lang w:eastAsia="zh-CN"/>
              </w:rPr>
              <w:t>竞标</w:t>
            </w:r>
            <w:r>
              <w:rPr>
                <w:rFonts w:hint="eastAsia" w:ascii="仿宋" w:hAnsi="仿宋" w:eastAsia="仿宋" w:cs="仿宋"/>
                <w:sz w:val="18"/>
                <w:szCs w:val="18"/>
              </w:rPr>
              <w:t>人承担责任；</w:t>
            </w:r>
          </w:p>
          <w:p>
            <w:pPr>
              <w:rPr>
                <w:rFonts w:hint="eastAsia" w:ascii="仿宋" w:hAnsi="仿宋" w:eastAsia="仿宋" w:cs="仿宋"/>
                <w:sz w:val="18"/>
                <w:szCs w:val="18"/>
              </w:rPr>
            </w:pPr>
            <w:r>
              <w:rPr>
                <w:rFonts w:hint="eastAsia" w:ascii="仿宋" w:hAnsi="仿宋" w:eastAsia="仿宋" w:cs="仿宋"/>
                <w:sz w:val="18"/>
                <w:szCs w:val="18"/>
              </w:rPr>
              <w:t>4.安全通道、消防通道及营业场所前不得堆放货物、杂物，不得随意占用，必须保持畅通；</w:t>
            </w:r>
          </w:p>
          <w:p>
            <w:pPr>
              <w:rPr>
                <w:rFonts w:hint="eastAsia" w:ascii="仿宋" w:hAnsi="仿宋" w:eastAsia="仿宋" w:cs="仿宋"/>
                <w:sz w:val="18"/>
                <w:szCs w:val="18"/>
                <w:lang w:eastAsia="zh-CN"/>
              </w:rPr>
            </w:pPr>
            <w:r>
              <w:rPr>
                <w:rFonts w:hint="eastAsia" w:ascii="仿宋" w:hAnsi="仿宋" w:eastAsia="仿宋" w:cs="仿宋"/>
                <w:sz w:val="18"/>
                <w:szCs w:val="18"/>
              </w:rPr>
              <w:t>5.建立设施、设备安全操作规程，严格按照规范要求操作各类设施设备</w:t>
            </w:r>
            <w:r>
              <w:rPr>
                <w:rFonts w:hint="eastAsia" w:ascii="仿宋" w:hAnsi="仿宋" w:eastAsia="仿宋" w:cs="仿宋"/>
                <w:sz w:val="18"/>
                <w:szCs w:val="18"/>
                <w:lang w:eastAsia="zh-CN"/>
              </w:rPr>
              <w:t>；</w:t>
            </w:r>
          </w:p>
          <w:p>
            <w:pPr>
              <w:pStyle w:val="2"/>
              <w:ind w:left="0" w:leftChars="0" w:firstLine="0" w:firstLineChars="0"/>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6.其他未尽事宜，以合同约定为准。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5" w:type="dxa"/>
            <w:noWrap w:val="0"/>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11</w:t>
            </w:r>
          </w:p>
        </w:tc>
        <w:tc>
          <w:tcPr>
            <w:tcW w:w="1290" w:type="dxa"/>
            <w:noWrap w:val="0"/>
            <w:vAlign w:val="center"/>
          </w:tcPr>
          <w:p>
            <w:pPr>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运营管理</w:t>
            </w:r>
          </w:p>
        </w:tc>
        <w:tc>
          <w:tcPr>
            <w:tcW w:w="6770" w:type="dxa"/>
            <w:noWrap w:val="0"/>
            <w:vAlign w:val="center"/>
          </w:tcPr>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lang w:eastAsia="zh-CN"/>
              </w:rPr>
              <w:t>成交人要严格按照《中华人民共和国邮政法》、《</w:t>
            </w:r>
            <w:r>
              <w:rPr>
                <w:rFonts w:hint="default" w:ascii="仿宋" w:hAnsi="仿宋" w:eastAsia="仿宋" w:cs="仿宋"/>
                <w:sz w:val="18"/>
                <w:szCs w:val="18"/>
                <w:lang w:eastAsia="zh-CN"/>
              </w:rPr>
              <w:t>快递暂行条例》</w:t>
            </w:r>
            <w:r>
              <w:rPr>
                <w:rFonts w:hint="eastAsia" w:ascii="仿宋" w:hAnsi="仿宋" w:eastAsia="仿宋" w:cs="仿宋"/>
                <w:sz w:val="18"/>
                <w:szCs w:val="18"/>
                <w:lang w:eastAsia="zh-CN"/>
              </w:rPr>
              <w:t>及相关政策法规合法管理经营</w:t>
            </w:r>
            <w:r>
              <w:rPr>
                <w:rFonts w:hint="eastAsia" w:ascii="仿宋" w:hAnsi="仿宋" w:eastAsia="仿宋" w:cs="仿宋"/>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5" w:type="dxa"/>
            <w:noWrap w:val="0"/>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12</w:t>
            </w:r>
          </w:p>
        </w:tc>
        <w:tc>
          <w:tcPr>
            <w:tcW w:w="1290" w:type="dxa"/>
            <w:noWrap w:val="0"/>
            <w:vAlign w:val="center"/>
          </w:tcPr>
          <w:p>
            <w:pPr>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相关费用</w:t>
            </w:r>
          </w:p>
        </w:tc>
        <w:tc>
          <w:tcPr>
            <w:tcW w:w="6770" w:type="dxa"/>
            <w:noWrap w:val="0"/>
            <w:vAlign w:val="center"/>
          </w:tcPr>
          <w:p>
            <w:pPr>
              <w:rPr>
                <w:rFonts w:hint="eastAsia" w:ascii="仿宋" w:hAnsi="仿宋" w:eastAsia="仿宋" w:cs="仿宋"/>
                <w:sz w:val="18"/>
                <w:szCs w:val="18"/>
              </w:rPr>
            </w:pPr>
            <w:r>
              <w:rPr>
                <w:rFonts w:hint="eastAsia" w:ascii="仿宋" w:hAnsi="仿宋" w:eastAsia="仿宋" w:cs="仿宋"/>
                <w:sz w:val="18"/>
                <w:szCs w:val="18"/>
                <w:lang w:val="en-US" w:eastAsia="zh-CN"/>
              </w:rPr>
              <w:t>1.中标人</w:t>
            </w:r>
            <w:r>
              <w:rPr>
                <w:rFonts w:hint="eastAsia" w:ascii="仿宋" w:hAnsi="仿宋" w:eastAsia="仿宋" w:cs="仿宋"/>
                <w:sz w:val="18"/>
                <w:szCs w:val="18"/>
                <w:lang w:eastAsia="zh-CN"/>
              </w:rPr>
              <w:t>除向</w:t>
            </w:r>
            <w:r>
              <w:rPr>
                <w:rFonts w:hint="eastAsia" w:ascii="仿宋" w:hAnsi="仿宋" w:eastAsia="仿宋" w:cs="仿宋"/>
                <w:sz w:val="18"/>
                <w:szCs w:val="18"/>
              </w:rPr>
              <w:t>学校缴纳管理费</w:t>
            </w:r>
            <w:r>
              <w:rPr>
                <w:rFonts w:hint="eastAsia" w:ascii="仿宋" w:hAnsi="仿宋" w:eastAsia="仿宋" w:cs="仿宋"/>
                <w:sz w:val="18"/>
                <w:szCs w:val="18"/>
                <w:lang w:eastAsia="zh-CN"/>
              </w:rPr>
              <w:t>（或房屋租金）外，还</w:t>
            </w:r>
            <w:r>
              <w:rPr>
                <w:rFonts w:hint="eastAsia" w:ascii="仿宋" w:hAnsi="仿宋" w:eastAsia="仿宋" w:cs="仿宋"/>
                <w:sz w:val="18"/>
                <w:szCs w:val="18"/>
              </w:rPr>
              <w:t>按照兰州</w:t>
            </w:r>
            <w:r>
              <w:rPr>
                <w:rFonts w:hint="eastAsia" w:ascii="仿宋" w:hAnsi="仿宋" w:eastAsia="仿宋" w:cs="仿宋"/>
                <w:sz w:val="18"/>
                <w:szCs w:val="18"/>
                <w:lang w:eastAsia="zh-CN"/>
              </w:rPr>
              <w:t>大学商业</w:t>
            </w:r>
            <w:r>
              <w:rPr>
                <w:rFonts w:hint="eastAsia" w:ascii="仿宋" w:hAnsi="仿宋" w:eastAsia="仿宋" w:cs="仿宋"/>
                <w:sz w:val="18"/>
                <w:szCs w:val="18"/>
              </w:rPr>
              <w:t>标准</w:t>
            </w:r>
            <w:r>
              <w:rPr>
                <w:rFonts w:hint="eastAsia" w:ascii="仿宋" w:hAnsi="仿宋" w:eastAsia="仿宋" w:cs="仿宋"/>
                <w:sz w:val="18"/>
                <w:szCs w:val="18"/>
                <w:lang w:eastAsia="zh-CN"/>
              </w:rPr>
              <w:t>缴纳</w:t>
            </w:r>
            <w:r>
              <w:rPr>
                <w:rFonts w:hint="eastAsia" w:ascii="仿宋" w:hAnsi="仿宋" w:eastAsia="仿宋" w:cs="仿宋"/>
                <w:sz w:val="18"/>
                <w:szCs w:val="18"/>
              </w:rPr>
              <w:t>水、电、</w:t>
            </w:r>
            <w:r>
              <w:rPr>
                <w:rFonts w:hint="eastAsia" w:ascii="仿宋" w:hAnsi="仿宋" w:eastAsia="仿宋" w:cs="仿宋"/>
                <w:sz w:val="18"/>
                <w:szCs w:val="18"/>
                <w:lang w:eastAsia="zh-CN"/>
              </w:rPr>
              <w:t>暖、</w:t>
            </w:r>
            <w:r>
              <w:rPr>
                <w:rFonts w:hint="eastAsia" w:ascii="仿宋" w:hAnsi="仿宋" w:eastAsia="仿宋" w:cs="仿宋"/>
                <w:sz w:val="18"/>
                <w:szCs w:val="18"/>
              </w:rPr>
              <w:t>物业等运行费用。（如有调整按照学校及我部文件执行）。</w:t>
            </w:r>
          </w:p>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2.</w:t>
            </w:r>
            <w:r>
              <w:rPr>
                <w:rFonts w:hint="eastAsia" w:ascii="仿宋" w:hAnsi="仿宋" w:eastAsia="仿宋" w:cs="仿宋"/>
                <w:sz w:val="18"/>
                <w:szCs w:val="18"/>
                <w:lang w:eastAsia="zh-CN"/>
              </w:rPr>
              <w:t>学校</w:t>
            </w:r>
            <w:r>
              <w:rPr>
                <w:rFonts w:hint="eastAsia" w:ascii="仿宋" w:hAnsi="仿宋" w:eastAsia="仿宋" w:cs="仿宋"/>
                <w:sz w:val="18"/>
                <w:szCs w:val="18"/>
              </w:rPr>
              <w:t>提供计量</w:t>
            </w:r>
            <w:r>
              <w:rPr>
                <w:rFonts w:hint="eastAsia" w:ascii="仿宋" w:hAnsi="仿宋" w:eastAsia="仿宋" w:cs="仿宋"/>
                <w:sz w:val="18"/>
                <w:szCs w:val="18"/>
                <w:lang w:eastAsia="zh-CN"/>
              </w:rPr>
              <w:t>水</w:t>
            </w:r>
            <w:r>
              <w:rPr>
                <w:rFonts w:hint="eastAsia" w:ascii="仿宋" w:hAnsi="仿宋" w:eastAsia="仿宋" w:cs="仿宋"/>
                <w:sz w:val="18"/>
                <w:szCs w:val="18"/>
              </w:rPr>
              <w:t>电表</w:t>
            </w:r>
            <w:r>
              <w:rPr>
                <w:rFonts w:hint="eastAsia" w:ascii="仿宋" w:hAnsi="仿宋" w:eastAsia="仿宋" w:cs="仿宋"/>
                <w:sz w:val="18"/>
                <w:szCs w:val="18"/>
                <w:lang w:val="en-US" w:eastAsia="zh-CN"/>
              </w:rPr>
              <w:t>,水电表费用中标人自理。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5" w:type="dxa"/>
            <w:noWrap w:val="0"/>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13</w:t>
            </w:r>
          </w:p>
        </w:tc>
        <w:tc>
          <w:tcPr>
            <w:tcW w:w="1290" w:type="dxa"/>
            <w:noWrap w:val="0"/>
            <w:vAlign w:val="center"/>
          </w:tcPr>
          <w:p>
            <w:pP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履约保证金</w:t>
            </w:r>
          </w:p>
        </w:tc>
        <w:tc>
          <w:tcPr>
            <w:tcW w:w="6770" w:type="dxa"/>
            <w:noWrap w:val="0"/>
            <w:vAlign w:val="center"/>
          </w:tcPr>
          <w:p>
            <w:pPr>
              <w:rPr>
                <w:rFonts w:hint="eastAsia" w:ascii="仿宋" w:hAnsi="仿宋" w:eastAsia="仿宋" w:cs="仿宋"/>
                <w:b/>
                <w:kern w:val="2"/>
                <w:sz w:val="18"/>
                <w:szCs w:val="18"/>
                <w:lang w:val="en-US" w:eastAsia="zh-CN" w:bidi="ar-SA"/>
              </w:rPr>
            </w:pPr>
            <w:r>
              <w:rPr>
                <w:rFonts w:hint="eastAsia" w:ascii="仿宋" w:hAnsi="仿宋" w:eastAsia="仿宋" w:cs="仿宋"/>
                <w:sz w:val="18"/>
                <w:szCs w:val="18"/>
                <w:lang w:eastAsia="zh-CN"/>
              </w:rPr>
              <w:t>竞标</w:t>
            </w:r>
            <w:r>
              <w:rPr>
                <w:rFonts w:hint="eastAsia" w:ascii="仿宋" w:hAnsi="仿宋" w:eastAsia="仿宋" w:cs="仿宋"/>
                <w:sz w:val="18"/>
                <w:szCs w:val="18"/>
              </w:rPr>
              <w:t>人中标后，应在签订合同</w:t>
            </w:r>
            <w:r>
              <w:rPr>
                <w:rFonts w:hint="eastAsia" w:ascii="仿宋" w:hAnsi="仿宋" w:eastAsia="仿宋" w:cs="仿宋"/>
                <w:sz w:val="18"/>
                <w:szCs w:val="18"/>
                <w:lang w:eastAsia="zh-CN"/>
              </w:rPr>
              <w:t>前</w:t>
            </w:r>
            <w:r>
              <w:rPr>
                <w:rFonts w:hint="eastAsia" w:ascii="仿宋" w:hAnsi="仿宋" w:eastAsia="仿宋" w:cs="仿宋"/>
                <w:sz w:val="18"/>
                <w:szCs w:val="18"/>
              </w:rPr>
              <w:t>缴纳</w:t>
            </w:r>
            <w:r>
              <w:rPr>
                <w:rFonts w:hint="eastAsia" w:ascii="仿宋" w:hAnsi="仿宋" w:eastAsia="仿宋" w:cs="仿宋"/>
                <w:color w:val="auto"/>
                <w:sz w:val="18"/>
                <w:szCs w:val="18"/>
                <w:highlight w:val="none"/>
                <w:shd w:val="clear" w:color="auto" w:fill="FFFFFF"/>
              </w:rPr>
              <w:t>履约保证金</w:t>
            </w:r>
            <w:r>
              <w:rPr>
                <w:rFonts w:hint="eastAsia" w:ascii="仿宋" w:hAnsi="仿宋" w:eastAsia="仿宋" w:cs="仿宋"/>
                <w:color w:val="C00000"/>
                <w:sz w:val="18"/>
                <w:szCs w:val="18"/>
                <w:highlight w:val="none"/>
                <w:shd w:val="clear" w:color="auto" w:fill="FFFFFF"/>
                <w:lang w:val="en-US" w:eastAsia="zh-CN"/>
              </w:rPr>
              <w:t>5</w:t>
            </w:r>
            <w:r>
              <w:rPr>
                <w:rFonts w:hint="eastAsia" w:ascii="仿宋" w:hAnsi="仿宋" w:eastAsia="仿宋" w:cs="仿宋"/>
                <w:color w:val="C00000"/>
                <w:sz w:val="18"/>
                <w:szCs w:val="18"/>
                <w:highlight w:val="none"/>
                <w:shd w:val="clear" w:color="auto" w:fill="FFFFFF"/>
              </w:rPr>
              <w:t>万元</w:t>
            </w:r>
            <w:r>
              <w:rPr>
                <w:rFonts w:hint="eastAsia" w:ascii="仿宋" w:hAnsi="仿宋" w:eastAsia="仿宋" w:cs="仿宋"/>
                <w:color w:val="C00000"/>
                <w:sz w:val="18"/>
                <w:szCs w:val="18"/>
                <w:highlight w:val="none"/>
                <w:shd w:val="clear" w:color="auto" w:fill="FFFFFF"/>
                <w:lang w:eastAsia="zh-CN"/>
              </w:rPr>
              <w:t>（具体金额以合同约定为准）</w:t>
            </w:r>
            <w:r>
              <w:rPr>
                <w:rFonts w:hint="eastAsia" w:ascii="仿宋" w:hAnsi="仿宋" w:eastAsia="仿宋" w:cs="仿宋"/>
                <w:color w:val="C00000"/>
                <w:sz w:val="18"/>
                <w:szCs w:val="18"/>
                <w:highlight w:val="none"/>
              </w:rPr>
              <w:t>。</w:t>
            </w:r>
            <w:r>
              <w:rPr>
                <w:rFonts w:hint="eastAsia" w:ascii="仿宋" w:hAnsi="仿宋" w:eastAsia="仿宋" w:cs="仿宋"/>
                <w:sz w:val="18"/>
                <w:szCs w:val="18"/>
                <w:lang w:eastAsia="zh-CN"/>
              </w:rPr>
              <w:t>竞标</w:t>
            </w:r>
            <w:r>
              <w:rPr>
                <w:rFonts w:hint="eastAsia" w:ascii="仿宋" w:hAnsi="仿宋" w:eastAsia="仿宋" w:cs="仿宋"/>
                <w:sz w:val="18"/>
                <w:szCs w:val="18"/>
              </w:rPr>
              <w:t>人违约的，学校优先从</w:t>
            </w:r>
            <w:r>
              <w:rPr>
                <w:rFonts w:hint="eastAsia" w:ascii="仿宋" w:hAnsi="仿宋" w:eastAsia="仿宋" w:cs="仿宋"/>
                <w:sz w:val="18"/>
                <w:szCs w:val="18"/>
                <w:lang w:eastAsia="zh-CN"/>
              </w:rPr>
              <w:t>竞标</w:t>
            </w:r>
            <w:r>
              <w:rPr>
                <w:rFonts w:hint="eastAsia" w:ascii="仿宋" w:hAnsi="仿宋" w:eastAsia="仿宋" w:cs="仿宋"/>
                <w:sz w:val="18"/>
                <w:szCs w:val="18"/>
              </w:rPr>
              <w:t>人的履约保证金中扣除违约金。因扣除违约金致使履约保证金数额不足的，</w:t>
            </w:r>
            <w:r>
              <w:rPr>
                <w:rFonts w:hint="eastAsia" w:ascii="仿宋" w:hAnsi="仿宋" w:eastAsia="仿宋" w:cs="仿宋"/>
                <w:sz w:val="18"/>
                <w:szCs w:val="18"/>
                <w:lang w:eastAsia="zh-CN"/>
              </w:rPr>
              <w:t>中标</w:t>
            </w:r>
            <w:r>
              <w:rPr>
                <w:rFonts w:hint="eastAsia" w:ascii="仿宋" w:hAnsi="仿宋" w:eastAsia="仿宋" w:cs="仿宋"/>
                <w:sz w:val="18"/>
                <w:szCs w:val="18"/>
              </w:rPr>
              <w:t>人应在</w:t>
            </w:r>
            <w:r>
              <w:rPr>
                <w:rFonts w:hint="eastAsia" w:ascii="仿宋" w:hAnsi="仿宋" w:eastAsia="仿宋" w:cs="仿宋"/>
                <w:sz w:val="18"/>
                <w:szCs w:val="18"/>
                <w:lang w:val="en-US" w:eastAsia="zh-CN"/>
              </w:rPr>
              <w:t>3天内</w:t>
            </w:r>
            <w:r>
              <w:rPr>
                <w:rFonts w:hint="eastAsia" w:ascii="仿宋" w:hAnsi="仿宋" w:eastAsia="仿宋" w:cs="仿宋"/>
                <w:sz w:val="18"/>
                <w:szCs w:val="18"/>
              </w:rPr>
              <w:t>补足。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85" w:type="dxa"/>
            <w:noWrap w:val="0"/>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14</w:t>
            </w:r>
          </w:p>
        </w:tc>
        <w:tc>
          <w:tcPr>
            <w:tcW w:w="1290" w:type="dxa"/>
            <w:noWrap w:val="0"/>
            <w:vAlign w:val="center"/>
          </w:tcPr>
          <w:p>
            <w:pPr>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违约责任</w:t>
            </w:r>
          </w:p>
        </w:tc>
        <w:tc>
          <w:tcPr>
            <w:tcW w:w="6770"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有下列情形之一的，后勤保障部有权按照本款约定扣除</w:t>
            </w:r>
            <w:r>
              <w:rPr>
                <w:rFonts w:hint="eastAsia" w:ascii="仿宋" w:hAnsi="仿宋" w:eastAsia="仿宋" w:cs="仿宋"/>
                <w:sz w:val="18"/>
                <w:szCs w:val="18"/>
                <w:lang w:eastAsia="zh-CN"/>
              </w:rPr>
              <w:t>竞标</w:t>
            </w:r>
            <w:r>
              <w:rPr>
                <w:rFonts w:hint="eastAsia" w:ascii="仿宋" w:hAnsi="仿宋" w:eastAsia="仿宋" w:cs="仿宋"/>
                <w:sz w:val="18"/>
                <w:szCs w:val="18"/>
              </w:rPr>
              <w:t>人的履约保证金：</w:t>
            </w:r>
          </w:p>
          <w:p>
            <w:pPr>
              <w:rPr>
                <w:rFonts w:hint="eastAsia" w:ascii="仿宋" w:hAnsi="仿宋" w:eastAsia="仿宋" w:cs="仿宋"/>
                <w:sz w:val="18"/>
                <w:szCs w:val="18"/>
              </w:rPr>
            </w:pPr>
            <w:r>
              <w:rPr>
                <w:rFonts w:hint="eastAsia" w:ascii="仿宋" w:hAnsi="仿宋" w:eastAsia="仿宋" w:cs="仿宋"/>
                <w:sz w:val="18"/>
                <w:szCs w:val="18"/>
              </w:rPr>
              <w:t>1.未穿戴工作衣帽、口罩；仪容仪表不符合行业规定的，每次扣除</w:t>
            </w:r>
            <w:r>
              <w:rPr>
                <w:rFonts w:hint="eastAsia" w:ascii="仿宋" w:hAnsi="仿宋" w:eastAsia="仿宋" w:cs="仿宋"/>
                <w:sz w:val="18"/>
                <w:szCs w:val="18"/>
                <w:lang w:val="en-US" w:eastAsia="zh-CN"/>
              </w:rPr>
              <w:t>2</w:t>
            </w:r>
            <w:r>
              <w:rPr>
                <w:rFonts w:hint="eastAsia" w:ascii="仿宋" w:hAnsi="仿宋" w:eastAsia="仿宋" w:cs="仿宋"/>
                <w:sz w:val="18"/>
                <w:szCs w:val="18"/>
              </w:rPr>
              <w:t>00元；</w:t>
            </w:r>
          </w:p>
          <w:p>
            <w:pPr>
              <w:rPr>
                <w:rFonts w:hint="eastAsia" w:ascii="仿宋" w:hAnsi="仿宋" w:eastAsia="仿宋" w:cs="仿宋"/>
                <w:sz w:val="18"/>
                <w:szCs w:val="18"/>
              </w:rPr>
            </w:pPr>
            <w:r>
              <w:rPr>
                <w:rFonts w:hint="eastAsia" w:ascii="仿宋" w:hAnsi="仿宋" w:eastAsia="仿宋" w:cs="仿宋"/>
                <w:sz w:val="18"/>
                <w:szCs w:val="18"/>
              </w:rPr>
              <w:t>2.</w:t>
            </w:r>
            <w:r>
              <w:rPr>
                <w:rFonts w:hint="eastAsia" w:ascii="仿宋" w:hAnsi="仿宋" w:eastAsia="仿宋" w:cs="仿宋"/>
                <w:sz w:val="18"/>
                <w:szCs w:val="18"/>
                <w:lang w:eastAsia="zh-CN"/>
              </w:rPr>
              <w:t>在室内</w:t>
            </w:r>
            <w:r>
              <w:rPr>
                <w:rFonts w:hint="eastAsia" w:ascii="仿宋" w:hAnsi="仿宋" w:eastAsia="仿宋" w:cs="仿宋"/>
                <w:sz w:val="18"/>
                <w:szCs w:val="18"/>
              </w:rPr>
              <w:t>吸烟的，每次扣除</w:t>
            </w:r>
            <w:r>
              <w:rPr>
                <w:rFonts w:hint="eastAsia" w:ascii="仿宋" w:hAnsi="仿宋" w:eastAsia="仿宋" w:cs="仿宋"/>
                <w:sz w:val="18"/>
                <w:szCs w:val="18"/>
                <w:lang w:val="en-US" w:eastAsia="zh-CN"/>
              </w:rPr>
              <w:t>2</w:t>
            </w:r>
            <w:r>
              <w:rPr>
                <w:rFonts w:hint="eastAsia" w:ascii="仿宋" w:hAnsi="仿宋" w:eastAsia="仿宋" w:cs="仿宋"/>
                <w:sz w:val="18"/>
                <w:szCs w:val="18"/>
              </w:rPr>
              <w:t>00元；</w:t>
            </w:r>
          </w:p>
          <w:p>
            <w:pPr>
              <w:rPr>
                <w:rFonts w:hint="eastAsia" w:ascii="仿宋" w:hAnsi="仿宋" w:eastAsia="仿宋" w:cs="仿宋"/>
                <w:sz w:val="18"/>
                <w:szCs w:val="18"/>
              </w:rPr>
            </w:pPr>
            <w:r>
              <w:rPr>
                <w:rFonts w:hint="eastAsia" w:ascii="仿宋" w:hAnsi="仿宋" w:eastAsia="仿宋" w:cs="仿宋"/>
                <w:sz w:val="18"/>
                <w:szCs w:val="18"/>
                <w:lang w:val="en-US" w:eastAsia="zh-CN"/>
              </w:rPr>
              <w:t>3</w:t>
            </w:r>
            <w:r>
              <w:rPr>
                <w:rFonts w:hint="eastAsia" w:ascii="仿宋" w:hAnsi="仿宋" w:eastAsia="仿宋" w:cs="仿宋"/>
                <w:sz w:val="18"/>
                <w:szCs w:val="18"/>
              </w:rPr>
              <w:t>.未经后勤保障部同意擅自停业的，每</w:t>
            </w:r>
            <w:r>
              <w:rPr>
                <w:rFonts w:hint="eastAsia" w:ascii="仿宋" w:hAnsi="仿宋" w:eastAsia="仿宋" w:cs="仿宋"/>
                <w:sz w:val="18"/>
                <w:szCs w:val="18"/>
                <w:lang w:eastAsia="zh-CN"/>
              </w:rPr>
              <w:t>次</w:t>
            </w:r>
            <w:r>
              <w:rPr>
                <w:rFonts w:hint="eastAsia" w:ascii="仿宋" w:hAnsi="仿宋" w:eastAsia="仿宋" w:cs="仿宋"/>
                <w:sz w:val="18"/>
                <w:szCs w:val="18"/>
              </w:rPr>
              <w:t>扣除1000元；</w:t>
            </w:r>
          </w:p>
          <w:p>
            <w:pPr>
              <w:rPr>
                <w:rFonts w:hint="eastAsia" w:ascii="仿宋" w:hAnsi="仿宋" w:eastAsia="仿宋" w:cs="仿宋"/>
                <w:sz w:val="18"/>
                <w:szCs w:val="18"/>
              </w:rPr>
            </w:pPr>
            <w:r>
              <w:rPr>
                <w:rFonts w:hint="eastAsia" w:ascii="仿宋" w:hAnsi="仿宋" w:eastAsia="仿宋" w:cs="仿宋"/>
                <w:sz w:val="18"/>
                <w:szCs w:val="18"/>
                <w:lang w:val="en-US" w:eastAsia="zh-CN"/>
              </w:rPr>
              <w:t>4</w:t>
            </w:r>
            <w:r>
              <w:rPr>
                <w:rFonts w:hint="eastAsia" w:ascii="仿宋" w:hAnsi="仿宋" w:eastAsia="仿宋" w:cs="仿宋"/>
                <w:sz w:val="18"/>
                <w:szCs w:val="18"/>
              </w:rPr>
              <w:t>.不服从后勤保障部的管理的，每次扣除1000元；</w:t>
            </w:r>
          </w:p>
          <w:p>
            <w:pPr>
              <w:rPr>
                <w:rFonts w:hint="eastAsia" w:ascii="仿宋" w:hAnsi="仿宋" w:eastAsia="仿宋" w:cs="仿宋"/>
                <w:sz w:val="18"/>
                <w:szCs w:val="18"/>
              </w:rPr>
            </w:pPr>
            <w:r>
              <w:rPr>
                <w:rFonts w:hint="eastAsia" w:ascii="仿宋" w:hAnsi="仿宋" w:eastAsia="仿宋" w:cs="仿宋"/>
                <w:sz w:val="18"/>
                <w:szCs w:val="18"/>
                <w:lang w:val="en-US" w:eastAsia="zh-CN"/>
              </w:rPr>
              <w:t>5</w:t>
            </w:r>
            <w:r>
              <w:rPr>
                <w:rFonts w:hint="eastAsia" w:ascii="仿宋" w:hAnsi="仿宋" w:eastAsia="仿宋" w:cs="仿宋"/>
                <w:sz w:val="18"/>
                <w:szCs w:val="18"/>
              </w:rPr>
              <w:t>.辱骂顾客的，每次扣除1000元；发生打架、斗殴的，每次扣除2000元；</w:t>
            </w:r>
          </w:p>
          <w:p>
            <w:pPr>
              <w:rPr>
                <w:rFonts w:hint="eastAsia" w:ascii="仿宋" w:hAnsi="仿宋" w:eastAsia="仿宋" w:cs="仿宋"/>
                <w:sz w:val="18"/>
                <w:szCs w:val="18"/>
              </w:rPr>
            </w:pPr>
            <w:r>
              <w:rPr>
                <w:rFonts w:hint="eastAsia" w:ascii="仿宋" w:hAnsi="仿宋" w:eastAsia="仿宋" w:cs="仿宋"/>
                <w:sz w:val="18"/>
                <w:szCs w:val="18"/>
                <w:lang w:val="en-US" w:eastAsia="zh-CN"/>
              </w:rPr>
              <w:t>6</w:t>
            </w:r>
            <w:r>
              <w:rPr>
                <w:rFonts w:hint="eastAsia" w:ascii="仿宋" w:hAnsi="仿宋" w:eastAsia="仿宋" w:cs="仿宋"/>
                <w:sz w:val="18"/>
                <w:szCs w:val="18"/>
              </w:rPr>
              <w:t>.对后勤保障部各项安排不落实、推诿的，视情节每次扣除500-2000元，严重的可直接解除合同；</w:t>
            </w:r>
          </w:p>
          <w:p>
            <w:pP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其他违反</w:t>
            </w:r>
            <w:r>
              <w:rPr>
                <w:rFonts w:hint="eastAsia" w:ascii="仿宋" w:hAnsi="仿宋" w:eastAsia="仿宋" w:cs="仿宋"/>
                <w:sz w:val="18"/>
                <w:szCs w:val="18"/>
                <w:lang w:eastAsia="zh-CN"/>
              </w:rPr>
              <w:t>相关</w:t>
            </w:r>
            <w:r>
              <w:rPr>
                <w:rFonts w:hint="eastAsia" w:ascii="仿宋" w:hAnsi="仿宋" w:eastAsia="仿宋" w:cs="仿宋"/>
                <w:sz w:val="18"/>
                <w:szCs w:val="18"/>
              </w:rPr>
              <w:t>行业国家相关管理规定</w:t>
            </w:r>
            <w:r>
              <w:rPr>
                <w:rFonts w:hint="eastAsia" w:ascii="仿宋" w:hAnsi="仿宋" w:eastAsia="仿宋" w:cs="仿宋"/>
                <w:sz w:val="18"/>
                <w:szCs w:val="18"/>
                <w:lang w:eastAsia="zh-CN"/>
              </w:rPr>
              <w:t>、</w:t>
            </w:r>
            <w:r>
              <w:rPr>
                <w:rFonts w:hint="eastAsia" w:ascii="仿宋" w:hAnsi="仿宋" w:eastAsia="仿宋" w:cs="仿宋"/>
                <w:sz w:val="18"/>
                <w:szCs w:val="18"/>
              </w:rPr>
              <w:t>或者后勤保障部管理制度的，按照相关法律法规处罚或视情节扣除5000元至全额履约保证金。</w:t>
            </w:r>
          </w:p>
          <w:p>
            <w:pPr>
              <w:pStyle w:val="2"/>
              <w:ind w:left="0" w:leftChars="0" w:firstLine="0" w:firstLineChars="0"/>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8.其他未尽事宜，以合同约定为准。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5" w:type="dxa"/>
            <w:noWrap w:val="0"/>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15</w:t>
            </w:r>
          </w:p>
        </w:tc>
        <w:tc>
          <w:tcPr>
            <w:tcW w:w="1290" w:type="dxa"/>
            <w:noWrap w:val="0"/>
            <w:vAlign w:val="center"/>
          </w:tcPr>
          <w:p>
            <w:pPr>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其他要求</w:t>
            </w:r>
          </w:p>
        </w:tc>
        <w:tc>
          <w:tcPr>
            <w:tcW w:w="6770" w:type="dxa"/>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1.委托期内，不得将本次招标场所转租第三方或私自改变其用途；</w:t>
            </w:r>
          </w:p>
          <w:p>
            <w:pPr>
              <w:jc w:val="left"/>
              <w:rPr>
                <w:rFonts w:hint="eastAsia" w:ascii="仿宋" w:hAnsi="仿宋" w:eastAsia="仿宋" w:cs="仿宋"/>
                <w:sz w:val="18"/>
                <w:szCs w:val="18"/>
              </w:rPr>
            </w:pPr>
            <w:r>
              <w:rPr>
                <w:rFonts w:hint="eastAsia" w:ascii="仿宋" w:hAnsi="仿宋" w:eastAsia="仿宋" w:cs="仿宋"/>
                <w:sz w:val="18"/>
                <w:szCs w:val="18"/>
              </w:rPr>
              <w:t>2.在学校寒假、暑假、及国家法定节假日期间配合学校工作，开业停业时间服从后勤保障部统一安排；</w:t>
            </w:r>
          </w:p>
          <w:p>
            <w:pPr>
              <w:jc w:val="left"/>
              <w:rPr>
                <w:rFonts w:hint="eastAsia" w:ascii="仿宋" w:hAnsi="仿宋" w:eastAsia="仿宋" w:cs="仿宋"/>
                <w:sz w:val="18"/>
                <w:szCs w:val="18"/>
              </w:rPr>
            </w:pPr>
            <w:r>
              <w:rPr>
                <w:rFonts w:hint="eastAsia" w:ascii="仿宋" w:hAnsi="仿宋" w:eastAsia="仿宋" w:cs="仿宋"/>
                <w:sz w:val="18"/>
                <w:szCs w:val="18"/>
              </w:rPr>
              <w:t>3.中标后，</w:t>
            </w:r>
            <w:r>
              <w:rPr>
                <w:rFonts w:hint="eastAsia" w:ascii="仿宋" w:hAnsi="仿宋" w:eastAsia="仿宋" w:cs="仿宋"/>
                <w:sz w:val="18"/>
                <w:szCs w:val="18"/>
                <w:lang w:eastAsia="zh-CN"/>
              </w:rPr>
              <w:t>竞标</w:t>
            </w:r>
            <w:r>
              <w:rPr>
                <w:rFonts w:hint="eastAsia" w:ascii="仿宋" w:hAnsi="仿宋" w:eastAsia="仿宋" w:cs="仿宋"/>
                <w:sz w:val="18"/>
                <w:szCs w:val="18"/>
              </w:rPr>
              <w:t>人应将</w:t>
            </w:r>
            <w:r>
              <w:rPr>
                <w:rFonts w:hint="eastAsia" w:ascii="仿宋" w:hAnsi="仿宋" w:eastAsia="仿宋" w:cs="仿宋"/>
                <w:sz w:val="18"/>
                <w:szCs w:val="18"/>
                <w:lang w:eastAsia="zh-CN"/>
              </w:rPr>
              <w:t>报价表及身份证复印件</w:t>
            </w:r>
            <w:r>
              <w:rPr>
                <w:rFonts w:hint="eastAsia" w:ascii="仿宋" w:hAnsi="仿宋" w:eastAsia="仿宋" w:cs="仿宋"/>
                <w:sz w:val="18"/>
                <w:szCs w:val="18"/>
              </w:rPr>
              <w:t>等交后勤保障部备案；</w:t>
            </w:r>
          </w:p>
          <w:p>
            <w:pPr>
              <w:jc w:val="left"/>
              <w:rPr>
                <w:rFonts w:hint="eastAsia" w:ascii="仿宋" w:hAnsi="仿宋" w:eastAsia="仿宋" w:cs="仿宋"/>
                <w:sz w:val="18"/>
                <w:szCs w:val="18"/>
              </w:rPr>
            </w:pPr>
            <w:r>
              <w:rPr>
                <w:rFonts w:hint="eastAsia" w:ascii="仿宋" w:hAnsi="仿宋" w:eastAsia="仿宋" w:cs="仿宋"/>
                <w:sz w:val="18"/>
                <w:szCs w:val="18"/>
              </w:rPr>
              <w:t>4.主要管理人员应及时回应师生的意见及建议，及时解决和处理管理服务中所出现的问题；</w:t>
            </w:r>
          </w:p>
          <w:p>
            <w:pPr>
              <w:jc w:val="left"/>
              <w:rPr>
                <w:rFonts w:hint="eastAsia" w:ascii="仿宋" w:hAnsi="仿宋" w:eastAsia="仿宋" w:cs="仿宋"/>
                <w:sz w:val="18"/>
                <w:szCs w:val="18"/>
              </w:rPr>
            </w:pPr>
            <w:r>
              <w:rPr>
                <w:rFonts w:hint="eastAsia" w:ascii="仿宋" w:hAnsi="仿宋" w:eastAsia="仿宋" w:cs="仿宋"/>
                <w:sz w:val="18"/>
                <w:szCs w:val="18"/>
                <w:lang w:val="en-US" w:eastAsia="zh-CN"/>
              </w:rPr>
              <w:t>5</w:t>
            </w:r>
            <w:r>
              <w:rPr>
                <w:rFonts w:hint="eastAsia" w:ascii="仿宋" w:hAnsi="仿宋" w:eastAsia="仿宋" w:cs="仿宋"/>
                <w:sz w:val="18"/>
                <w:szCs w:val="18"/>
              </w:rPr>
              <w:t>.对于学校提供的设施设备，</w:t>
            </w:r>
            <w:r>
              <w:rPr>
                <w:rFonts w:hint="eastAsia" w:ascii="仿宋" w:hAnsi="仿宋" w:eastAsia="仿宋" w:cs="仿宋"/>
                <w:sz w:val="18"/>
                <w:szCs w:val="18"/>
                <w:lang w:eastAsia="zh-CN"/>
              </w:rPr>
              <w:t>竞标</w:t>
            </w:r>
            <w:r>
              <w:rPr>
                <w:rFonts w:hint="eastAsia" w:ascii="仿宋" w:hAnsi="仿宋" w:eastAsia="仿宋" w:cs="仿宋"/>
                <w:sz w:val="18"/>
                <w:szCs w:val="18"/>
              </w:rPr>
              <w:t>人应定期保养，若有人为损坏，应予以赔偿；</w:t>
            </w:r>
          </w:p>
          <w:p>
            <w:pPr>
              <w:jc w:val="left"/>
              <w:rPr>
                <w:rFonts w:hint="eastAsia" w:ascii="仿宋" w:hAnsi="仿宋" w:eastAsia="仿宋" w:cs="仿宋"/>
                <w:sz w:val="18"/>
                <w:szCs w:val="18"/>
              </w:rPr>
            </w:pPr>
            <w:r>
              <w:rPr>
                <w:rFonts w:hint="eastAsia" w:ascii="仿宋" w:hAnsi="仿宋" w:eastAsia="仿宋" w:cs="仿宋"/>
                <w:sz w:val="18"/>
                <w:szCs w:val="18"/>
                <w:lang w:val="en-US" w:eastAsia="zh-CN"/>
              </w:rPr>
              <w:t>6</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人必须服从配合保障部及相关部门的检查；</w:t>
            </w:r>
          </w:p>
          <w:p>
            <w:pPr>
              <w:jc w:val="left"/>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人经营期间发生的一切债权债务、食品安全、消防安全、人身伤害及劳资纠纷等均由</w:t>
            </w:r>
            <w:r>
              <w:rPr>
                <w:rFonts w:hint="eastAsia" w:ascii="仿宋" w:hAnsi="仿宋" w:eastAsia="仿宋" w:cs="仿宋"/>
                <w:sz w:val="18"/>
                <w:szCs w:val="18"/>
                <w:lang w:eastAsia="zh-CN"/>
              </w:rPr>
              <w:t>竞标</w:t>
            </w:r>
            <w:r>
              <w:rPr>
                <w:rFonts w:hint="eastAsia" w:ascii="仿宋" w:hAnsi="仿宋" w:eastAsia="仿宋" w:cs="仿宋"/>
                <w:sz w:val="18"/>
                <w:szCs w:val="18"/>
              </w:rPr>
              <w:t>人负责，并承担相应法律责任。</w:t>
            </w:r>
          </w:p>
          <w:p>
            <w:pPr>
              <w:pStyle w:val="2"/>
              <w:ind w:firstLine="0" w:firstLineChars="0"/>
              <w:rPr>
                <w:rFonts w:hint="eastAsia" w:ascii="仿宋" w:hAnsi="仿宋" w:eastAsia="仿宋" w:cs="仿宋"/>
                <w:sz w:val="18"/>
                <w:szCs w:val="18"/>
              </w:rPr>
            </w:pPr>
            <w:r>
              <w:rPr>
                <w:rFonts w:hint="eastAsia" w:ascii="仿宋" w:hAnsi="仿宋" w:eastAsia="仿宋" w:cs="仿宋"/>
                <w:sz w:val="18"/>
                <w:szCs w:val="18"/>
                <w:lang w:val="en-US" w:eastAsia="zh-CN"/>
              </w:rPr>
              <w:t>8</w:t>
            </w:r>
            <w:r>
              <w:rPr>
                <w:rFonts w:hint="eastAsia" w:ascii="仿宋" w:hAnsi="仿宋" w:eastAsia="仿宋" w:cs="仿宋"/>
                <w:sz w:val="18"/>
                <w:szCs w:val="18"/>
              </w:rPr>
              <w:t>..</w:t>
            </w:r>
            <w:r>
              <w:rPr>
                <w:rFonts w:hint="eastAsia" w:ascii="仿宋" w:hAnsi="仿宋" w:eastAsia="仿宋" w:cs="仿宋"/>
                <w:sz w:val="18"/>
                <w:szCs w:val="18"/>
                <w:lang w:eastAsia="zh-CN"/>
              </w:rPr>
              <w:t>竞标</w:t>
            </w:r>
            <w:r>
              <w:rPr>
                <w:rFonts w:hint="eastAsia" w:ascii="仿宋" w:hAnsi="仿宋" w:eastAsia="仿宋" w:cs="仿宋"/>
                <w:sz w:val="18"/>
                <w:szCs w:val="18"/>
              </w:rPr>
              <w:t>商提供实施方案等文件，经</w:t>
            </w:r>
            <w:r>
              <w:rPr>
                <w:rFonts w:hint="eastAsia" w:ascii="仿宋" w:hAnsi="仿宋" w:eastAsia="仿宋" w:cs="仿宋"/>
                <w:sz w:val="18"/>
                <w:szCs w:val="18"/>
                <w:lang w:eastAsia="zh-CN"/>
              </w:rPr>
              <w:t>学校</w:t>
            </w:r>
            <w:r>
              <w:rPr>
                <w:rFonts w:hint="eastAsia" w:ascii="仿宋" w:hAnsi="仿宋" w:eastAsia="仿宋" w:cs="仿宋"/>
                <w:sz w:val="18"/>
                <w:szCs w:val="18"/>
              </w:rPr>
              <w:t>确认后方可实施。</w:t>
            </w:r>
          </w:p>
          <w:p>
            <w:pPr>
              <w:pStyle w:val="2"/>
              <w:ind w:firstLine="0" w:firstLineChars="0"/>
            </w:pPr>
            <w:r>
              <w:rPr>
                <w:rFonts w:hint="eastAsia" w:ascii="仿宋" w:hAnsi="仿宋" w:eastAsia="仿宋" w:cs="仿宋"/>
                <w:sz w:val="18"/>
                <w:szCs w:val="18"/>
                <w:lang w:val="en-US" w:eastAsia="zh-CN"/>
              </w:rPr>
              <w:t>9.学校管理方将定期对所有中标方进行综合评价（邀请师生参与），对于排名靠后，在学校师生影响级差的商户，学校有权发出整改通知书，要求整改；如果在规定时间内无明显提升的，学校有权提前终止合同，由此造成的所有后果由中标方承担。</w:t>
            </w:r>
          </w:p>
          <w:p>
            <w:pPr>
              <w:pStyle w:val="2"/>
              <w:ind w:left="0" w:leftChars="0" w:firstLine="0" w:firstLineChars="0"/>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10.其他未尽事宜，以合同约定为准。</w:t>
            </w:r>
          </w:p>
        </w:tc>
      </w:tr>
    </w:tbl>
    <w:p>
      <w:pPr>
        <w:spacing w:before="120" w:beforeLines="5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w:t>
      </w:r>
      <w:r>
        <w:rPr>
          <w:rFonts w:hint="eastAsia" w:asciiTheme="minorEastAsia" w:hAnsiTheme="minorEastAsia" w:eastAsiaTheme="minorEastAsia" w:cstheme="minorEastAsia"/>
          <w:b/>
          <w:bCs/>
          <w:sz w:val="21"/>
          <w:szCs w:val="21"/>
          <w:lang w:eastAsia="zh-CN"/>
        </w:rPr>
        <w:t>竞标人</w:t>
      </w:r>
      <w:r>
        <w:rPr>
          <w:rFonts w:hint="eastAsia" w:asciiTheme="minorEastAsia" w:hAnsiTheme="minorEastAsia" w:eastAsiaTheme="minorEastAsia" w:cstheme="minorEastAsia"/>
          <w:b/>
          <w:bCs/>
          <w:sz w:val="21"/>
          <w:szCs w:val="21"/>
        </w:rPr>
        <w:t>须知</w:t>
      </w:r>
    </w:p>
    <w:p>
      <w:pPr>
        <w:ind w:firstLine="422" w:firstLineChars="200"/>
        <w:rPr>
          <w:rFonts w:hint="eastAsia" w:asciiTheme="minorEastAsia" w:hAnsiTheme="minorEastAsia" w:eastAsiaTheme="minorEastAsia" w:cstheme="minorEastAsia"/>
          <w:color w:val="auto"/>
          <w:sz w:val="21"/>
          <w:szCs w:val="21"/>
          <w:highlight w:val="yellow"/>
          <w:lang w:eastAsia="zh-CN"/>
        </w:rPr>
      </w:pP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lang w:eastAsia="zh-CN"/>
        </w:rPr>
        <w:t>竞标</w:t>
      </w:r>
      <w:r>
        <w:rPr>
          <w:rFonts w:hint="eastAsia" w:asciiTheme="minorEastAsia" w:hAnsiTheme="minorEastAsia" w:eastAsiaTheme="minorEastAsia" w:cstheme="minorEastAsia"/>
          <w:b/>
          <w:bCs/>
          <w:sz w:val="21"/>
          <w:szCs w:val="21"/>
        </w:rPr>
        <w:t>人须严格按照该文件的各项要求进行</w:t>
      </w:r>
      <w:r>
        <w:rPr>
          <w:rFonts w:hint="eastAsia" w:asciiTheme="minorEastAsia" w:hAnsiTheme="minorEastAsia" w:eastAsiaTheme="minorEastAsia" w:cstheme="minorEastAsia"/>
          <w:b/>
          <w:bCs/>
          <w:sz w:val="21"/>
          <w:szCs w:val="21"/>
          <w:lang w:eastAsia="zh-CN"/>
        </w:rPr>
        <w:t>竞标</w:t>
      </w:r>
      <w:r>
        <w:rPr>
          <w:rFonts w:hint="eastAsia" w:asciiTheme="minorEastAsia" w:hAnsiTheme="minorEastAsia" w:eastAsiaTheme="minorEastAsia" w:cstheme="minorEastAsia"/>
          <w:b/>
          <w:bCs/>
          <w:sz w:val="21"/>
          <w:szCs w:val="21"/>
        </w:rPr>
        <w:t>，对该文件中的各项条款均严格对照执行。</w:t>
      </w:r>
    </w:p>
    <w:p>
      <w:pPr>
        <w:ind w:firstLine="422" w:firstLineChars="200"/>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rPr>
        <w:t>不接受联合体</w:t>
      </w:r>
      <w:r>
        <w:rPr>
          <w:rFonts w:hint="eastAsia" w:asciiTheme="minorEastAsia" w:hAnsiTheme="minorEastAsia" w:eastAsiaTheme="minorEastAsia" w:cstheme="minorEastAsia"/>
          <w:b/>
          <w:bCs/>
          <w:color w:val="auto"/>
          <w:sz w:val="21"/>
          <w:szCs w:val="21"/>
          <w:lang w:eastAsia="zh-CN"/>
        </w:rPr>
        <w:t>竞标。</w:t>
      </w:r>
    </w:p>
    <w:p>
      <w:pPr>
        <w:adjustRightInd w:val="0"/>
        <w:snapToGrid w:val="0"/>
        <w:ind w:firstLine="422"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eastAsia="zh-CN"/>
        </w:rPr>
        <w:t>招商</w:t>
      </w:r>
      <w:r>
        <w:rPr>
          <w:rFonts w:hint="eastAsia" w:asciiTheme="minorEastAsia" w:hAnsiTheme="minorEastAsia" w:eastAsiaTheme="minorEastAsia" w:cstheme="minorEastAsia"/>
          <w:b/>
          <w:sz w:val="21"/>
          <w:szCs w:val="21"/>
        </w:rPr>
        <w:t>方式：</w:t>
      </w:r>
      <w:r>
        <w:rPr>
          <w:rFonts w:hint="eastAsia" w:asciiTheme="minorEastAsia" w:hAnsiTheme="minorEastAsia" w:eastAsiaTheme="minorEastAsia" w:cstheme="minorEastAsia"/>
          <w:color w:val="auto"/>
          <w:sz w:val="21"/>
          <w:szCs w:val="21"/>
          <w:lang w:eastAsia="zh-CN"/>
        </w:rPr>
        <w:t>公开招商</w:t>
      </w:r>
    </w:p>
    <w:p>
      <w:pPr>
        <w:adjustRightInd w:val="0"/>
        <w:snapToGrid w:val="0"/>
        <w:ind w:firstLine="422"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kern w:val="0"/>
          <w:sz w:val="21"/>
          <w:szCs w:val="21"/>
          <w:lang w:val="en-US" w:eastAsia="zh-CN"/>
        </w:rPr>
        <w:t>4</w:t>
      </w:r>
      <w:r>
        <w:rPr>
          <w:rFonts w:hint="eastAsia" w:asciiTheme="minorEastAsia" w:hAnsiTheme="minorEastAsia" w:eastAsiaTheme="minorEastAsia" w:cstheme="minorEastAsia"/>
          <w:b/>
          <w:kern w:val="0"/>
          <w:sz w:val="21"/>
          <w:szCs w:val="21"/>
        </w:rPr>
        <w:t>、标段划分</w:t>
      </w:r>
      <w:r>
        <w:rPr>
          <w:rFonts w:hint="eastAsia" w:asciiTheme="minorEastAsia" w:hAnsiTheme="minorEastAsia" w:eastAsiaTheme="minorEastAsia" w:cstheme="minorEastAsia"/>
          <w:b/>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/标段</w:t>
      </w:r>
    </w:p>
    <w:p>
      <w:pPr>
        <w:pStyle w:val="2"/>
        <w:rPr>
          <w:rFonts w:hint="eastAsia" w:asciiTheme="minorEastAsia" w:hAnsiTheme="minorEastAsia" w:eastAsiaTheme="minorEastAsia" w:cstheme="minorEastAsia"/>
          <w:b/>
          <w:color w:val="000000"/>
          <w:kern w:val="0"/>
          <w:sz w:val="21"/>
          <w:szCs w:val="21"/>
          <w:lang w:val="en-US" w:eastAsia="zh-CN" w:bidi="ar-SA"/>
        </w:rPr>
      </w:pPr>
      <w:r>
        <w:rPr>
          <w:rFonts w:hint="eastAsia" w:asciiTheme="minorEastAsia" w:hAnsiTheme="minorEastAsia" w:eastAsiaTheme="minorEastAsia" w:cstheme="minorEastAsia"/>
          <w:b/>
          <w:kern w:val="0"/>
          <w:sz w:val="21"/>
          <w:szCs w:val="21"/>
          <w:lang w:val="en-US" w:eastAsia="zh-CN" w:bidi="ar-SA"/>
        </w:rPr>
        <w:t>5、</w:t>
      </w:r>
      <w:r>
        <w:rPr>
          <w:rFonts w:hint="eastAsia" w:asciiTheme="minorEastAsia" w:hAnsiTheme="minorEastAsia" w:eastAsiaTheme="minorEastAsia" w:cstheme="minorEastAsia"/>
          <w:b/>
          <w:color w:val="C00000"/>
          <w:kern w:val="0"/>
          <w:sz w:val="21"/>
          <w:szCs w:val="21"/>
          <w:highlight w:val="none"/>
          <w:lang w:val="en-US" w:eastAsia="zh-CN" w:bidi="ar-SA"/>
        </w:rPr>
        <w:t>房屋租金:底价60元/㎡/月</w:t>
      </w:r>
    </w:p>
    <w:p>
      <w:pPr>
        <w:spacing w:line="280" w:lineRule="exact"/>
        <w:ind w:firstLine="422" w:firstLineChars="200"/>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kern w:val="0"/>
          <w:sz w:val="21"/>
          <w:szCs w:val="21"/>
          <w:lang w:val="en-US" w:eastAsia="zh-CN"/>
        </w:rPr>
        <w:t>6、</w:t>
      </w:r>
      <w:r>
        <w:rPr>
          <w:rFonts w:hint="eastAsia" w:asciiTheme="minorEastAsia" w:hAnsiTheme="minorEastAsia" w:eastAsiaTheme="minorEastAsia" w:cstheme="minorEastAsia"/>
          <w:b/>
          <w:bCs/>
          <w:sz w:val="21"/>
          <w:szCs w:val="21"/>
          <w:lang w:eastAsia="zh-CN"/>
        </w:rPr>
        <w:t>竞标</w:t>
      </w:r>
      <w:r>
        <w:rPr>
          <w:rFonts w:hint="eastAsia" w:asciiTheme="minorEastAsia" w:hAnsiTheme="minorEastAsia" w:eastAsiaTheme="minorEastAsia" w:cstheme="minorEastAsia"/>
          <w:b/>
          <w:bCs/>
          <w:color w:val="000000"/>
          <w:sz w:val="21"/>
          <w:szCs w:val="21"/>
        </w:rPr>
        <w:t>保</w:t>
      </w:r>
      <w:r>
        <w:rPr>
          <w:rFonts w:hint="eastAsia" w:asciiTheme="minorEastAsia" w:hAnsiTheme="minorEastAsia" w:eastAsiaTheme="minorEastAsia" w:cstheme="minorEastAsia"/>
          <w:b/>
          <w:color w:val="000000"/>
          <w:sz w:val="21"/>
          <w:szCs w:val="21"/>
        </w:rPr>
        <w:t>证金</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eastAsia="zh-CN"/>
        </w:rPr>
        <w:t>本项目不缴纳竞标保证金。</w:t>
      </w:r>
    </w:p>
    <w:p>
      <w:pPr>
        <w:widowControl/>
        <w:ind w:firstLine="422"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kern w:val="0"/>
          <w:sz w:val="21"/>
          <w:szCs w:val="21"/>
          <w:lang w:val="en-US" w:eastAsia="zh-CN"/>
        </w:rPr>
        <w:t>7</w:t>
      </w:r>
      <w:r>
        <w:rPr>
          <w:rFonts w:hint="eastAsia" w:asciiTheme="minorEastAsia" w:hAnsiTheme="minorEastAsia" w:eastAsiaTheme="minorEastAsia" w:cstheme="minorEastAsia"/>
          <w:b/>
          <w:kern w:val="0"/>
          <w:sz w:val="21"/>
          <w:szCs w:val="21"/>
        </w:rPr>
        <w:t>、</w:t>
      </w:r>
      <w:r>
        <w:rPr>
          <w:rFonts w:hint="eastAsia" w:asciiTheme="minorEastAsia" w:hAnsiTheme="minorEastAsia" w:eastAsiaTheme="minorEastAsia" w:cstheme="minorEastAsia"/>
          <w:b/>
          <w:kern w:val="0"/>
          <w:sz w:val="21"/>
          <w:szCs w:val="21"/>
          <w:lang w:eastAsia="zh-CN"/>
        </w:rPr>
        <w:t>踏勘</w:t>
      </w:r>
      <w:r>
        <w:rPr>
          <w:rFonts w:hint="eastAsia" w:asciiTheme="minorEastAsia" w:hAnsiTheme="minorEastAsia" w:eastAsiaTheme="minorEastAsia" w:cstheme="minorEastAsia"/>
          <w:b/>
          <w:kern w:val="0"/>
          <w:sz w:val="21"/>
          <w:szCs w:val="21"/>
        </w:rPr>
        <w:t>现场</w:t>
      </w:r>
      <w:r>
        <w:rPr>
          <w:rFonts w:hint="eastAsia" w:asciiTheme="minorEastAsia" w:hAnsiTheme="minorEastAsia" w:eastAsiaTheme="minorEastAsia" w:cstheme="minorEastAsia"/>
          <w:b/>
          <w:kern w:val="0"/>
          <w:sz w:val="21"/>
          <w:szCs w:val="21"/>
          <w:lang w:eastAsia="zh-CN"/>
        </w:rPr>
        <w:t>：</w:t>
      </w:r>
      <w:r>
        <w:rPr>
          <w:rFonts w:hint="eastAsia" w:asciiTheme="minorEastAsia" w:hAnsiTheme="minorEastAsia" w:eastAsiaTheme="minorEastAsia" w:cstheme="minorEastAsia"/>
          <w:color w:val="auto"/>
          <w:sz w:val="21"/>
          <w:szCs w:val="21"/>
          <w:lang w:val="en-US" w:eastAsia="zh-CN"/>
        </w:rPr>
        <w:t>踏勘现场报名截止时间前</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具体事宜请提前联孙老师，</w:t>
      </w:r>
      <w:r>
        <w:rPr>
          <w:rFonts w:hint="eastAsia" w:asciiTheme="minorEastAsia" w:hAnsiTheme="minorEastAsia" w:eastAsiaTheme="minorEastAsia" w:cstheme="minorEastAsia"/>
          <w:color w:val="auto"/>
          <w:sz w:val="21"/>
          <w:szCs w:val="21"/>
        </w:rPr>
        <w:t>联系电话：</w:t>
      </w:r>
      <w:r>
        <w:rPr>
          <w:rFonts w:hint="eastAsia" w:asciiTheme="minorEastAsia" w:hAnsiTheme="minorEastAsia" w:eastAsiaTheme="minorEastAsia" w:cstheme="minorEastAsia"/>
          <w:b/>
          <w:bCs/>
          <w:color w:val="000000"/>
          <w:sz w:val="21"/>
          <w:szCs w:val="21"/>
          <w:highlight w:val="none"/>
          <w:lang w:val="en-US" w:eastAsia="zh-CN"/>
        </w:rPr>
        <w:t>18894046482</w:t>
      </w:r>
      <w:r>
        <w:rPr>
          <w:rFonts w:hint="eastAsia" w:asciiTheme="minorEastAsia" w:hAnsiTheme="minorEastAsia" w:eastAsiaTheme="minorEastAsia" w:cstheme="minorEastAsia"/>
          <w:color w:val="auto"/>
          <w:sz w:val="21"/>
          <w:szCs w:val="21"/>
        </w:rPr>
        <w:t>。</w:t>
      </w:r>
    </w:p>
    <w:p>
      <w:pPr>
        <w:pStyle w:val="2"/>
        <w:rPr>
          <w:rFonts w:hint="eastAsia" w:asciiTheme="minorEastAsia" w:hAnsiTheme="minorEastAsia" w:eastAsiaTheme="minorEastAsia" w:cstheme="minorEastAsia"/>
          <w:b w:val="0"/>
          <w:bCs w:val="0"/>
          <w:color w:val="C00000"/>
          <w:sz w:val="21"/>
          <w:szCs w:val="21"/>
          <w:lang w:val="en-US" w:eastAsia="zh-CN"/>
        </w:rPr>
      </w:pPr>
      <w:r>
        <w:rPr>
          <w:rFonts w:hint="eastAsia" w:asciiTheme="minorEastAsia" w:hAnsiTheme="minorEastAsia" w:eastAsiaTheme="minorEastAsia" w:cstheme="minorEastAsia"/>
          <w:b/>
          <w:bCs/>
          <w:color w:val="C00000"/>
          <w:sz w:val="21"/>
          <w:szCs w:val="21"/>
          <w:lang w:val="en-US" w:eastAsia="zh-CN"/>
        </w:rPr>
        <w:t>8、考察企业：学校根据报名情况，对报名参与竞标的企业和经营户进行考察。</w:t>
      </w:r>
    </w:p>
    <w:p>
      <w:pPr>
        <w:pStyle w:val="2"/>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9、招商面积</w:t>
      </w:r>
      <w:r>
        <w:rPr>
          <w:rFonts w:hint="eastAsia" w:asciiTheme="minorEastAsia" w:hAnsiTheme="minorEastAsia" w:eastAsiaTheme="minorEastAsia" w:cstheme="minorEastAsia"/>
          <w:b w:val="0"/>
          <w:bCs w:val="0"/>
          <w:color w:val="auto"/>
          <w:sz w:val="21"/>
          <w:szCs w:val="21"/>
          <w:lang w:val="en-US" w:eastAsia="zh-CN"/>
        </w:rPr>
        <w:t>：因该楼宇维修改造与招商工作同步进行，故具体面积以合同约定为准。</w:t>
      </w:r>
    </w:p>
    <w:p>
      <w:pPr>
        <w:pStyle w:val="2"/>
        <w:numPr>
          <w:ilvl w:val="0"/>
          <w:numId w:val="2"/>
        </w:numPr>
        <w:ind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评标办法及中标</w:t>
      </w:r>
      <w:r>
        <w:rPr>
          <w:rFonts w:hint="eastAsia" w:asciiTheme="minorEastAsia" w:hAnsiTheme="minorEastAsia" w:eastAsiaTheme="minorEastAsia" w:cstheme="minorEastAsia"/>
          <w:b/>
          <w:bCs/>
          <w:sz w:val="21"/>
          <w:szCs w:val="21"/>
          <w:lang w:val="en-US" w:eastAsia="zh-CN"/>
        </w:rPr>
        <w:t>：</w:t>
      </w:r>
    </w:p>
    <w:p>
      <w:pPr>
        <w:ind w:firstLine="422"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1、评审方法：</w:t>
      </w:r>
      <w:r>
        <w:rPr>
          <w:rFonts w:hint="eastAsia" w:asciiTheme="minorEastAsia" w:hAnsiTheme="minorEastAsia" w:eastAsiaTheme="minorEastAsia" w:cstheme="minorEastAsia"/>
          <w:color w:val="auto"/>
          <w:sz w:val="21"/>
          <w:szCs w:val="21"/>
        </w:rPr>
        <w:t>采用综合评分法</w:t>
      </w:r>
    </w:p>
    <w:p>
      <w:pPr>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2、评审原则</w:t>
      </w:r>
      <w:r>
        <w:rPr>
          <w:rFonts w:hint="eastAsia" w:asciiTheme="minorEastAsia" w:hAnsiTheme="minorEastAsia" w:eastAsiaTheme="minorEastAsia" w:cstheme="minorEastAsia"/>
          <w:b/>
          <w:bCs/>
          <w:sz w:val="21"/>
          <w:szCs w:val="21"/>
          <w:lang w:val="en-US" w:eastAsia="zh-CN"/>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（1）按照“公平、公正、科学、择优”的原则对待所有</w:t>
      </w:r>
      <w:r>
        <w:rPr>
          <w:rFonts w:hint="eastAsia" w:asciiTheme="minorEastAsia" w:hAnsiTheme="minorEastAsia" w:eastAsiaTheme="minorEastAsia" w:cstheme="minorEastAsia"/>
          <w:sz w:val="21"/>
          <w:szCs w:val="21"/>
          <w:lang w:eastAsia="zh-CN"/>
        </w:rPr>
        <w:t>竞标人</w:t>
      </w:r>
      <w:r>
        <w:rPr>
          <w:rFonts w:hint="eastAsia" w:asciiTheme="minorEastAsia" w:hAnsiTheme="minorEastAsia" w:eastAsiaTheme="minorEastAsia" w:cstheme="minorEastAsia"/>
          <w:kern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（2）坚持</w:t>
      </w:r>
      <w:r>
        <w:rPr>
          <w:rFonts w:hint="eastAsia" w:asciiTheme="minorEastAsia" w:hAnsiTheme="minorEastAsia" w:eastAsiaTheme="minorEastAsia" w:cstheme="minorEastAsia"/>
          <w:sz w:val="21"/>
          <w:szCs w:val="21"/>
          <w:lang w:eastAsia="zh-CN"/>
        </w:rPr>
        <w:t>招商</w:t>
      </w:r>
      <w:r>
        <w:rPr>
          <w:rFonts w:hint="eastAsia" w:asciiTheme="minorEastAsia" w:hAnsiTheme="minorEastAsia" w:eastAsiaTheme="minorEastAsia" w:cstheme="minorEastAsia"/>
          <w:sz w:val="21"/>
          <w:szCs w:val="21"/>
        </w:rPr>
        <w:t>文件的所有相关规定，公平评标</w:t>
      </w:r>
      <w:r>
        <w:rPr>
          <w:rFonts w:hint="eastAsia" w:asciiTheme="minorEastAsia" w:hAnsiTheme="minorEastAsia" w:eastAsiaTheme="minorEastAsia" w:cstheme="minorEastAsia"/>
          <w:kern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（3）对所有</w:t>
      </w:r>
      <w:r>
        <w:rPr>
          <w:rFonts w:hint="eastAsia" w:asciiTheme="minorEastAsia" w:hAnsiTheme="minorEastAsia" w:eastAsiaTheme="minorEastAsia" w:cstheme="minorEastAsia"/>
          <w:sz w:val="21"/>
          <w:szCs w:val="21"/>
          <w:lang w:eastAsia="zh-CN"/>
        </w:rPr>
        <w:t>竞标人</w:t>
      </w:r>
      <w:r>
        <w:rPr>
          <w:rFonts w:hint="eastAsia" w:asciiTheme="minorEastAsia" w:hAnsiTheme="minorEastAsia" w:eastAsiaTheme="minorEastAsia" w:cstheme="minorEastAsia"/>
          <w:sz w:val="21"/>
          <w:szCs w:val="21"/>
        </w:rPr>
        <w:t>的评定都采用相同的程序和标准</w:t>
      </w:r>
      <w:r>
        <w:rPr>
          <w:rFonts w:hint="eastAsia" w:asciiTheme="minorEastAsia" w:hAnsiTheme="minorEastAsia" w:eastAsiaTheme="minorEastAsia" w:cstheme="minorEastAsia"/>
          <w:kern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（4）反对不正当竞争，</w:t>
      </w:r>
      <w:r>
        <w:rPr>
          <w:rFonts w:hint="eastAsia" w:asciiTheme="minorEastAsia" w:hAnsiTheme="minorEastAsia" w:eastAsiaTheme="minorEastAsia" w:cstheme="minorEastAsia"/>
          <w:sz w:val="21"/>
          <w:szCs w:val="21"/>
          <w:lang w:eastAsia="zh-CN"/>
        </w:rPr>
        <w:t>竞标人</w:t>
      </w:r>
      <w:r>
        <w:rPr>
          <w:rFonts w:hint="eastAsia" w:asciiTheme="minorEastAsia" w:hAnsiTheme="minorEastAsia" w:eastAsiaTheme="minorEastAsia" w:cstheme="minorEastAsia"/>
          <w:sz w:val="21"/>
          <w:szCs w:val="21"/>
        </w:rPr>
        <w:t>不得相互串通进行报价，如有违反者按《中华人民共和国政府</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法》有关规定处理</w:t>
      </w:r>
      <w:r>
        <w:rPr>
          <w:rFonts w:hint="eastAsia" w:asciiTheme="minorEastAsia" w:hAnsiTheme="minorEastAsia" w:eastAsiaTheme="minorEastAsia" w:cstheme="minorEastAsia"/>
          <w:kern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（5）验证：</w:t>
      </w:r>
      <w:r>
        <w:rPr>
          <w:rFonts w:hint="eastAsia" w:asciiTheme="minorEastAsia" w:hAnsiTheme="minorEastAsia" w:eastAsiaTheme="minorEastAsia" w:cstheme="minorEastAsia"/>
          <w:sz w:val="21"/>
          <w:szCs w:val="21"/>
          <w:lang w:eastAsia="zh-CN"/>
        </w:rPr>
        <w:t>竞标人</w:t>
      </w: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lang w:eastAsia="zh-CN"/>
        </w:rPr>
        <w:t>招商</w:t>
      </w:r>
      <w:r>
        <w:rPr>
          <w:rFonts w:hint="eastAsia" w:asciiTheme="minorEastAsia" w:hAnsiTheme="minorEastAsia" w:eastAsiaTheme="minorEastAsia" w:cstheme="minorEastAsia"/>
          <w:sz w:val="21"/>
          <w:szCs w:val="21"/>
        </w:rPr>
        <w:t>洽谈小组决定验证时，提供原件查验。现场未提供原件的或提供的不符合的，均视为未提供</w:t>
      </w:r>
      <w:r>
        <w:rPr>
          <w:rFonts w:hint="eastAsia" w:asciiTheme="minorEastAsia" w:hAnsiTheme="minorEastAsia" w:eastAsiaTheme="minorEastAsia" w:cstheme="minorEastAsia"/>
          <w:kern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（6）每个</w:t>
      </w:r>
      <w:r>
        <w:rPr>
          <w:rFonts w:hint="eastAsia" w:asciiTheme="minorEastAsia" w:hAnsiTheme="minorEastAsia" w:eastAsiaTheme="minorEastAsia" w:cstheme="minorEastAsia"/>
          <w:sz w:val="21"/>
          <w:szCs w:val="21"/>
          <w:lang w:eastAsia="zh-CN"/>
        </w:rPr>
        <w:t>竞标人</w:t>
      </w:r>
      <w:r>
        <w:rPr>
          <w:rFonts w:hint="eastAsia" w:asciiTheme="minorEastAsia" w:hAnsiTheme="minorEastAsia" w:eastAsiaTheme="minorEastAsia" w:cstheme="minorEastAsia"/>
          <w:sz w:val="21"/>
          <w:szCs w:val="21"/>
        </w:rPr>
        <w:t>最终得分以</w:t>
      </w:r>
      <w:r>
        <w:rPr>
          <w:rFonts w:hint="eastAsia" w:asciiTheme="minorEastAsia" w:hAnsiTheme="minorEastAsia" w:eastAsiaTheme="minorEastAsia" w:cstheme="minorEastAsia"/>
          <w:sz w:val="21"/>
          <w:szCs w:val="21"/>
          <w:lang w:eastAsia="zh-CN"/>
        </w:rPr>
        <w:t>招商</w:t>
      </w:r>
      <w:r>
        <w:rPr>
          <w:rFonts w:hint="eastAsia" w:asciiTheme="minorEastAsia" w:hAnsiTheme="minorEastAsia" w:eastAsiaTheme="minorEastAsia" w:cstheme="minorEastAsia"/>
          <w:sz w:val="21"/>
          <w:szCs w:val="21"/>
        </w:rPr>
        <w:t>洽谈小组成员打分的平均值计算</w:t>
      </w:r>
      <w:r>
        <w:rPr>
          <w:rFonts w:hint="eastAsia" w:asciiTheme="minorEastAsia" w:hAnsiTheme="minorEastAsia" w:eastAsiaTheme="minorEastAsia" w:cstheme="minorEastAsia"/>
          <w:kern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（7）计分过程中按四舍五入的原则，最终取到小数点后两位</w:t>
      </w:r>
      <w:r>
        <w:rPr>
          <w:rFonts w:hint="eastAsia" w:asciiTheme="minorEastAsia" w:hAnsiTheme="minorEastAsia" w:eastAsiaTheme="minorEastAsia" w:cstheme="minorEastAsia"/>
          <w:kern w:val="0"/>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（8）评审结束后，各</w:t>
      </w:r>
      <w:r>
        <w:rPr>
          <w:rFonts w:hint="eastAsia" w:asciiTheme="minorEastAsia" w:hAnsiTheme="minorEastAsia" w:eastAsiaTheme="minorEastAsia" w:cstheme="minorEastAsia"/>
          <w:sz w:val="21"/>
          <w:szCs w:val="21"/>
          <w:lang w:eastAsia="zh-CN"/>
        </w:rPr>
        <w:t>竞标人</w:t>
      </w:r>
      <w:r>
        <w:rPr>
          <w:rFonts w:hint="eastAsia" w:asciiTheme="minorEastAsia" w:hAnsiTheme="minorEastAsia" w:eastAsiaTheme="minorEastAsia" w:cstheme="minorEastAsia"/>
          <w:sz w:val="21"/>
          <w:szCs w:val="21"/>
        </w:rPr>
        <w:t>的得分按由高到低排序，</w:t>
      </w:r>
      <w:r>
        <w:rPr>
          <w:rFonts w:hint="eastAsia" w:asciiTheme="minorEastAsia" w:hAnsiTheme="minorEastAsia" w:eastAsiaTheme="minorEastAsia" w:cstheme="minorEastAsia"/>
          <w:sz w:val="21"/>
          <w:szCs w:val="21"/>
          <w:lang w:eastAsia="zh-CN"/>
        </w:rPr>
        <w:t>招商</w:t>
      </w:r>
      <w:r>
        <w:rPr>
          <w:rFonts w:hint="eastAsia" w:asciiTheme="minorEastAsia" w:hAnsiTheme="minorEastAsia" w:eastAsiaTheme="minorEastAsia" w:cstheme="minorEastAsia"/>
          <w:sz w:val="21"/>
          <w:szCs w:val="21"/>
        </w:rPr>
        <w:t>洽谈小组推荐1-3名成交候选人，并评定1名拟成交人。</w:t>
      </w:r>
    </w:p>
    <w:p>
      <w:pPr>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3、评审程序：</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）符合性检查；</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）详细评审；</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）推荐成交候选人；</w:t>
      </w:r>
    </w:p>
    <w:p>
      <w:pPr>
        <w:ind w:firstLine="420" w:firstLineChars="200"/>
        <w:rPr>
          <w:rFonts w:hint="eastAsia" w:asciiTheme="minorEastAsia" w:hAnsiTheme="minorEastAsia" w:eastAsiaTheme="minorEastAsia" w:cstheme="minorEastAsia"/>
          <w:b w:val="0"/>
          <w:bCs w:val="0"/>
          <w:color w:val="auto"/>
          <w:sz w:val="28"/>
          <w:szCs w:val="20"/>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）评定拟成交人。</w:t>
      </w:r>
    </w:p>
    <w:tbl>
      <w:tblPr>
        <w:tblStyle w:val="11"/>
        <w:tblW w:w="8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125"/>
        <w:gridCol w:w="650"/>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67" w:type="dxa"/>
            <w:noWrap w:val="0"/>
            <w:vAlign w:val="top"/>
          </w:tcPr>
          <w:p>
            <w:p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评分项目</w:t>
            </w:r>
          </w:p>
        </w:tc>
        <w:tc>
          <w:tcPr>
            <w:tcW w:w="1125" w:type="dxa"/>
            <w:noWrap w:val="0"/>
            <w:vAlign w:val="top"/>
          </w:tcPr>
          <w:p>
            <w:p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评标分项</w:t>
            </w:r>
          </w:p>
        </w:tc>
        <w:tc>
          <w:tcPr>
            <w:tcW w:w="650" w:type="dxa"/>
            <w:noWrap w:val="0"/>
            <w:vAlign w:val="top"/>
          </w:tcPr>
          <w:p>
            <w:p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分值</w:t>
            </w:r>
          </w:p>
        </w:tc>
        <w:tc>
          <w:tcPr>
            <w:tcW w:w="5863" w:type="dxa"/>
            <w:noWrap w:val="0"/>
            <w:vAlign w:val="top"/>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子项目及分值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67"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价格部分20分</w:t>
            </w:r>
          </w:p>
        </w:tc>
        <w:tc>
          <w:tcPr>
            <w:tcW w:w="1125"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报价</w:t>
            </w: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得分</w:t>
            </w:r>
          </w:p>
        </w:tc>
        <w:tc>
          <w:tcPr>
            <w:tcW w:w="650" w:type="dxa"/>
            <w:noWrap w:val="0"/>
            <w:vAlign w:val="center"/>
          </w:tcPr>
          <w:p>
            <w:pPr>
              <w:pStyle w:val="2"/>
              <w:ind w:left="0" w:leftChars="0"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20</w:t>
            </w:r>
          </w:p>
        </w:tc>
        <w:tc>
          <w:tcPr>
            <w:tcW w:w="5863" w:type="dxa"/>
            <w:noWrap w:val="0"/>
            <w:vAlign w:val="top"/>
          </w:tcPr>
          <w:p>
            <w:pPr>
              <w:pStyle w:val="2"/>
              <w:ind w:left="0" w:leftChars="0"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在满足采购方磋商文件要求且总报价最高者为该标段评标基准价，得分按以下公式计算：得分=竞标报价/评标基准价×20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Merge w:val="restart"/>
            <w:noWrap w:val="0"/>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商务部分</w:t>
            </w: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30分</w:t>
            </w: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tc>
        <w:tc>
          <w:tcPr>
            <w:tcW w:w="1125"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文件</w:t>
            </w: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编制</w:t>
            </w: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tc>
        <w:tc>
          <w:tcPr>
            <w:tcW w:w="650"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lang w:val="en-US" w:eastAsia="zh-CN" w:bidi="ar-SA"/>
              </w:rPr>
            </w:pPr>
          </w:p>
          <w:p>
            <w:pPr>
              <w:keepNext w:val="0"/>
              <w:keepLines w:val="0"/>
              <w:widowControl/>
              <w:suppressLineNumbers w:val="0"/>
              <w:ind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10</w:t>
            </w:r>
          </w:p>
        </w:tc>
        <w:tc>
          <w:tcPr>
            <w:tcW w:w="5863" w:type="dxa"/>
            <w:noWrap w:val="0"/>
            <w:vAlign w:val="top"/>
          </w:tcPr>
          <w:p>
            <w:pPr>
              <w:keepNext w:val="0"/>
              <w:keepLines w:val="0"/>
              <w:widowControl/>
              <w:suppressLineNumbers w:val="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
              </w:rPr>
              <w:t>根据供应商制作的响应文件进行综合评审。响应文件按磋商文件要求的内容和格式编制，逐页有连续页码，目录清晰规范准确且与页码内容对应强，查阅方便顺畅，内容完整、简洁明了的得 7-10 分。响应文件页码连贯，目录准确，查阅较顺畅，但编制的内容有待提高的得 3-6 分。响应文件的制作水平仅满足项目基础要求的得 1-2 分。响应文件页码不全、不连续目录、编制内容缺漏、文字或图片不清晰或者编排混乱、索引有明显错误影响评审效率的则不得分。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067" w:type="dxa"/>
            <w:vMerge w:val="continue"/>
            <w:noWrap w:val="0"/>
            <w:vAlign w:val="center"/>
          </w:tcPr>
          <w:p>
            <w:pPr>
              <w:pStyle w:val="2"/>
              <w:jc w:val="center"/>
              <w:rPr>
                <w:rFonts w:hint="eastAsia" w:asciiTheme="minorEastAsia" w:hAnsiTheme="minorEastAsia" w:eastAsiaTheme="minorEastAsia" w:cstheme="minorEastAsia"/>
                <w:vertAlign w:val="baseline"/>
              </w:rPr>
            </w:pPr>
          </w:p>
        </w:tc>
        <w:tc>
          <w:tcPr>
            <w:tcW w:w="1125"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21"/>
                <w:szCs w:val="21"/>
                <w:lang w:val="en-US" w:eastAsia="zh-CN" w:bidi="ar"/>
              </w:rPr>
              <w:t>方案（PPT陈述）</w:t>
            </w:r>
          </w:p>
        </w:tc>
        <w:tc>
          <w:tcPr>
            <w:tcW w:w="650"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ind w:firstLine="210" w:firstLineChars="100"/>
              <w:jc w:val="both"/>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20</w:t>
            </w:r>
          </w:p>
        </w:tc>
        <w:tc>
          <w:tcPr>
            <w:tcW w:w="5863" w:type="dxa"/>
            <w:noWrap w:val="0"/>
            <w:vAlign w:val="top"/>
          </w:tcPr>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供应商需陈述整合各快递公司的情况；与其他高校服务项目合作情况；提供整合其他快递公司的合同复印件；需简单陈述榆中校区快递服务设计方案（包括双十一等高峰期服务方案）、快递柜的功能与格口数量以及位置摆放等情况</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val="en-US" w:eastAsia="zh-CN" w:bidi="ar"/>
              </w:rPr>
              <w:t>PPT陈述控制在10分钟以内</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Merge w:val="restart"/>
            <w:noWrap w:val="0"/>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both"/>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服务部分</w:t>
            </w:r>
          </w:p>
          <w:p>
            <w:pPr>
              <w:keepNext w:val="0"/>
              <w:keepLines w:val="0"/>
              <w:widowControl/>
              <w:suppressLineNumbers w:val="0"/>
              <w:jc w:val="center"/>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color w:val="000000"/>
                <w:kern w:val="0"/>
                <w:sz w:val="21"/>
                <w:szCs w:val="21"/>
                <w:lang w:val="en-US" w:eastAsia="zh-CN" w:bidi="ar"/>
              </w:rPr>
              <w:t>50分</w:t>
            </w:r>
          </w:p>
        </w:tc>
        <w:tc>
          <w:tcPr>
            <w:tcW w:w="1125" w:type="dxa"/>
            <w:noWrap w:val="0"/>
            <w:vAlign w:val="center"/>
          </w:tcPr>
          <w:p>
            <w:pPr>
              <w:keepNext w:val="0"/>
              <w:keepLines w:val="0"/>
              <w:widowControl/>
              <w:suppressLineNumbers w:val="0"/>
              <w:jc w:val="both"/>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服务理念</w:t>
            </w:r>
          </w:p>
        </w:tc>
        <w:tc>
          <w:tcPr>
            <w:tcW w:w="650" w:type="dxa"/>
            <w:noWrap w:val="0"/>
            <w:vAlign w:val="center"/>
          </w:tcPr>
          <w:p>
            <w:pPr>
              <w:keepNext w:val="0"/>
              <w:keepLines w:val="0"/>
              <w:widowControl/>
              <w:suppressLineNumbers w:val="0"/>
              <w:ind w:firstLine="210" w:firstLineChars="100"/>
              <w:jc w:val="both"/>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5</w:t>
            </w:r>
          </w:p>
        </w:tc>
        <w:tc>
          <w:tcPr>
            <w:tcW w:w="5863" w:type="dxa"/>
            <w:noWrap w:val="0"/>
            <w:vAlign w:val="top"/>
          </w:tcPr>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根据供应商拟定的服务理念进行综合评审。</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服务理念科学新颖，具有优势的得 5分。</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服务理念较独特合理的得 4-2分。</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服务理念符合项目实际情况的得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Merge w:val="continue"/>
            <w:tcBorders/>
            <w:noWrap w:val="0"/>
            <w:vAlign w:val="center"/>
          </w:tcPr>
          <w:p>
            <w:pPr>
              <w:pStyle w:val="2"/>
              <w:jc w:val="center"/>
              <w:rPr>
                <w:rFonts w:hint="eastAsia" w:asciiTheme="minorEastAsia" w:hAnsiTheme="minorEastAsia" w:eastAsiaTheme="minorEastAsia" w:cstheme="minorEastAsia"/>
                <w:vertAlign w:val="baseline"/>
              </w:rPr>
            </w:pPr>
          </w:p>
        </w:tc>
        <w:tc>
          <w:tcPr>
            <w:tcW w:w="1125" w:type="dxa"/>
            <w:noWrap w:val="0"/>
            <w:vAlign w:val="center"/>
          </w:tcPr>
          <w:p>
            <w:pPr>
              <w:keepNext w:val="0"/>
              <w:keepLines w:val="0"/>
              <w:widowControl/>
              <w:suppressLineNumbers w:val="0"/>
              <w:jc w:val="both"/>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服务方案</w:t>
            </w:r>
          </w:p>
        </w:tc>
        <w:tc>
          <w:tcPr>
            <w:tcW w:w="650" w:type="dxa"/>
            <w:noWrap w:val="0"/>
            <w:vAlign w:val="center"/>
          </w:tcPr>
          <w:p>
            <w:pPr>
              <w:keepNext w:val="0"/>
              <w:keepLines w:val="0"/>
              <w:widowControl/>
              <w:suppressLineNumbers w:val="0"/>
              <w:jc w:val="both"/>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15</w:t>
            </w:r>
          </w:p>
        </w:tc>
        <w:tc>
          <w:tcPr>
            <w:tcW w:w="5863" w:type="dxa"/>
            <w:noWrap w:val="0"/>
            <w:vAlign w:val="top"/>
          </w:tcPr>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根据供应商对本项目的要求及快递服务的理解，拟定项目服务方案及服务流程、服务质量和服务保障承诺等进行综合评价。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1.服务方案5分。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服务方案科学完整的得 5分。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服务方案合理可执行的得 3分。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服务方案有待提高的得 1 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2.服务流程5分。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流程科学合理的得5分。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流程合理可执行的得3分。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流程有待提高的得1分。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其他不得分。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3.服务质量3分。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服务质量把控要求高，能落实于项目的得 3 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服务质量满足项目需求的得1分。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lang w:val="en-US" w:eastAsia="zh-CN" w:bidi="ar"/>
              </w:rPr>
              <w:t xml:space="preserve">4.服务保障承诺2分。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服务保障承诺科学完善，能落实于项目的得2分。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服务保障承诺合理可执行的得1分。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Merge w:val="continue"/>
            <w:tcBorders/>
            <w:noWrap w:val="0"/>
            <w:vAlign w:val="center"/>
          </w:tcPr>
          <w:p>
            <w:pPr>
              <w:pStyle w:val="2"/>
              <w:jc w:val="center"/>
              <w:rPr>
                <w:rFonts w:hint="eastAsia" w:asciiTheme="minorEastAsia" w:hAnsiTheme="minorEastAsia" w:eastAsiaTheme="minorEastAsia" w:cstheme="minorEastAsia"/>
                <w:vertAlign w:val="baseline"/>
              </w:rPr>
            </w:pPr>
          </w:p>
        </w:tc>
        <w:tc>
          <w:tcPr>
            <w:tcW w:w="1125"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承诺保障措施</w:t>
            </w:r>
          </w:p>
        </w:tc>
        <w:tc>
          <w:tcPr>
            <w:tcW w:w="650" w:type="dxa"/>
            <w:noWrap w:val="0"/>
            <w:vAlign w:val="center"/>
          </w:tcPr>
          <w:p>
            <w:pPr>
              <w:keepNext w:val="0"/>
              <w:keepLines w:val="0"/>
              <w:widowControl/>
              <w:suppressLineNumbers w:val="0"/>
              <w:jc w:val="both"/>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15</w:t>
            </w:r>
          </w:p>
        </w:tc>
        <w:tc>
          <w:tcPr>
            <w:tcW w:w="5863" w:type="dxa"/>
            <w:noWrap w:val="0"/>
            <w:vAlign w:val="top"/>
          </w:tcPr>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根据供应商拟定相关承诺保障措施进行综合评审。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能够承诺整合12个以上快递公司业务的得13-15分。</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能够承诺整合9-11个快递公司业务的得8-12分。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能够承诺整合6-8 个快递公司业务的得4-7分。</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能够承诺整合1-5个快递公司业务的得1-3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Merge w:val="continue"/>
            <w:tcBorders/>
            <w:noWrap w:val="0"/>
            <w:vAlign w:val="center"/>
          </w:tcPr>
          <w:p>
            <w:pPr>
              <w:pStyle w:val="2"/>
              <w:jc w:val="center"/>
              <w:rPr>
                <w:rFonts w:hint="eastAsia" w:asciiTheme="minorEastAsia" w:hAnsiTheme="minorEastAsia" w:eastAsiaTheme="minorEastAsia" w:cstheme="minorEastAsia"/>
                <w:vertAlign w:val="baseline"/>
              </w:rPr>
            </w:pPr>
          </w:p>
        </w:tc>
        <w:tc>
          <w:tcPr>
            <w:tcW w:w="1125"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安全控制措施</w:t>
            </w: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tc>
        <w:tc>
          <w:tcPr>
            <w:tcW w:w="650" w:type="dxa"/>
            <w:noWrap w:val="0"/>
            <w:vAlign w:val="center"/>
          </w:tcPr>
          <w:p>
            <w:pPr>
              <w:keepNext w:val="0"/>
              <w:keepLines w:val="0"/>
              <w:widowControl/>
              <w:suppressLineNumbers w:val="0"/>
              <w:jc w:val="both"/>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5</w:t>
            </w:r>
          </w:p>
        </w:tc>
        <w:tc>
          <w:tcPr>
            <w:tcW w:w="5863" w:type="dxa"/>
            <w:noWrap w:val="0"/>
            <w:vAlign w:val="top"/>
          </w:tcPr>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根据供应商拟定的安全控制措施进行综合评审。</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安全包括快递件、价格、质量的安全、控制措施与保证措施等。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安全控制措施科学完善的得 5分。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安全控制措合理可执行的得 3分。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安全控制措有待完善的得 1 分。</w:t>
            </w:r>
            <w:r>
              <w:rPr>
                <w:rFonts w:hint="eastAsia" w:asciiTheme="minorEastAsia" w:hAnsiTheme="minorEastAsia" w:eastAsiaTheme="minorEastAsia" w:cstheme="minorEastAsia"/>
                <w:color w:val="000000"/>
                <w:kern w:val="0"/>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Merge w:val="continue"/>
            <w:tcBorders/>
            <w:noWrap w:val="0"/>
            <w:vAlign w:val="center"/>
          </w:tcPr>
          <w:p>
            <w:pPr>
              <w:pStyle w:val="2"/>
              <w:jc w:val="center"/>
              <w:rPr>
                <w:rFonts w:hint="eastAsia" w:asciiTheme="minorEastAsia" w:hAnsiTheme="minorEastAsia" w:eastAsiaTheme="minorEastAsia" w:cstheme="minorEastAsia"/>
                <w:vertAlign w:val="baseline"/>
              </w:rPr>
            </w:pPr>
          </w:p>
        </w:tc>
        <w:tc>
          <w:tcPr>
            <w:tcW w:w="1125" w:type="dxa"/>
            <w:noWrap w:val="0"/>
            <w:vAlign w:val="center"/>
          </w:tcPr>
          <w:p>
            <w:pPr>
              <w:keepNext w:val="0"/>
              <w:keepLines w:val="0"/>
              <w:widowControl/>
              <w:suppressLineNumbers w:val="0"/>
              <w:jc w:val="both"/>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管理制度</w:t>
            </w:r>
          </w:p>
        </w:tc>
        <w:tc>
          <w:tcPr>
            <w:tcW w:w="650" w:type="dxa"/>
            <w:noWrap w:val="0"/>
            <w:vAlign w:val="center"/>
          </w:tcPr>
          <w:p>
            <w:pPr>
              <w:keepNext w:val="0"/>
              <w:keepLines w:val="0"/>
              <w:widowControl/>
              <w:suppressLineNumbers w:val="0"/>
              <w:jc w:val="both"/>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5</w:t>
            </w:r>
          </w:p>
        </w:tc>
        <w:tc>
          <w:tcPr>
            <w:tcW w:w="5863" w:type="dxa"/>
            <w:noWrap w:val="0"/>
            <w:vAlign w:val="top"/>
          </w:tcPr>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根据供应商拟定的各项管理制度，包括但不限于采购管理、水电管理制度、消防安全管理制度、卫生管理制度等进行综合评审。</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管理制度科学完善的得 5分。 </w:t>
            </w: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管理制度合理实用可执行的得 3分。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管理制度有待提高的得 1分。</w:t>
            </w:r>
            <w:r>
              <w:rPr>
                <w:rFonts w:hint="eastAsia" w:asciiTheme="minorEastAsia" w:hAnsiTheme="minorEastAsia" w:eastAsiaTheme="minorEastAsia" w:cstheme="minorEastAsia"/>
                <w:color w:val="000000"/>
                <w:kern w:val="0"/>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Merge w:val="continue"/>
            <w:tcBorders/>
            <w:noWrap w:val="0"/>
            <w:vAlign w:val="center"/>
          </w:tcPr>
          <w:p>
            <w:pPr>
              <w:pStyle w:val="2"/>
              <w:jc w:val="center"/>
              <w:rPr>
                <w:rFonts w:hint="eastAsia" w:asciiTheme="minorEastAsia" w:hAnsiTheme="minorEastAsia" w:eastAsiaTheme="minorEastAsia" w:cstheme="minorEastAsia"/>
                <w:vertAlign w:val="baseline"/>
              </w:rPr>
            </w:pPr>
          </w:p>
        </w:tc>
        <w:tc>
          <w:tcPr>
            <w:tcW w:w="1125"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应急预案</w:t>
            </w:r>
          </w:p>
        </w:tc>
        <w:tc>
          <w:tcPr>
            <w:tcW w:w="650"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5</w:t>
            </w:r>
          </w:p>
        </w:tc>
        <w:tc>
          <w:tcPr>
            <w:tcW w:w="5863" w:type="dxa"/>
            <w:noWrap w:val="0"/>
            <w:vAlign w:val="top"/>
          </w:tcPr>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根据供应商针对紧急事件的处理预案进行综合评审。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应急预案科学完善，具有较强针对性的得 5分。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应急预案合理实用、具有可行性的得3分。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应急预案有待完善的得1分。 </w:t>
            </w:r>
          </w:p>
        </w:tc>
      </w:tr>
    </w:tbl>
    <w:p>
      <w:pPr>
        <w:ind w:firstLine="422" w:firstLineChars="200"/>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val="en-US" w:eastAsia="zh-CN"/>
        </w:rPr>
        <w:t>5、</w:t>
      </w:r>
      <w:r>
        <w:rPr>
          <w:rFonts w:hint="eastAsia" w:asciiTheme="minorEastAsia" w:hAnsiTheme="minorEastAsia" w:eastAsiaTheme="minorEastAsia" w:cstheme="minorEastAsia"/>
          <w:b/>
          <w:bCs/>
          <w:color w:val="auto"/>
          <w:sz w:val="21"/>
          <w:szCs w:val="21"/>
        </w:rPr>
        <w:t>计分办法</w:t>
      </w:r>
      <w:r>
        <w:rPr>
          <w:rFonts w:hint="eastAsia" w:asciiTheme="minorEastAsia" w:hAnsiTheme="minorEastAsia" w:eastAsiaTheme="minorEastAsia" w:cstheme="minorEastAsia"/>
          <w:b/>
          <w:bCs/>
          <w:color w:val="auto"/>
          <w:sz w:val="21"/>
          <w:szCs w:val="21"/>
          <w:lang w:eastAsia="zh-CN"/>
        </w:rPr>
        <w:t>：</w:t>
      </w:r>
    </w:p>
    <w:p>
      <w:pPr>
        <w:ind w:firstLine="42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color w:val="auto"/>
          <w:sz w:val="21"/>
          <w:szCs w:val="21"/>
        </w:rPr>
        <w:t xml:space="preserve"> </w:t>
      </w:r>
      <w:r>
        <w:rPr>
          <w:rFonts w:hint="eastAsia" w:asciiTheme="minorEastAsia" w:hAnsiTheme="minorEastAsia" w:eastAsiaTheme="minorEastAsia" w:cstheme="minorEastAsia"/>
          <w:sz w:val="21"/>
          <w:szCs w:val="21"/>
          <w:lang w:val="en-US" w:eastAsia="zh-CN"/>
        </w:rPr>
        <w:t>供应商的最终得分为所有评委对其综合打分的算术平均值。最终得分按四舍五入取至小数点后两位。</w:t>
      </w:r>
    </w:p>
    <w:p>
      <w:pPr>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、成交原则：</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（1）洽谈中的各项承诺构成响应文件的一部分。</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（2）商务、技术能最大满足</w:t>
      </w:r>
      <w:r>
        <w:rPr>
          <w:rFonts w:hint="eastAsia" w:asciiTheme="minorEastAsia" w:hAnsiTheme="minorEastAsia" w:eastAsiaTheme="minorEastAsia" w:cstheme="minorEastAsia"/>
          <w:color w:val="auto"/>
          <w:sz w:val="21"/>
          <w:szCs w:val="21"/>
          <w:lang w:eastAsia="zh-CN"/>
        </w:rPr>
        <w:t>招商</w:t>
      </w:r>
      <w:r>
        <w:rPr>
          <w:rFonts w:hint="eastAsia" w:asciiTheme="minorEastAsia" w:hAnsiTheme="minorEastAsia" w:eastAsiaTheme="minorEastAsia" w:cstheme="minorEastAsia"/>
          <w:color w:val="auto"/>
          <w:sz w:val="21"/>
          <w:szCs w:val="21"/>
        </w:rPr>
        <w:t>文件要求，综合得分最高的1至3名</w:t>
      </w:r>
      <w:r>
        <w:rPr>
          <w:rFonts w:hint="eastAsia" w:asciiTheme="minorEastAsia" w:hAnsiTheme="minorEastAsia" w:eastAsiaTheme="minorEastAsia" w:cstheme="minorEastAsia"/>
          <w:color w:val="auto"/>
          <w:sz w:val="21"/>
          <w:szCs w:val="21"/>
          <w:lang w:eastAsia="zh-CN"/>
        </w:rPr>
        <w:t>竞标人</w:t>
      </w:r>
      <w:r>
        <w:rPr>
          <w:rFonts w:hint="eastAsia" w:asciiTheme="minorEastAsia" w:hAnsiTheme="minorEastAsia" w:eastAsiaTheme="minorEastAsia" w:cstheme="minorEastAsia"/>
          <w:color w:val="auto"/>
          <w:sz w:val="21"/>
          <w:szCs w:val="21"/>
        </w:rPr>
        <w:t>将作为</w:t>
      </w:r>
      <w:r>
        <w:rPr>
          <w:rFonts w:hint="eastAsia" w:asciiTheme="minorEastAsia" w:hAnsiTheme="minorEastAsia" w:eastAsiaTheme="minorEastAsia" w:cstheme="minorEastAsia"/>
          <w:color w:val="auto"/>
          <w:sz w:val="21"/>
          <w:szCs w:val="21"/>
          <w:lang w:eastAsia="zh-CN"/>
        </w:rPr>
        <w:t>拟</w:t>
      </w:r>
      <w:r>
        <w:rPr>
          <w:rFonts w:hint="eastAsia" w:asciiTheme="minorEastAsia" w:hAnsiTheme="minorEastAsia" w:eastAsiaTheme="minorEastAsia" w:cstheme="minorEastAsia"/>
          <w:color w:val="auto"/>
          <w:sz w:val="21"/>
          <w:szCs w:val="21"/>
        </w:rPr>
        <w:t>成交候选人。</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（3）若综合得分相同，则按</w:t>
      </w:r>
      <w:r>
        <w:rPr>
          <w:rFonts w:hint="eastAsia" w:asciiTheme="minorEastAsia" w:hAnsiTheme="minorEastAsia" w:eastAsiaTheme="minorEastAsia" w:cstheme="minorEastAsia"/>
          <w:color w:val="auto"/>
          <w:sz w:val="21"/>
          <w:szCs w:val="21"/>
          <w:lang w:eastAsia="zh-CN"/>
        </w:rPr>
        <w:t>竞标</w:t>
      </w:r>
      <w:r>
        <w:rPr>
          <w:rFonts w:hint="eastAsia" w:asciiTheme="minorEastAsia" w:hAnsiTheme="minorEastAsia" w:eastAsiaTheme="minorEastAsia" w:cstheme="minorEastAsia"/>
          <w:color w:val="auto"/>
          <w:sz w:val="21"/>
          <w:szCs w:val="21"/>
        </w:rPr>
        <w:t>报价由高到低顺序排列；</w:t>
      </w:r>
      <w:r>
        <w:rPr>
          <w:rFonts w:hint="eastAsia" w:asciiTheme="minorEastAsia" w:hAnsiTheme="minorEastAsia" w:eastAsiaTheme="minorEastAsia" w:cstheme="minorEastAsia"/>
          <w:color w:val="auto"/>
          <w:sz w:val="21"/>
          <w:szCs w:val="21"/>
          <w:lang w:eastAsia="zh-CN"/>
        </w:rPr>
        <w:t>竞标</w:t>
      </w:r>
      <w:r>
        <w:rPr>
          <w:rFonts w:hint="eastAsia" w:asciiTheme="minorEastAsia" w:hAnsiTheme="minorEastAsia" w:eastAsiaTheme="minorEastAsia" w:cstheme="minorEastAsia"/>
          <w:color w:val="auto"/>
          <w:sz w:val="21"/>
          <w:szCs w:val="21"/>
        </w:rPr>
        <w:t>报价也相等的，按</w:t>
      </w:r>
      <w:r>
        <w:rPr>
          <w:rFonts w:hint="eastAsia" w:asciiTheme="minorEastAsia" w:hAnsiTheme="minorEastAsia" w:eastAsiaTheme="minorEastAsia" w:cstheme="minorEastAsia"/>
          <w:color w:val="auto"/>
          <w:sz w:val="21"/>
          <w:szCs w:val="21"/>
          <w:lang w:eastAsia="zh-CN"/>
        </w:rPr>
        <w:t>商务部分</w:t>
      </w:r>
      <w:r>
        <w:rPr>
          <w:rFonts w:hint="eastAsia" w:asciiTheme="minorEastAsia" w:hAnsiTheme="minorEastAsia" w:eastAsiaTheme="minorEastAsia" w:cstheme="minorEastAsia"/>
          <w:color w:val="auto"/>
          <w:sz w:val="21"/>
          <w:szCs w:val="21"/>
        </w:rPr>
        <w:t>得分由高到低顺序排列；若</w:t>
      </w:r>
      <w:r>
        <w:rPr>
          <w:rFonts w:hint="eastAsia" w:asciiTheme="minorEastAsia" w:hAnsiTheme="minorEastAsia" w:eastAsiaTheme="minorEastAsia" w:cstheme="minorEastAsia"/>
          <w:color w:val="auto"/>
          <w:sz w:val="21"/>
          <w:szCs w:val="21"/>
          <w:lang w:eastAsia="zh-CN"/>
        </w:rPr>
        <w:t>商务部分</w:t>
      </w:r>
      <w:r>
        <w:rPr>
          <w:rFonts w:hint="eastAsia" w:asciiTheme="minorEastAsia" w:hAnsiTheme="minorEastAsia" w:eastAsiaTheme="minorEastAsia" w:cstheme="minorEastAsia"/>
          <w:color w:val="auto"/>
          <w:sz w:val="21"/>
          <w:szCs w:val="21"/>
        </w:rPr>
        <w:t>得分相同，则按服务</w:t>
      </w:r>
      <w:r>
        <w:rPr>
          <w:rFonts w:hint="eastAsia" w:asciiTheme="minorEastAsia" w:hAnsiTheme="minorEastAsia" w:eastAsiaTheme="minorEastAsia" w:cstheme="minorEastAsia"/>
          <w:color w:val="auto"/>
          <w:sz w:val="21"/>
          <w:szCs w:val="21"/>
          <w:lang w:eastAsia="zh-CN"/>
        </w:rPr>
        <w:t>部分</w:t>
      </w:r>
      <w:r>
        <w:rPr>
          <w:rFonts w:hint="eastAsia" w:asciiTheme="minorEastAsia" w:hAnsiTheme="minorEastAsia" w:eastAsiaTheme="minorEastAsia" w:cstheme="minorEastAsia"/>
          <w:color w:val="auto"/>
          <w:sz w:val="21"/>
          <w:szCs w:val="21"/>
        </w:rPr>
        <w:t>顺序排列。</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（4）洽谈小组签署评审报告确定最终排序。</w:t>
      </w:r>
    </w:p>
    <w:p>
      <w:pPr>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（5）根据评审结果排序，确定拟成交人，并在兰州大学后勤保障部主页进行公示</w:t>
      </w:r>
      <w:r>
        <w:rPr>
          <w:rFonts w:hint="eastAsia" w:asciiTheme="minorEastAsia" w:hAnsiTheme="minorEastAsia" w:eastAsiaTheme="minorEastAsia" w:cstheme="minorEastAsia"/>
          <w:color w:val="auto"/>
          <w:spacing w:val="-20"/>
          <w:sz w:val="21"/>
          <w:szCs w:val="21"/>
        </w:rPr>
        <w:t>（http://hq.lzu.edu.cn/）</w:t>
      </w:r>
      <w:r>
        <w:rPr>
          <w:rFonts w:hint="eastAsia" w:asciiTheme="minorEastAsia" w:hAnsiTheme="minorEastAsia" w:eastAsiaTheme="minorEastAsia" w:cstheme="minorEastAsia"/>
          <w:color w:val="auto"/>
          <w:sz w:val="21"/>
          <w:szCs w:val="21"/>
        </w:rPr>
        <w:t>。</w:t>
      </w:r>
    </w:p>
    <w:p>
      <w:pPr>
        <w:rPr>
          <w:rFonts w:hint="eastAsia" w:ascii="宋体" w:hAnsi="宋体"/>
          <w:b/>
          <w:color w:val="auto"/>
          <w:kern w:val="2"/>
          <w:sz w:val="21"/>
          <w:szCs w:val="21"/>
          <w:lang w:val="en-US" w:eastAsia="zh-CN" w:bidi="ar-SA"/>
        </w:rPr>
      </w:pPr>
      <w:r>
        <w:rPr>
          <w:rFonts w:hint="eastAsia" w:ascii="宋体" w:hAnsi="宋体"/>
          <w:b/>
          <w:color w:val="auto"/>
          <w:kern w:val="2"/>
          <w:sz w:val="21"/>
          <w:szCs w:val="21"/>
          <w:lang w:val="en-US" w:eastAsia="zh-CN" w:bidi="ar-SA"/>
        </w:rPr>
        <w:t>六、响应报名及招商文件的获取</w:t>
      </w:r>
    </w:p>
    <w:p>
      <w:pPr>
        <w:ind w:firstLine="420" w:firstLineChars="200"/>
        <w:rPr>
          <w:rFonts w:hint="eastAsia" w:ascii="宋体" w:hAnsi="宋体"/>
          <w:color w:val="auto"/>
          <w:sz w:val="21"/>
          <w:szCs w:val="21"/>
        </w:rPr>
      </w:pPr>
      <w:r>
        <w:rPr>
          <w:rFonts w:hint="eastAsia" w:ascii="宋体" w:hAnsi="宋体"/>
          <w:color w:val="auto"/>
          <w:sz w:val="21"/>
          <w:szCs w:val="21"/>
        </w:rPr>
        <w:t>1．报名时间：2020年11月</w:t>
      </w:r>
      <w:r>
        <w:rPr>
          <w:rFonts w:hint="eastAsia" w:ascii="宋体" w:hAnsi="宋体"/>
          <w:color w:val="auto"/>
          <w:sz w:val="21"/>
          <w:szCs w:val="21"/>
          <w:lang w:val="en-US" w:eastAsia="zh-CN"/>
        </w:rPr>
        <w:t>24</w:t>
      </w:r>
      <w:r>
        <w:rPr>
          <w:rFonts w:hint="eastAsia" w:ascii="宋体" w:hAnsi="宋体"/>
          <w:color w:val="auto"/>
          <w:sz w:val="21"/>
          <w:szCs w:val="21"/>
        </w:rPr>
        <w:t>日-11月</w:t>
      </w:r>
      <w:r>
        <w:rPr>
          <w:rFonts w:hint="eastAsia" w:ascii="宋体" w:hAnsi="宋体"/>
          <w:color w:val="auto"/>
          <w:sz w:val="21"/>
          <w:szCs w:val="21"/>
          <w:lang w:val="en-US" w:eastAsia="zh-CN"/>
        </w:rPr>
        <w:t>30</w:t>
      </w:r>
      <w:r>
        <w:rPr>
          <w:rFonts w:hint="eastAsia" w:ascii="宋体" w:hAnsi="宋体"/>
          <w:color w:val="auto"/>
          <w:sz w:val="21"/>
          <w:szCs w:val="21"/>
        </w:rPr>
        <w:t>日下午17:00前；</w:t>
      </w:r>
    </w:p>
    <w:p>
      <w:pPr>
        <w:ind w:firstLine="420" w:firstLineChars="200"/>
        <w:rPr>
          <w:rFonts w:hint="eastAsia" w:ascii="宋体" w:hAnsi="宋体"/>
          <w:color w:val="auto"/>
          <w:sz w:val="21"/>
          <w:szCs w:val="21"/>
        </w:rPr>
      </w:pPr>
      <w:r>
        <w:rPr>
          <w:rFonts w:hint="eastAsia" w:ascii="宋体" w:hAnsi="宋体"/>
          <w:color w:val="auto"/>
          <w:sz w:val="21"/>
          <w:szCs w:val="21"/>
        </w:rPr>
        <w:t>2．获取招商文件时间：2020年11月</w:t>
      </w:r>
      <w:r>
        <w:rPr>
          <w:rFonts w:hint="eastAsia" w:ascii="宋体" w:hAnsi="宋体"/>
          <w:color w:val="auto"/>
          <w:sz w:val="21"/>
          <w:szCs w:val="21"/>
          <w:lang w:val="en-US" w:eastAsia="zh-CN"/>
        </w:rPr>
        <w:t>24</w:t>
      </w:r>
      <w:r>
        <w:rPr>
          <w:rFonts w:hint="eastAsia" w:ascii="宋体" w:hAnsi="宋体"/>
          <w:color w:val="auto"/>
          <w:sz w:val="21"/>
          <w:szCs w:val="21"/>
        </w:rPr>
        <w:t>日-11月</w:t>
      </w:r>
      <w:r>
        <w:rPr>
          <w:rFonts w:hint="eastAsia" w:ascii="宋体" w:hAnsi="宋体"/>
          <w:color w:val="auto"/>
          <w:sz w:val="21"/>
          <w:szCs w:val="21"/>
          <w:lang w:val="en-US" w:eastAsia="zh-CN"/>
        </w:rPr>
        <w:t>30</w:t>
      </w:r>
      <w:r>
        <w:rPr>
          <w:rFonts w:hint="eastAsia" w:ascii="宋体" w:hAnsi="宋体"/>
          <w:color w:val="auto"/>
          <w:sz w:val="21"/>
          <w:szCs w:val="21"/>
        </w:rPr>
        <w:t>日下午17:00前；</w:t>
      </w:r>
    </w:p>
    <w:p>
      <w:pPr>
        <w:ind w:firstLine="420" w:firstLineChars="200"/>
        <w:rPr>
          <w:rFonts w:hint="eastAsia" w:ascii="宋体" w:hAnsi="宋体"/>
          <w:color w:val="auto"/>
          <w:sz w:val="21"/>
          <w:szCs w:val="21"/>
        </w:rPr>
      </w:pPr>
      <w:r>
        <w:rPr>
          <w:rFonts w:hint="eastAsia" w:ascii="宋体" w:hAnsi="宋体"/>
          <w:color w:val="auto"/>
          <w:sz w:val="21"/>
          <w:szCs w:val="21"/>
        </w:rPr>
        <w:t> 获取方式：自行从兰州大学后勤保障部主页公告链接网址下载（</w:t>
      </w:r>
      <w:r>
        <w:rPr>
          <w:rFonts w:hint="eastAsia" w:ascii="宋体" w:hAnsi="宋体"/>
          <w:color w:val="auto"/>
          <w:sz w:val="21"/>
          <w:szCs w:val="21"/>
        </w:rPr>
        <w:fldChar w:fldCharType="begin"/>
      </w:r>
      <w:r>
        <w:rPr>
          <w:rFonts w:hint="eastAsia" w:ascii="宋体" w:hAnsi="宋体"/>
          <w:color w:val="auto"/>
          <w:sz w:val="21"/>
          <w:szCs w:val="21"/>
        </w:rPr>
        <w:instrText xml:space="preserve"> HYPERLINK "http://hq.lzu.edu.cn/%EF%BC%89%EF%BC%9B" </w:instrText>
      </w:r>
      <w:r>
        <w:rPr>
          <w:rFonts w:hint="eastAsia" w:ascii="宋体" w:hAnsi="宋体"/>
          <w:color w:val="auto"/>
          <w:sz w:val="21"/>
          <w:szCs w:val="21"/>
        </w:rPr>
        <w:fldChar w:fldCharType="separate"/>
      </w:r>
      <w:r>
        <w:rPr>
          <w:rFonts w:hint="eastAsia" w:ascii="宋体" w:hAnsi="宋体"/>
          <w:color w:val="auto"/>
          <w:sz w:val="21"/>
          <w:szCs w:val="21"/>
        </w:rPr>
        <w:t>http://hq.lzu.edu.cn/）；</w:t>
      </w:r>
      <w:r>
        <w:rPr>
          <w:rFonts w:hint="eastAsia" w:ascii="宋体" w:hAnsi="宋体"/>
          <w:color w:val="auto"/>
          <w:sz w:val="21"/>
          <w:szCs w:val="21"/>
        </w:rPr>
        <w:fldChar w:fldCharType="end"/>
      </w:r>
    </w:p>
    <w:p>
      <w:pPr>
        <w:ind w:firstLine="420" w:firstLineChars="200"/>
        <w:rPr>
          <w:rFonts w:hint="eastAsia" w:ascii="宋体" w:hAnsi="宋体"/>
          <w:color w:val="auto"/>
          <w:sz w:val="21"/>
          <w:szCs w:val="21"/>
        </w:rPr>
      </w:pPr>
      <w:r>
        <w:rPr>
          <w:rFonts w:hint="eastAsia" w:ascii="宋体" w:hAnsi="宋体"/>
          <w:color w:val="auto"/>
          <w:sz w:val="21"/>
          <w:szCs w:val="21"/>
        </w:rPr>
        <w:t>3．报名方式：</w:t>
      </w:r>
      <w:r>
        <w:rPr>
          <w:rFonts w:hint="eastAsia" w:ascii="宋体" w:hAnsi="宋体"/>
          <w:b/>
          <w:bCs/>
          <w:color w:val="auto"/>
          <w:sz w:val="21"/>
          <w:szCs w:val="21"/>
        </w:rPr>
        <w:t>请将</w:t>
      </w:r>
      <w:r>
        <w:rPr>
          <w:rFonts w:hint="eastAsia" w:ascii="宋体" w:hAnsi="宋体"/>
          <w:b/>
          <w:bCs/>
          <w:color w:val="auto"/>
          <w:sz w:val="21"/>
          <w:szCs w:val="21"/>
          <w:u w:val="single"/>
        </w:rPr>
        <w:t>兰州大学招商项目竞标（响应）报名登记表（扫描版）、企业营业执照扫描件、法人代表身份证扫描件（正反面），授权代理人身份证扫描件（正反面）</w:t>
      </w:r>
      <w:r>
        <w:rPr>
          <w:rFonts w:hint="eastAsia" w:ascii="宋体" w:hAnsi="宋体"/>
          <w:b/>
          <w:bCs/>
          <w:color w:val="auto"/>
          <w:sz w:val="21"/>
          <w:szCs w:val="21"/>
          <w:u w:val="single"/>
        </w:rPr>
        <w:fldChar w:fldCharType="begin"/>
      </w:r>
      <w:r>
        <w:rPr>
          <w:rFonts w:hint="eastAsia" w:ascii="宋体" w:hAnsi="宋体"/>
          <w:b/>
          <w:bCs/>
          <w:color w:val="auto"/>
          <w:sz w:val="21"/>
          <w:szCs w:val="21"/>
          <w:u w:val="single"/>
        </w:rPr>
        <w:instrText xml:space="preserve"> HYPERLINK "mailto:%E4%BB%A5%E5%8E%8B%E7%BC%A9%E6%96%87%E4%BB%B6%E5%BD%A2%E5%BC%8F%E5%8F%91%E9%80%81%E8%87%B3zbk@lzu.edu.cn" </w:instrText>
      </w:r>
      <w:r>
        <w:rPr>
          <w:rFonts w:hint="eastAsia" w:ascii="宋体" w:hAnsi="宋体"/>
          <w:b/>
          <w:bCs/>
          <w:color w:val="auto"/>
          <w:sz w:val="21"/>
          <w:szCs w:val="21"/>
          <w:u w:val="single"/>
        </w:rPr>
        <w:fldChar w:fldCharType="separate"/>
      </w:r>
      <w:r>
        <w:rPr>
          <w:rFonts w:hint="eastAsia" w:ascii="宋体" w:hAnsi="宋体"/>
          <w:b/>
          <w:bCs/>
          <w:color w:val="auto"/>
          <w:sz w:val="21"/>
          <w:szCs w:val="21"/>
          <w:u w:val="single"/>
        </w:rPr>
        <w:t>以压缩文件形式发送至邮箱：clcgk@lzu.edu.cn</w:t>
      </w:r>
      <w:r>
        <w:rPr>
          <w:rFonts w:hint="eastAsia" w:ascii="宋体" w:hAnsi="宋体"/>
          <w:b/>
          <w:bCs/>
          <w:color w:val="auto"/>
          <w:sz w:val="21"/>
          <w:szCs w:val="21"/>
          <w:u w:val="single"/>
        </w:rPr>
        <w:fldChar w:fldCharType="end"/>
      </w:r>
      <w:r>
        <w:rPr>
          <w:rFonts w:hint="eastAsia" w:ascii="宋体" w:hAnsi="宋体"/>
          <w:b/>
          <w:bCs/>
          <w:color w:val="auto"/>
          <w:sz w:val="21"/>
          <w:szCs w:val="21"/>
          <w:u w:val="single"/>
        </w:rPr>
        <w:t>，</w:t>
      </w:r>
      <w:r>
        <w:rPr>
          <w:rFonts w:hint="eastAsia" w:ascii="宋体" w:hAnsi="宋体"/>
          <w:b/>
          <w:bCs/>
          <w:color w:val="auto"/>
          <w:sz w:val="21"/>
          <w:szCs w:val="21"/>
        </w:rPr>
        <w:t>邮件主题格式应为：竞标方名称+项目编号。</w:t>
      </w:r>
    </w:p>
    <w:p>
      <w:pPr>
        <w:pStyle w:val="2"/>
        <w:tabs>
          <w:tab w:val="left" w:pos="0"/>
          <w:tab w:val="clear" w:pos="502"/>
        </w:tabs>
        <w:ind w:left="0" w:leftChars="0" w:firstLine="0" w:firstLineChars="0"/>
        <w:rPr>
          <w:rFonts w:hint="eastAsia" w:ascii="宋体" w:hAnsi="宋体"/>
          <w:b/>
          <w:color w:val="auto"/>
          <w:sz w:val="21"/>
          <w:szCs w:val="21"/>
        </w:rPr>
      </w:pPr>
      <w:r>
        <w:rPr>
          <w:rFonts w:hint="eastAsia" w:ascii="宋体" w:hAnsi="宋体"/>
          <w:b/>
          <w:color w:val="auto"/>
          <w:sz w:val="21"/>
          <w:szCs w:val="21"/>
          <w:lang w:eastAsia="zh-CN"/>
        </w:rPr>
        <w:t>七</w:t>
      </w:r>
      <w:r>
        <w:rPr>
          <w:rFonts w:hint="eastAsia" w:ascii="宋体" w:hAnsi="宋体"/>
          <w:b/>
          <w:color w:val="auto"/>
          <w:sz w:val="21"/>
          <w:szCs w:val="21"/>
        </w:rPr>
        <w:t>、竞标文件的递交</w:t>
      </w:r>
      <w:r>
        <w:rPr>
          <w:rFonts w:hint="eastAsia" w:ascii="宋体" w:hAnsi="宋体" w:cs="宋体"/>
          <w:b/>
          <w:color w:val="auto"/>
          <w:sz w:val="21"/>
          <w:szCs w:val="21"/>
          <w:lang w:eastAsia="zh-CN"/>
        </w:rPr>
        <w:t>（竞标文件内容包括但不限于下列部分）</w:t>
      </w:r>
      <w:r>
        <w:rPr>
          <w:rFonts w:hint="eastAsia" w:ascii="宋体" w:hAnsi="宋体" w:eastAsia="宋体" w:cs="宋体"/>
          <w:b/>
          <w:color w:val="auto"/>
          <w:sz w:val="21"/>
          <w:szCs w:val="21"/>
          <w:lang w:eastAsia="zh-CN"/>
        </w:rPr>
        <w:t>：</w:t>
      </w:r>
    </w:p>
    <w:p>
      <w:pPr>
        <w:pStyle w:val="2"/>
        <w:tabs>
          <w:tab w:val="left" w:pos="0"/>
          <w:tab w:val="clear" w:pos="502"/>
        </w:tabs>
        <w:ind w:firstLine="420"/>
        <w:rPr>
          <w:rFonts w:hint="eastAsia" w:ascii="宋体" w:hAnsi="宋体" w:eastAsia="宋体"/>
          <w:color w:val="auto"/>
          <w:sz w:val="21"/>
          <w:szCs w:val="21"/>
          <w:highlight w:val="yellow"/>
          <w:lang w:eastAsia="zh-CN"/>
        </w:rPr>
      </w:pPr>
      <w:r>
        <w:rPr>
          <w:rFonts w:hint="eastAsia" w:ascii="宋体" w:hAnsi="宋体"/>
          <w:color w:val="auto"/>
          <w:sz w:val="21"/>
          <w:szCs w:val="21"/>
          <w:highlight w:val="yellow"/>
        </w:rPr>
        <w:t>1、企业法人竞标授权委托书（附件1）原件（需有法人及竞标人签字并加盖公章）、法定代表人或被委托人身份证复印件（竞标时需带身份证原件到现场）</w:t>
      </w:r>
      <w:r>
        <w:rPr>
          <w:rFonts w:hint="eastAsia" w:ascii="宋体" w:hAnsi="宋体"/>
          <w:color w:val="auto"/>
          <w:sz w:val="21"/>
          <w:szCs w:val="21"/>
          <w:highlight w:val="yellow"/>
          <w:lang w:eastAsia="zh-CN"/>
        </w:rPr>
        <w:t>；</w:t>
      </w:r>
    </w:p>
    <w:p>
      <w:pPr>
        <w:ind w:left="-3" w:leftChars="-1" w:firstLine="420" w:firstLineChars="200"/>
        <w:rPr>
          <w:rFonts w:hint="eastAsia" w:ascii="宋体" w:hAnsi="宋体" w:eastAsia="宋体"/>
          <w:color w:val="auto"/>
          <w:sz w:val="21"/>
          <w:szCs w:val="21"/>
          <w:highlight w:val="yellow"/>
          <w:lang w:val="en-US" w:eastAsia="zh-CN"/>
        </w:rPr>
      </w:pPr>
      <w:r>
        <w:rPr>
          <w:rFonts w:hint="eastAsia" w:ascii="宋体" w:hAnsi="宋体"/>
          <w:color w:val="auto"/>
          <w:sz w:val="21"/>
          <w:szCs w:val="21"/>
          <w:highlight w:val="yellow"/>
          <w:lang w:val="en-US" w:eastAsia="zh-CN"/>
        </w:rPr>
        <w:t>2、</w:t>
      </w:r>
      <w:r>
        <w:rPr>
          <w:rFonts w:hint="eastAsia" w:ascii="宋体" w:hAnsi="宋体"/>
          <w:color w:val="auto"/>
          <w:sz w:val="21"/>
          <w:szCs w:val="21"/>
          <w:highlight w:val="yellow"/>
        </w:rPr>
        <w:t>竞标报价表（按</w:t>
      </w:r>
      <w:r>
        <w:rPr>
          <w:rFonts w:hint="eastAsia" w:ascii="宋体" w:hAnsi="宋体"/>
          <w:color w:val="auto"/>
          <w:sz w:val="21"/>
          <w:szCs w:val="21"/>
          <w:highlight w:val="yellow"/>
          <w:lang w:eastAsia="zh-CN"/>
        </w:rPr>
        <w:t>招商</w:t>
      </w:r>
      <w:r>
        <w:rPr>
          <w:rFonts w:hint="eastAsia" w:ascii="宋体" w:hAnsi="宋体"/>
          <w:color w:val="auto"/>
          <w:sz w:val="21"/>
          <w:szCs w:val="21"/>
          <w:highlight w:val="yellow"/>
        </w:rPr>
        <w:t>方提供的竞标报价表格式报价）</w:t>
      </w:r>
      <w:r>
        <w:rPr>
          <w:rFonts w:hint="eastAsia" w:ascii="宋体" w:hAnsi="宋体"/>
          <w:color w:val="auto"/>
          <w:sz w:val="21"/>
          <w:szCs w:val="21"/>
          <w:highlight w:val="yellow"/>
          <w:lang w:eastAsia="zh-CN"/>
        </w:rPr>
        <w:t>；</w:t>
      </w:r>
    </w:p>
    <w:p>
      <w:pPr>
        <w:ind w:left="-3" w:leftChars="-1" w:firstLine="420" w:firstLineChars="200"/>
        <w:rPr>
          <w:rFonts w:hint="eastAsia" w:ascii="宋体" w:hAnsi="宋体" w:eastAsia="宋体"/>
          <w:color w:val="auto"/>
          <w:sz w:val="21"/>
          <w:szCs w:val="21"/>
          <w:highlight w:val="yellow"/>
          <w:lang w:eastAsia="zh-CN"/>
        </w:rPr>
      </w:pPr>
      <w:r>
        <w:rPr>
          <w:rFonts w:hint="eastAsia" w:ascii="宋体" w:hAnsi="宋体"/>
          <w:color w:val="auto"/>
          <w:sz w:val="21"/>
          <w:szCs w:val="21"/>
          <w:highlight w:val="yellow"/>
          <w:lang w:val="en-US" w:eastAsia="zh-CN"/>
        </w:rPr>
        <w:t>3</w:t>
      </w:r>
      <w:r>
        <w:rPr>
          <w:rFonts w:hint="eastAsia" w:ascii="宋体" w:hAnsi="宋体"/>
          <w:color w:val="auto"/>
          <w:sz w:val="21"/>
          <w:szCs w:val="21"/>
          <w:highlight w:val="yellow"/>
        </w:rPr>
        <w:t>、营业执照（需加盖公章）</w:t>
      </w:r>
      <w:r>
        <w:rPr>
          <w:rFonts w:hint="eastAsia" w:ascii="宋体" w:hAnsi="宋体"/>
          <w:color w:val="auto"/>
          <w:sz w:val="21"/>
          <w:szCs w:val="21"/>
          <w:highlight w:val="yellow"/>
          <w:lang w:eastAsia="zh-CN"/>
        </w:rPr>
        <w:t>；</w:t>
      </w:r>
    </w:p>
    <w:p>
      <w:pPr>
        <w:ind w:left="-3" w:leftChars="-1" w:firstLine="420" w:firstLineChars="200"/>
        <w:rPr>
          <w:rFonts w:hint="eastAsia" w:ascii="宋体" w:hAnsi="宋体" w:eastAsia="宋体"/>
          <w:color w:val="auto"/>
          <w:sz w:val="21"/>
          <w:szCs w:val="21"/>
          <w:highlight w:val="yellow"/>
          <w:lang w:eastAsia="zh-CN"/>
        </w:rPr>
      </w:pPr>
      <w:r>
        <w:rPr>
          <w:rFonts w:hint="eastAsia" w:ascii="宋体" w:hAnsi="宋体"/>
          <w:color w:val="auto"/>
          <w:sz w:val="21"/>
          <w:szCs w:val="21"/>
          <w:highlight w:val="yellow"/>
          <w:lang w:val="en-US" w:eastAsia="zh-CN"/>
        </w:rPr>
        <w:t>4</w:t>
      </w:r>
      <w:r>
        <w:rPr>
          <w:rFonts w:hint="eastAsia" w:ascii="宋体" w:hAnsi="宋体"/>
          <w:color w:val="auto"/>
          <w:sz w:val="21"/>
          <w:szCs w:val="21"/>
          <w:highlight w:val="yellow"/>
        </w:rPr>
        <w:t>、</w:t>
      </w:r>
      <w:r>
        <w:rPr>
          <w:rFonts w:hint="eastAsia" w:ascii="宋体" w:hAnsi="宋体"/>
          <w:color w:val="auto"/>
          <w:sz w:val="21"/>
          <w:szCs w:val="21"/>
          <w:highlight w:val="yellow"/>
          <w:lang w:eastAsia="zh-CN"/>
        </w:rPr>
        <w:t>商务部分；</w:t>
      </w:r>
    </w:p>
    <w:p>
      <w:pPr>
        <w:ind w:firstLine="420" w:firstLineChars="200"/>
        <w:rPr>
          <w:rFonts w:hint="eastAsia" w:ascii="宋体" w:hAnsi="宋体"/>
          <w:color w:val="auto"/>
          <w:sz w:val="21"/>
          <w:szCs w:val="21"/>
          <w:highlight w:val="yellow"/>
          <w:lang w:val="en-US" w:eastAsia="zh-CN"/>
        </w:rPr>
      </w:pPr>
      <w:r>
        <w:rPr>
          <w:rFonts w:hint="eastAsia" w:ascii="宋体" w:hAnsi="宋体"/>
          <w:color w:val="auto"/>
          <w:sz w:val="21"/>
          <w:szCs w:val="21"/>
          <w:highlight w:val="yellow"/>
          <w:lang w:val="en-US" w:eastAsia="zh-CN"/>
        </w:rPr>
        <w:t>5、服务部分；</w:t>
      </w:r>
    </w:p>
    <w:p>
      <w:pPr>
        <w:ind w:left="-3" w:leftChars="-1" w:firstLine="420" w:firstLineChars="200"/>
        <w:rPr>
          <w:rFonts w:hint="eastAsia" w:ascii="宋体" w:hAnsi="宋体" w:eastAsia="宋体"/>
          <w:color w:val="auto"/>
          <w:sz w:val="21"/>
          <w:szCs w:val="21"/>
          <w:highlight w:val="yellow"/>
          <w:lang w:eastAsia="zh-CN"/>
        </w:rPr>
      </w:pPr>
      <w:r>
        <w:rPr>
          <w:rFonts w:hint="eastAsia" w:ascii="宋体" w:hAnsi="宋体"/>
          <w:color w:val="auto"/>
          <w:sz w:val="21"/>
          <w:szCs w:val="21"/>
          <w:highlight w:val="yellow"/>
          <w:lang w:val="en-US" w:eastAsia="zh-CN"/>
        </w:rPr>
        <w:t>6</w:t>
      </w:r>
      <w:r>
        <w:rPr>
          <w:rFonts w:hint="eastAsia" w:ascii="宋体" w:hAnsi="宋体"/>
          <w:color w:val="auto"/>
          <w:sz w:val="21"/>
          <w:szCs w:val="21"/>
          <w:highlight w:val="yellow"/>
        </w:rPr>
        <w:t>、各种资质证书（行业资格证、获奖证书等）</w:t>
      </w:r>
      <w:r>
        <w:rPr>
          <w:rFonts w:hint="eastAsia" w:ascii="宋体" w:hAnsi="宋体"/>
          <w:color w:val="auto"/>
          <w:sz w:val="21"/>
          <w:szCs w:val="21"/>
          <w:highlight w:val="yellow"/>
          <w:lang w:eastAsia="zh-CN"/>
        </w:rPr>
        <w:t>；</w:t>
      </w:r>
    </w:p>
    <w:p>
      <w:pPr>
        <w:pStyle w:val="2"/>
        <w:tabs>
          <w:tab w:val="left" w:pos="0"/>
          <w:tab w:val="clear" w:pos="502"/>
        </w:tabs>
        <w:ind w:firstLine="420"/>
        <w:rPr>
          <w:rFonts w:hint="eastAsia" w:ascii="宋体" w:hAnsi="宋体"/>
          <w:color w:val="auto"/>
          <w:sz w:val="21"/>
          <w:szCs w:val="21"/>
          <w:highlight w:val="yellow"/>
        </w:rPr>
      </w:pPr>
      <w:r>
        <w:rPr>
          <w:rFonts w:hint="eastAsia" w:ascii="宋体" w:hAnsi="宋体"/>
          <w:color w:val="auto"/>
          <w:sz w:val="21"/>
          <w:szCs w:val="21"/>
          <w:highlight w:val="yellow"/>
          <w:lang w:val="en-US" w:eastAsia="zh-CN"/>
        </w:rPr>
        <w:t>7</w:t>
      </w:r>
      <w:r>
        <w:rPr>
          <w:rFonts w:hint="eastAsia" w:ascii="宋体" w:hAnsi="宋体"/>
          <w:color w:val="auto"/>
          <w:sz w:val="21"/>
          <w:szCs w:val="21"/>
          <w:highlight w:val="yellow"/>
        </w:rPr>
        <w:t>、竞标人认为可以提供的其他相关材料。</w:t>
      </w:r>
    </w:p>
    <w:p>
      <w:pPr>
        <w:pStyle w:val="2"/>
        <w:tabs>
          <w:tab w:val="left" w:pos="0"/>
          <w:tab w:val="clear" w:pos="502"/>
        </w:tabs>
        <w:ind w:firstLine="420"/>
        <w:rPr>
          <w:rFonts w:hint="eastAsia" w:ascii="宋体" w:hAnsi="宋体"/>
          <w:b/>
          <w:bCs/>
          <w:color w:val="auto"/>
          <w:kern w:val="2"/>
          <w:sz w:val="21"/>
          <w:szCs w:val="21"/>
          <w:lang w:val="en-US" w:eastAsia="zh-CN" w:bidi="ar-SA"/>
        </w:rPr>
      </w:pPr>
      <w:r>
        <w:rPr>
          <w:rFonts w:hint="eastAsia" w:ascii="宋体" w:hAnsi="宋体" w:eastAsia="宋体" w:cs="宋体"/>
          <w:b/>
          <w:bCs/>
          <w:sz w:val="21"/>
          <w:szCs w:val="21"/>
          <w:lang w:eastAsia="zh-CN"/>
        </w:rPr>
        <w:t>注：</w:t>
      </w:r>
      <w:r>
        <w:rPr>
          <w:rFonts w:hint="eastAsia" w:ascii="宋体" w:hAnsi="宋体" w:eastAsia="宋体" w:cs="宋体"/>
          <w:b/>
          <w:bCs/>
          <w:sz w:val="21"/>
          <w:szCs w:val="21"/>
          <w:lang w:val="en-US" w:eastAsia="zh-CN"/>
        </w:rPr>
        <w:t>1.</w:t>
      </w:r>
      <w:r>
        <w:rPr>
          <w:rFonts w:hint="eastAsia" w:ascii="宋体" w:hAnsi="宋体" w:cs="宋体"/>
          <w:b/>
          <w:bCs/>
          <w:sz w:val="21"/>
          <w:szCs w:val="21"/>
          <w:lang w:eastAsia="zh-CN"/>
        </w:rPr>
        <w:t>竞标</w:t>
      </w:r>
      <w:r>
        <w:rPr>
          <w:rFonts w:hint="eastAsia" w:ascii="宋体" w:hAnsi="宋体" w:eastAsia="宋体" w:cs="宋体"/>
          <w:b/>
          <w:bCs/>
          <w:sz w:val="21"/>
          <w:szCs w:val="21"/>
        </w:rPr>
        <w:t>文件正本</w:t>
      </w:r>
      <w:r>
        <w:rPr>
          <w:rFonts w:hint="eastAsia" w:ascii="宋体" w:hAnsi="宋体" w:cs="宋体"/>
          <w:b/>
          <w:bCs/>
          <w:color w:val="auto"/>
          <w:sz w:val="21"/>
          <w:szCs w:val="21"/>
          <w:u w:val="single"/>
          <w:lang w:eastAsia="zh-CN"/>
        </w:rPr>
        <w:t>壹</w:t>
      </w:r>
      <w:r>
        <w:rPr>
          <w:rFonts w:hint="eastAsia" w:ascii="宋体" w:hAnsi="宋体" w:eastAsia="宋体" w:cs="宋体"/>
          <w:b/>
          <w:bCs/>
          <w:sz w:val="21"/>
          <w:szCs w:val="21"/>
          <w:u w:val="single"/>
        </w:rPr>
        <w:t>份</w:t>
      </w:r>
      <w:r>
        <w:rPr>
          <w:rFonts w:hint="eastAsia" w:ascii="宋体" w:hAnsi="宋体" w:eastAsia="宋体" w:cs="宋体"/>
          <w:b/>
          <w:bCs/>
          <w:sz w:val="21"/>
          <w:szCs w:val="21"/>
        </w:rPr>
        <w:t>及副本</w:t>
      </w:r>
      <w:r>
        <w:rPr>
          <w:rFonts w:hint="eastAsia" w:ascii="宋体" w:hAnsi="宋体" w:cs="宋体"/>
          <w:b/>
          <w:bCs/>
          <w:color w:val="auto"/>
          <w:sz w:val="21"/>
          <w:szCs w:val="21"/>
          <w:u w:val="single"/>
          <w:lang w:eastAsia="zh-CN"/>
        </w:rPr>
        <w:t>贰</w:t>
      </w:r>
      <w:r>
        <w:rPr>
          <w:rFonts w:hint="eastAsia" w:ascii="宋体" w:hAnsi="宋体" w:eastAsia="宋体" w:cs="宋体"/>
          <w:b/>
          <w:bCs/>
          <w:sz w:val="21"/>
          <w:szCs w:val="21"/>
          <w:u w:val="single"/>
        </w:rPr>
        <w:t>份</w:t>
      </w:r>
      <w:r>
        <w:rPr>
          <w:rFonts w:hint="eastAsia" w:ascii="宋体" w:hAnsi="宋体" w:eastAsia="宋体" w:cs="宋体"/>
          <w:b/>
          <w:bCs/>
          <w:sz w:val="21"/>
          <w:szCs w:val="21"/>
          <w:u w:val="none"/>
          <w:lang w:eastAsia="zh-CN"/>
        </w:rPr>
        <w:t>，</w:t>
      </w:r>
      <w:r>
        <w:rPr>
          <w:rFonts w:hint="eastAsia" w:ascii="宋体" w:hAnsi="宋体"/>
          <w:b/>
          <w:bCs/>
          <w:color w:val="auto"/>
          <w:kern w:val="2"/>
          <w:sz w:val="21"/>
          <w:szCs w:val="21"/>
          <w:lang w:val="en-US" w:eastAsia="zh-CN" w:bidi="ar-SA"/>
        </w:rPr>
        <w:t>密封后加贴封条，并加盖竞标人单位公章。</w:t>
      </w:r>
    </w:p>
    <w:p>
      <w:pPr>
        <w:tabs>
          <w:tab w:val="left" w:pos="360"/>
          <w:tab w:val="left" w:pos="720"/>
        </w:tabs>
        <w:ind w:firstLine="843" w:firstLineChars="40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2.密封袋的正面均应标明以下字样：</w:t>
      </w:r>
    </w:p>
    <w:p>
      <w:pPr>
        <w:ind w:firstLine="420" w:firstLineChars="200"/>
        <w:outlineLvl w:val="0"/>
        <w:rPr>
          <w:rFonts w:hint="eastAsia" w:ascii="宋体" w:hAnsi="宋体"/>
          <w:color w:val="auto"/>
          <w:sz w:val="21"/>
          <w:szCs w:val="21"/>
        </w:rPr>
      </w:pPr>
      <w:r>
        <w:rPr>
          <w:rFonts w:hint="eastAsia" w:ascii="宋体" w:hAnsi="宋体"/>
          <w:color w:val="auto"/>
          <w:sz w:val="21"/>
          <w:szCs w:val="21"/>
          <w:lang w:eastAsia="zh-CN"/>
        </w:rPr>
        <w:t>招商</w:t>
      </w:r>
      <w:r>
        <w:rPr>
          <w:rFonts w:hint="eastAsia" w:ascii="宋体" w:hAnsi="宋体"/>
          <w:color w:val="auto"/>
          <w:sz w:val="21"/>
          <w:szCs w:val="21"/>
        </w:rPr>
        <w:t>人名称：</w:t>
      </w:r>
    </w:p>
    <w:p>
      <w:pPr>
        <w:ind w:firstLine="420" w:firstLineChars="200"/>
        <w:outlineLvl w:val="0"/>
        <w:rPr>
          <w:rFonts w:hint="eastAsia" w:ascii="宋体" w:hAnsi="宋体"/>
          <w:color w:val="auto"/>
          <w:sz w:val="21"/>
          <w:szCs w:val="21"/>
        </w:rPr>
      </w:pPr>
      <w:r>
        <w:rPr>
          <w:rFonts w:hint="eastAsia" w:ascii="宋体" w:hAnsi="宋体"/>
          <w:color w:val="auto"/>
          <w:sz w:val="21"/>
          <w:szCs w:val="21"/>
        </w:rPr>
        <w:t>项目编号：</w:t>
      </w:r>
    </w:p>
    <w:p>
      <w:pPr>
        <w:ind w:firstLine="420" w:firstLineChars="200"/>
        <w:outlineLvl w:val="0"/>
        <w:rPr>
          <w:rFonts w:hint="eastAsia" w:ascii="宋体" w:hAnsi="宋体"/>
          <w:color w:val="auto"/>
          <w:sz w:val="21"/>
          <w:szCs w:val="21"/>
        </w:rPr>
      </w:pPr>
      <w:r>
        <w:rPr>
          <w:rFonts w:hint="eastAsia" w:ascii="宋体" w:hAnsi="宋体"/>
          <w:color w:val="auto"/>
          <w:sz w:val="21"/>
          <w:szCs w:val="21"/>
        </w:rPr>
        <w:t>项目名称：</w:t>
      </w:r>
    </w:p>
    <w:p>
      <w:pPr>
        <w:ind w:firstLine="420" w:firstLineChars="200"/>
        <w:outlineLvl w:val="0"/>
        <w:rPr>
          <w:rFonts w:hint="eastAsia" w:ascii="宋体" w:hAnsi="宋体"/>
          <w:color w:val="auto"/>
          <w:sz w:val="21"/>
          <w:szCs w:val="21"/>
        </w:rPr>
      </w:pPr>
      <w:r>
        <w:rPr>
          <w:rFonts w:hint="eastAsia" w:ascii="宋体" w:hAnsi="宋体"/>
          <w:color w:val="auto"/>
          <w:sz w:val="21"/>
          <w:szCs w:val="21"/>
        </w:rPr>
        <w:t>标段：</w:t>
      </w:r>
    </w:p>
    <w:p>
      <w:pPr>
        <w:ind w:firstLine="420" w:firstLineChars="200"/>
        <w:outlineLvl w:val="0"/>
        <w:rPr>
          <w:rFonts w:hint="eastAsia" w:ascii="宋体" w:hAnsi="宋体"/>
          <w:color w:val="auto"/>
          <w:sz w:val="21"/>
          <w:szCs w:val="21"/>
        </w:rPr>
      </w:pPr>
      <w:r>
        <w:rPr>
          <w:rFonts w:hint="eastAsia" w:ascii="宋体" w:hAnsi="宋体"/>
          <w:color w:val="auto"/>
          <w:sz w:val="21"/>
          <w:szCs w:val="21"/>
          <w:lang w:eastAsia="zh-CN"/>
        </w:rPr>
        <w:t>竞标</w:t>
      </w:r>
      <w:r>
        <w:rPr>
          <w:rFonts w:hint="eastAsia" w:ascii="宋体" w:hAnsi="宋体"/>
          <w:color w:val="auto"/>
          <w:sz w:val="21"/>
          <w:szCs w:val="21"/>
        </w:rPr>
        <w:t>单位名称：</w:t>
      </w:r>
    </w:p>
    <w:p>
      <w:pPr>
        <w:ind w:firstLine="420" w:firstLineChars="200"/>
        <w:outlineLvl w:val="0"/>
        <w:rPr>
          <w:rFonts w:hint="eastAsia" w:ascii="宋体" w:hAnsi="宋体"/>
          <w:color w:val="auto"/>
          <w:sz w:val="21"/>
          <w:szCs w:val="21"/>
        </w:rPr>
      </w:pPr>
      <w:r>
        <w:rPr>
          <w:rFonts w:hint="eastAsia" w:ascii="宋体" w:hAnsi="宋体"/>
          <w:color w:val="auto"/>
          <w:sz w:val="21"/>
          <w:szCs w:val="21"/>
        </w:rPr>
        <w:t>在</w:t>
      </w:r>
      <w:r>
        <w:rPr>
          <w:rFonts w:hint="eastAsia" w:ascii="宋体" w:hAnsi="宋体"/>
          <w:color w:val="auto"/>
          <w:sz w:val="21"/>
          <w:szCs w:val="21"/>
          <w:lang w:val="en-US" w:eastAsia="zh-CN"/>
        </w:rPr>
        <w:t xml:space="preserve">  </w:t>
      </w:r>
      <w:r>
        <w:rPr>
          <w:rFonts w:hint="eastAsia" w:ascii="宋体" w:hAnsi="宋体"/>
          <w:color w:val="auto"/>
          <w:sz w:val="21"/>
          <w:szCs w:val="21"/>
        </w:rPr>
        <w:t>年</w:t>
      </w:r>
      <w:r>
        <w:rPr>
          <w:rFonts w:hint="eastAsia" w:ascii="宋体" w:hAnsi="宋体"/>
          <w:color w:val="auto"/>
          <w:sz w:val="21"/>
          <w:szCs w:val="21"/>
          <w:lang w:val="en-US" w:eastAsia="zh-CN"/>
        </w:rPr>
        <w:t xml:space="preserve">  </w:t>
      </w:r>
      <w:r>
        <w:rPr>
          <w:rFonts w:hint="eastAsia" w:ascii="宋体" w:hAnsi="宋体"/>
          <w:color w:val="auto"/>
          <w:sz w:val="21"/>
          <w:szCs w:val="21"/>
        </w:rPr>
        <w:t>月</w:t>
      </w:r>
      <w:r>
        <w:rPr>
          <w:rFonts w:hint="eastAsia" w:ascii="宋体" w:hAnsi="宋体"/>
          <w:color w:val="auto"/>
          <w:sz w:val="21"/>
          <w:szCs w:val="21"/>
          <w:lang w:val="en-US" w:eastAsia="zh-CN"/>
        </w:rPr>
        <w:t xml:space="preserve">  </w:t>
      </w:r>
      <w:r>
        <w:rPr>
          <w:rFonts w:hint="eastAsia" w:ascii="宋体" w:hAnsi="宋体"/>
          <w:color w:val="auto"/>
          <w:sz w:val="21"/>
          <w:szCs w:val="21"/>
        </w:rPr>
        <w:t>日时（北京时间）前不得启封</w:t>
      </w:r>
    </w:p>
    <w:p>
      <w:pPr>
        <w:tabs>
          <w:tab w:val="left" w:pos="360"/>
          <w:tab w:val="left" w:pos="720"/>
        </w:tabs>
        <w:ind w:firstLine="632" w:firstLineChars="30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3.招商人对误投或过早启封概不负责，招商人拒收未成册和未按以上要求封装的竞标文件。</w:t>
      </w:r>
    </w:p>
    <w:p>
      <w:pPr>
        <w:pStyle w:val="2"/>
        <w:tabs>
          <w:tab w:val="left" w:pos="0"/>
          <w:tab w:val="clear" w:pos="502"/>
        </w:tabs>
        <w:ind w:firstLine="420"/>
        <w:rPr>
          <w:rFonts w:hint="eastAsia" w:ascii="宋体" w:hAnsi="宋体"/>
          <w:b/>
          <w:bCs/>
          <w:color w:val="auto"/>
          <w:sz w:val="21"/>
          <w:szCs w:val="21"/>
        </w:rPr>
      </w:pPr>
      <w:r>
        <w:rPr>
          <w:rFonts w:hint="eastAsia" w:ascii="宋体" w:hAnsi="宋体" w:eastAsia="宋体" w:cs="宋体"/>
          <w:b/>
          <w:bCs/>
          <w:color w:val="auto"/>
          <w:sz w:val="21"/>
          <w:szCs w:val="21"/>
        </w:rPr>
        <w:t>请将</w:t>
      </w:r>
      <w:r>
        <w:rPr>
          <w:rFonts w:hint="eastAsia" w:ascii="宋体" w:hAnsi="宋体" w:cs="宋体"/>
          <w:b/>
          <w:bCs/>
          <w:color w:val="auto"/>
          <w:sz w:val="21"/>
          <w:szCs w:val="21"/>
          <w:lang w:eastAsia="zh-CN"/>
        </w:rPr>
        <w:t>竞标</w:t>
      </w:r>
      <w:r>
        <w:rPr>
          <w:rFonts w:hint="eastAsia" w:ascii="宋体" w:hAnsi="宋体" w:eastAsia="宋体" w:cs="宋体"/>
          <w:b/>
          <w:bCs/>
          <w:color w:val="auto"/>
          <w:sz w:val="21"/>
          <w:szCs w:val="21"/>
          <w:lang w:eastAsia="zh-CN"/>
        </w:rPr>
        <w:t>文件</w:t>
      </w:r>
      <w:r>
        <w:rPr>
          <w:rFonts w:hint="eastAsia" w:ascii="宋体" w:hAnsi="宋体" w:eastAsia="宋体" w:cs="宋体"/>
          <w:b/>
          <w:bCs/>
          <w:color w:val="auto"/>
          <w:sz w:val="21"/>
          <w:szCs w:val="21"/>
        </w:rPr>
        <w:t>于</w:t>
      </w:r>
      <w:r>
        <w:rPr>
          <w:rFonts w:hint="eastAsia" w:ascii="宋体" w:hAnsi="宋体" w:eastAsia="宋体" w:cs="宋体"/>
          <w:b/>
          <w:bCs/>
          <w:color w:val="00B050"/>
          <w:sz w:val="21"/>
          <w:szCs w:val="21"/>
          <w:highlight w:val="yellow"/>
        </w:rPr>
        <w:t>2020年</w:t>
      </w:r>
      <w:r>
        <w:rPr>
          <w:rFonts w:hint="eastAsia" w:ascii="宋体" w:hAnsi="宋体" w:cs="宋体"/>
          <w:b/>
          <w:bCs/>
          <w:color w:val="00B050"/>
          <w:sz w:val="21"/>
          <w:szCs w:val="21"/>
          <w:highlight w:val="yellow"/>
          <w:lang w:val="en-US" w:eastAsia="zh-CN"/>
        </w:rPr>
        <w:t>12</w:t>
      </w:r>
      <w:r>
        <w:rPr>
          <w:rFonts w:hint="eastAsia" w:ascii="宋体" w:hAnsi="宋体" w:eastAsia="宋体" w:cs="宋体"/>
          <w:b/>
          <w:bCs/>
          <w:color w:val="00B050"/>
          <w:sz w:val="21"/>
          <w:szCs w:val="21"/>
          <w:highlight w:val="yellow"/>
        </w:rPr>
        <w:t>月</w:t>
      </w:r>
      <w:r>
        <w:rPr>
          <w:rFonts w:hint="eastAsia" w:ascii="宋体" w:hAnsi="宋体" w:cs="宋体"/>
          <w:b/>
          <w:bCs/>
          <w:color w:val="00B050"/>
          <w:sz w:val="21"/>
          <w:szCs w:val="21"/>
          <w:highlight w:val="yellow"/>
          <w:lang w:val="en-US" w:eastAsia="zh-CN"/>
        </w:rPr>
        <w:t>3</w:t>
      </w:r>
      <w:r>
        <w:rPr>
          <w:rFonts w:hint="eastAsia" w:ascii="宋体" w:hAnsi="宋体" w:eastAsia="宋体" w:cs="宋体"/>
          <w:b/>
          <w:bCs/>
          <w:color w:val="00B050"/>
          <w:sz w:val="21"/>
          <w:szCs w:val="21"/>
          <w:highlight w:val="yellow"/>
        </w:rPr>
        <w:t>日0</w:t>
      </w:r>
      <w:r>
        <w:rPr>
          <w:rFonts w:hint="eastAsia" w:ascii="宋体" w:hAnsi="宋体" w:cs="宋体"/>
          <w:b/>
          <w:bCs/>
          <w:color w:val="00B050"/>
          <w:sz w:val="21"/>
          <w:szCs w:val="21"/>
          <w:highlight w:val="yellow"/>
          <w:lang w:val="en-US" w:eastAsia="zh-CN"/>
        </w:rPr>
        <w:t>8</w:t>
      </w:r>
      <w:r>
        <w:rPr>
          <w:rFonts w:hint="eastAsia" w:ascii="宋体" w:hAnsi="宋体" w:eastAsia="宋体" w:cs="宋体"/>
          <w:b/>
          <w:bCs/>
          <w:color w:val="00B050"/>
          <w:sz w:val="21"/>
          <w:szCs w:val="21"/>
          <w:highlight w:val="yellow"/>
        </w:rPr>
        <w:t>：</w:t>
      </w:r>
      <w:r>
        <w:rPr>
          <w:rFonts w:hint="eastAsia" w:ascii="宋体" w:hAnsi="宋体" w:cs="宋体"/>
          <w:b/>
          <w:bCs/>
          <w:color w:val="00B050"/>
          <w:sz w:val="21"/>
          <w:szCs w:val="21"/>
          <w:highlight w:val="yellow"/>
          <w:lang w:val="en-US" w:eastAsia="zh-CN"/>
        </w:rPr>
        <w:t>3</w:t>
      </w:r>
      <w:r>
        <w:rPr>
          <w:rFonts w:hint="eastAsia" w:ascii="宋体" w:hAnsi="宋体" w:eastAsia="宋体" w:cs="宋体"/>
          <w:b/>
          <w:bCs/>
          <w:color w:val="00B050"/>
          <w:sz w:val="21"/>
          <w:szCs w:val="21"/>
          <w:highlight w:val="yellow"/>
        </w:rPr>
        <w:t>0（北京时间）之</w:t>
      </w:r>
      <w:r>
        <w:rPr>
          <w:rFonts w:hint="eastAsia" w:ascii="宋体" w:hAnsi="宋体" w:eastAsia="宋体" w:cs="宋体"/>
          <w:b/>
          <w:bCs/>
          <w:color w:val="00B050"/>
          <w:sz w:val="21"/>
          <w:szCs w:val="21"/>
          <w:highlight w:val="yellow"/>
          <w:lang w:eastAsia="zh-CN"/>
        </w:rPr>
        <w:t>前</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eastAsia="zh-CN"/>
        </w:rPr>
        <w:t>递交至</w:t>
      </w:r>
      <w:r>
        <w:rPr>
          <w:rFonts w:hint="eastAsia" w:ascii="宋体" w:hAnsi="宋体" w:eastAsia="宋体" w:cs="宋体"/>
          <w:b/>
          <w:bCs/>
          <w:color w:val="auto"/>
          <w:sz w:val="21"/>
          <w:szCs w:val="21"/>
        </w:rPr>
        <w:t>兰州大学后勤保障部</w:t>
      </w:r>
      <w:r>
        <w:rPr>
          <w:rFonts w:hint="eastAsia" w:ascii="宋体" w:hAnsi="宋体" w:eastAsia="宋体" w:cs="宋体"/>
          <w:b/>
          <w:bCs/>
          <w:color w:val="auto"/>
          <w:sz w:val="21"/>
          <w:szCs w:val="21"/>
          <w:lang w:val="en-US" w:eastAsia="zh-CN"/>
        </w:rPr>
        <w:t>226会议室</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eastAsia="zh-CN"/>
        </w:rPr>
        <w:t>未按指定时间和地点递交</w:t>
      </w:r>
      <w:r>
        <w:rPr>
          <w:rFonts w:hint="eastAsia" w:ascii="宋体" w:hAnsi="宋体" w:cs="宋体"/>
          <w:b/>
          <w:bCs/>
          <w:color w:val="auto"/>
          <w:sz w:val="21"/>
          <w:szCs w:val="21"/>
          <w:lang w:eastAsia="zh-CN"/>
        </w:rPr>
        <w:t>竞标</w:t>
      </w:r>
      <w:r>
        <w:rPr>
          <w:rFonts w:hint="eastAsia" w:ascii="宋体" w:hAnsi="宋体" w:eastAsia="宋体" w:cs="宋体"/>
          <w:b/>
          <w:bCs/>
          <w:color w:val="auto"/>
          <w:sz w:val="21"/>
          <w:szCs w:val="21"/>
        </w:rPr>
        <w:t>文件</w:t>
      </w:r>
      <w:r>
        <w:rPr>
          <w:rFonts w:hint="eastAsia" w:ascii="宋体" w:hAnsi="宋体" w:eastAsia="宋体" w:cs="宋体"/>
          <w:b/>
          <w:bCs/>
          <w:color w:val="auto"/>
          <w:sz w:val="21"/>
          <w:szCs w:val="21"/>
          <w:lang w:eastAsia="zh-CN"/>
        </w:rPr>
        <w:t>的</w:t>
      </w:r>
      <w:r>
        <w:rPr>
          <w:rFonts w:hint="eastAsia" w:ascii="宋体" w:hAnsi="宋体" w:cs="宋体"/>
          <w:b/>
          <w:bCs/>
          <w:color w:val="auto"/>
          <w:sz w:val="21"/>
          <w:szCs w:val="21"/>
          <w:lang w:eastAsia="zh-CN"/>
        </w:rPr>
        <w:t>招商</w:t>
      </w:r>
      <w:r>
        <w:rPr>
          <w:rFonts w:hint="eastAsia" w:ascii="宋体" w:hAnsi="宋体" w:eastAsia="宋体" w:cs="宋体"/>
          <w:b/>
          <w:bCs/>
          <w:color w:val="auto"/>
          <w:sz w:val="21"/>
          <w:szCs w:val="21"/>
          <w:lang w:eastAsia="zh-CN"/>
        </w:rPr>
        <w:t>方</w:t>
      </w:r>
      <w:r>
        <w:rPr>
          <w:rFonts w:hint="eastAsia" w:ascii="宋体" w:hAnsi="宋体" w:eastAsia="宋体" w:cs="宋体"/>
          <w:b/>
          <w:bCs/>
          <w:color w:val="auto"/>
          <w:sz w:val="21"/>
          <w:szCs w:val="21"/>
        </w:rPr>
        <w:t>将不予受理。</w:t>
      </w:r>
    </w:p>
    <w:p>
      <w:pPr>
        <w:pStyle w:val="2"/>
        <w:ind w:firstLine="0" w:firstLineChars="0"/>
        <w:rPr>
          <w:rFonts w:hint="eastAsia" w:ascii="宋体" w:hAnsi="宋体"/>
          <w:b/>
          <w:sz w:val="21"/>
          <w:szCs w:val="21"/>
        </w:rPr>
      </w:pPr>
      <w:r>
        <w:rPr>
          <w:rFonts w:hint="eastAsia" w:ascii="宋体" w:hAnsi="宋体"/>
          <w:b/>
          <w:sz w:val="21"/>
          <w:szCs w:val="21"/>
          <w:lang w:eastAsia="zh-CN"/>
        </w:rPr>
        <w:t>八</w:t>
      </w:r>
      <w:r>
        <w:rPr>
          <w:rFonts w:hint="eastAsia" w:ascii="宋体" w:hAnsi="宋体"/>
          <w:b/>
          <w:sz w:val="21"/>
          <w:szCs w:val="21"/>
        </w:rPr>
        <w:t>、关于废标</w:t>
      </w:r>
    </w:p>
    <w:p>
      <w:pPr>
        <w:ind w:firstLine="420" w:firstLineChars="200"/>
        <w:rPr>
          <w:rFonts w:hint="eastAsia" w:ascii="宋体" w:hAnsi="宋体"/>
          <w:sz w:val="21"/>
          <w:szCs w:val="21"/>
        </w:rPr>
      </w:pPr>
      <w:r>
        <w:rPr>
          <w:rFonts w:hint="eastAsia" w:ascii="宋体" w:hAnsi="宋体"/>
          <w:sz w:val="21"/>
          <w:szCs w:val="21"/>
        </w:rPr>
        <w:t>1、竞标人资格条件不符合招商文件要求的，或者拒不按照要求对竞标文件进行澄清、说明或者补正的，评标委员会可以否决其竞标。</w:t>
      </w:r>
    </w:p>
    <w:p>
      <w:pPr>
        <w:ind w:firstLine="420" w:firstLineChars="200"/>
        <w:rPr>
          <w:rFonts w:hint="eastAsia" w:ascii="宋体" w:hAnsi="宋体"/>
          <w:sz w:val="21"/>
          <w:szCs w:val="21"/>
        </w:rPr>
      </w:pPr>
      <w:r>
        <w:rPr>
          <w:rFonts w:hint="eastAsia" w:ascii="宋体" w:hAnsi="宋体"/>
          <w:sz w:val="21"/>
          <w:szCs w:val="21"/>
        </w:rPr>
        <w:t>2、评标委员会将审查每一竞标文件是否对招商文件提出的所有实质性要求和条件作出响应。未能在实质上响应的竞标，将作废标处理。</w:t>
      </w:r>
    </w:p>
    <w:p>
      <w:pPr>
        <w:tabs>
          <w:tab w:val="left" w:pos="1535"/>
        </w:tabs>
        <w:snapToGrid w:val="0"/>
        <w:ind w:firstLine="420" w:firstLineChars="200"/>
        <w:rPr>
          <w:rFonts w:hint="eastAsia" w:ascii="宋体" w:hAnsi="宋体"/>
          <w:color w:val="000000"/>
          <w:sz w:val="21"/>
          <w:szCs w:val="21"/>
        </w:rPr>
      </w:pPr>
      <w:r>
        <w:rPr>
          <w:rFonts w:hint="eastAsia" w:ascii="宋体" w:hAnsi="宋体"/>
          <w:sz w:val="21"/>
          <w:szCs w:val="21"/>
        </w:rPr>
        <w:t>3、竞标文件有下述情形之一的，属于重大偏差，视为未能对招商文件作出实质性响应，并按前条规定作废标处理：</w:t>
      </w:r>
      <w:r>
        <w:rPr>
          <w:rFonts w:hint="eastAsia" w:ascii="宋体" w:hAnsi="宋体"/>
          <w:color w:val="000000"/>
          <w:sz w:val="21"/>
          <w:szCs w:val="21"/>
        </w:rPr>
        <w:t xml:space="preserve"> </w:t>
      </w:r>
    </w:p>
    <w:p>
      <w:pPr>
        <w:numPr>
          <w:ilvl w:val="0"/>
          <w:numId w:val="3"/>
        </w:numPr>
        <w:rPr>
          <w:rFonts w:hint="eastAsia" w:ascii="宋体" w:hAnsi="宋体"/>
          <w:sz w:val="21"/>
          <w:szCs w:val="21"/>
        </w:rPr>
      </w:pPr>
      <w:r>
        <w:rPr>
          <w:rFonts w:hint="eastAsia" w:ascii="宋体" w:hAnsi="宋体"/>
          <w:sz w:val="21"/>
          <w:szCs w:val="21"/>
        </w:rPr>
        <w:t>竞标文件没有竞标人授权代表签字和加盖公章。</w:t>
      </w:r>
    </w:p>
    <w:p>
      <w:pPr>
        <w:numPr>
          <w:ilvl w:val="0"/>
          <w:numId w:val="3"/>
        </w:numPr>
        <w:rPr>
          <w:rFonts w:hint="eastAsia" w:ascii="宋体" w:hAnsi="宋体"/>
          <w:sz w:val="21"/>
          <w:szCs w:val="21"/>
        </w:rPr>
      </w:pPr>
      <w:r>
        <w:rPr>
          <w:rFonts w:hint="eastAsia" w:ascii="宋体" w:hAnsi="宋体"/>
          <w:sz w:val="21"/>
          <w:szCs w:val="21"/>
        </w:rPr>
        <w:t>竞标文件载明的招商项目完成期限超过招商文件规定的期限。</w:t>
      </w:r>
    </w:p>
    <w:p>
      <w:pPr>
        <w:ind w:firstLine="315" w:firstLineChars="150"/>
        <w:rPr>
          <w:rFonts w:hint="eastAsia" w:ascii="宋体" w:hAnsi="宋体"/>
          <w:sz w:val="21"/>
          <w:szCs w:val="21"/>
        </w:rPr>
      </w:pPr>
      <w:r>
        <w:rPr>
          <w:rFonts w:hint="eastAsia" w:ascii="宋体" w:hAnsi="宋体"/>
          <w:sz w:val="21"/>
          <w:szCs w:val="21"/>
        </w:rPr>
        <w:t>（3）竞标文件附有招商人不能接受的条件。</w:t>
      </w:r>
    </w:p>
    <w:p>
      <w:pPr>
        <w:snapToGrid w:val="0"/>
        <w:ind w:firstLine="315" w:firstLineChars="150"/>
        <w:rPr>
          <w:rFonts w:hint="eastAsia" w:ascii="宋体" w:hAnsi="宋体"/>
          <w:color w:val="000000"/>
          <w:sz w:val="21"/>
          <w:szCs w:val="21"/>
        </w:rPr>
      </w:pPr>
      <w:r>
        <w:rPr>
          <w:rFonts w:hint="eastAsia" w:ascii="宋体" w:hAnsi="宋体"/>
          <w:color w:val="000000"/>
          <w:sz w:val="21"/>
          <w:szCs w:val="21"/>
        </w:rPr>
        <w:t>（4）竞标保证金支（汇）票中单位名称与竞标文件中单位名称不符的。</w:t>
      </w:r>
    </w:p>
    <w:p>
      <w:pPr>
        <w:ind w:firstLine="210" w:firstLineChars="100"/>
        <w:rPr>
          <w:rFonts w:hint="eastAsia" w:ascii="宋体" w:hAnsi="宋体" w:cs="宋体"/>
          <w:b/>
          <w:color w:val="auto"/>
          <w:kern w:val="0"/>
          <w:sz w:val="21"/>
          <w:szCs w:val="21"/>
        </w:rPr>
      </w:pPr>
      <w:r>
        <w:rPr>
          <w:rFonts w:hint="eastAsia" w:ascii="宋体" w:hAnsi="宋体"/>
          <w:color w:val="FF0000"/>
          <w:sz w:val="21"/>
          <w:szCs w:val="21"/>
        </w:rPr>
        <w:t xml:space="preserve"> </w:t>
      </w:r>
      <w:r>
        <w:rPr>
          <w:rFonts w:hint="eastAsia" w:ascii="宋体" w:hAnsi="宋体"/>
          <w:color w:val="auto"/>
          <w:sz w:val="21"/>
          <w:szCs w:val="21"/>
        </w:rPr>
        <w:t>（5）</w:t>
      </w:r>
      <w:r>
        <w:rPr>
          <w:rFonts w:hint="eastAsia" w:ascii="宋体" w:hAnsi="宋体"/>
          <w:b/>
          <w:bCs/>
          <w:color w:val="auto"/>
          <w:sz w:val="21"/>
          <w:szCs w:val="21"/>
        </w:rPr>
        <w:t>竞标报价低于招商文件所述底价</w:t>
      </w:r>
      <w:r>
        <w:rPr>
          <w:rFonts w:hint="eastAsia" w:ascii="宋体" w:hAnsi="宋体" w:cs="宋体"/>
          <w:b/>
          <w:color w:val="auto"/>
          <w:kern w:val="0"/>
          <w:sz w:val="21"/>
          <w:szCs w:val="21"/>
        </w:rPr>
        <w:t>的。</w:t>
      </w:r>
    </w:p>
    <w:p>
      <w:pPr>
        <w:pStyle w:val="2"/>
        <w:ind w:firstLine="315" w:firstLineChars="150"/>
        <w:rPr>
          <w:rFonts w:hint="eastAsia" w:ascii="宋体" w:hAnsi="宋体"/>
          <w:bCs/>
          <w:color w:val="000000"/>
          <w:sz w:val="21"/>
          <w:szCs w:val="21"/>
        </w:rPr>
      </w:pPr>
      <w:r>
        <w:rPr>
          <w:rFonts w:hint="eastAsia" w:ascii="宋体" w:hAnsi="宋体"/>
          <w:bCs/>
          <w:color w:val="000000"/>
          <w:sz w:val="21"/>
          <w:szCs w:val="21"/>
        </w:rPr>
        <w:t>（6）竞标文件载明的经营范围不满足招商文件的。</w:t>
      </w:r>
    </w:p>
    <w:p>
      <w:pPr>
        <w:snapToGrid w:val="0"/>
        <w:ind w:firstLine="315" w:firstLineChars="150"/>
        <w:rPr>
          <w:rFonts w:hint="eastAsia" w:ascii="宋体" w:hAnsi="宋体"/>
          <w:b/>
          <w:bCs/>
          <w:color w:val="000000"/>
          <w:sz w:val="21"/>
          <w:szCs w:val="21"/>
        </w:rPr>
      </w:pPr>
      <w:r>
        <w:rPr>
          <w:rFonts w:hint="eastAsia" w:ascii="宋体" w:hAnsi="宋体"/>
          <w:color w:val="000000"/>
          <w:sz w:val="21"/>
          <w:szCs w:val="21"/>
        </w:rPr>
        <w:t>（7）不符合</w:t>
      </w:r>
      <w:r>
        <w:rPr>
          <w:rFonts w:hint="eastAsia" w:ascii="宋体" w:hAnsi="宋体"/>
          <w:color w:val="000000"/>
          <w:sz w:val="21"/>
          <w:szCs w:val="21"/>
          <w:lang w:eastAsia="zh-CN"/>
        </w:rPr>
        <w:t>招商</w:t>
      </w:r>
      <w:r>
        <w:rPr>
          <w:rFonts w:hint="eastAsia" w:ascii="宋体" w:hAnsi="宋体"/>
          <w:color w:val="000000"/>
          <w:sz w:val="21"/>
          <w:szCs w:val="21"/>
        </w:rPr>
        <w:t>文件中规定的其他实质性要求。</w:t>
      </w:r>
    </w:p>
    <w:p>
      <w:pPr>
        <w:pStyle w:val="2"/>
        <w:ind w:firstLine="0" w:firstLineChars="0"/>
        <w:rPr>
          <w:rFonts w:hint="eastAsia" w:ascii="宋体" w:hAnsi="宋体"/>
          <w:b/>
          <w:bCs/>
          <w:sz w:val="21"/>
          <w:szCs w:val="21"/>
        </w:rPr>
      </w:pPr>
      <w:r>
        <w:rPr>
          <w:rFonts w:hint="eastAsia" w:ascii="宋体" w:hAnsi="宋体"/>
          <w:b/>
          <w:bCs/>
          <w:sz w:val="21"/>
          <w:szCs w:val="21"/>
          <w:lang w:eastAsia="zh-CN"/>
        </w:rPr>
        <w:t>九</w:t>
      </w:r>
      <w:r>
        <w:rPr>
          <w:rFonts w:hint="eastAsia" w:ascii="宋体" w:hAnsi="宋体"/>
          <w:b/>
          <w:bCs/>
          <w:sz w:val="21"/>
          <w:szCs w:val="21"/>
        </w:rPr>
        <w:t>、几点说明</w:t>
      </w:r>
    </w:p>
    <w:p>
      <w:pPr>
        <w:pStyle w:val="2"/>
        <w:ind w:firstLine="420"/>
        <w:rPr>
          <w:rFonts w:hint="eastAsia" w:ascii="宋体" w:hAnsi="宋体"/>
          <w:sz w:val="21"/>
          <w:szCs w:val="21"/>
        </w:rPr>
      </w:pPr>
      <w:r>
        <w:rPr>
          <w:rFonts w:hint="eastAsia" w:ascii="宋体" w:hAnsi="宋体"/>
          <w:sz w:val="21"/>
          <w:szCs w:val="21"/>
        </w:rPr>
        <w:t>1、若发现竞标人有串标、恶意竞标等违规现象，招商人有权取消竞标人资格。</w:t>
      </w:r>
    </w:p>
    <w:p>
      <w:pPr>
        <w:pStyle w:val="2"/>
        <w:tabs>
          <w:tab w:val="left" w:pos="0"/>
          <w:tab w:val="clear" w:pos="502"/>
        </w:tabs>
        <w:ind w:firstLine="420"/>
        <w:rPr>
          <w:rFonts w:hint="eastAsia" w:ascii="宋体" w:hAnsi="宋体"/>
          <w:sz w:val="21"/>
          <w:szCs w:val="21"/>
        </w:rPr>
      </w:pPr>
      <w:r>
        <w:rPr>
          <w:rFonts w:hint="eastAsia" w:ascii="宋体" w:hAnsi="宋体"/>
          <w:sz w:val="21"/>
          <w:szCs w:val="21"/>
        </w:rPr>
        <w:t>2、竞标人所报的日常经营的负责人须按规定时间到达评标现场，以利于评委询标。</w:t>
      </w:r>
    </w:p>
    <w:p>
      <w:pPr>
        <w:pStyle w:val="2"/>
        <w:ind w:firstLine="420"/>
        <w:rPr>
          <w:rFonts w:hint="eastAsia" w:ascii="宋体" w:hAnsi="宋体"/>
          <w:sz w:val="21"/>
          <w:szCs w:val="21"/>
          <w:highlight w:val="none"/>
        </w:rPr>
      </w:pPr>
      <w:r>
        <w:rPr>
          <w:rFonts w:hint="eastAsia" w:ascii="宋体" w:hAnsi="宋体"/>
          <w:sz w:val="21"/>
          <w:szCs w:val="21"/>
        </w:rPr>
        <w:t>3、招商文件、竞标文件均为合同附件，具有同等法律效力，当合同内容与上述文件内容发生冲突时，以合同文本为准。</w:t>
      </w:r>
    </w:p>
    <w:p>
      <w:pPr>
        <w:pStyle w:val="2"/>
        <w:ind w:firstLine="420"/>
        <w:rPr>
          <w:rFonts w:hint="eastAsia" w:asciiTheme="minorEastAsia" w:hAnsiTheme="minorEastAsia" w:eastAsiaTheme="minorEastAsia" w:cstheme="minorEastAsia"/>
          <w:b/>
          <w:bCs/>
          <w:color w:val="000000"/>
          <w:sz w:val="28"/>
          <w:szCs w:val="28"/>
        </w:rPr>
      </w:pPr>
    </w:p>
    <w:p>
      <w:pPr>
        <w:pStyle w:val="2"/>
        <w:ind w:firstLine="420"/>
        <w:rPr>
          <w:rFonts w:hint="eastAsia" w:asciiTheme="minorEastAsia" w:hAnsiTheme="minorEastAsia" w:eastAsiaTheme="minorEastAsia" w:cstheme="minorEastAsia"/>
          <w:b/>
          <w:bCs/>
          <w:color w:val="000000"/>
          <w:sz w:val="28"/>
          <w:szCs w:val="28"/>
        </w:rPr>
      </w:pPr>
    </w:p>
    <w:p>
      <w:pPr>
        <w:pStyle w:val="2"/>
        <w:ind w:firstLine="420"/>
        <w:rPr>
          <w:rFonts w:hint="eastAsia" w:asciiTheme="minorEastAsia" w:hAnsiTheme="minorEastAsia" w:eastAsiaTheme="minorEastAsia" w:cstheme="minorEastAsia"/>
          <w:b/>
          <w:bCs/>
          <w:color w:val="000000"/>
          <w:sz w:val="28"/>
          <w:szCs w:val="28"/>
        </w:rPr>
      </w:pPr>
    </w:p>
    <w:p>
      <w:pPr>
        <w:pStyle w:val="9"/>
        <w:adjustRightInd w:val="0"/>
        <w:snapToGrid w:val="0"/>
        <w:spacing w:before="120" w:beforeLines="50" w:line="24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投  标  须  知</w:t>
      </w:r>
    </w:p>
    <w:p>
      <w:pPr>
        <w:numPr>
          <w:ilvl w:val="0"/>
          <w:numId w:val="0"/>
        </w:numPr>
        <w:adjustRightInd w:val="0"/>
        <w:snapToGrid w:val="0"/>
        <w:ind w:left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法人授权委托书原件一份（需有企业法人签字并加盖公章）、</w:t>
      </w:r>
      <w:r>
        <w:rPr>
          <w:rFonts w:hint="eastAsia" w:asciiTheme="minorEastAsia" w:hAnsiTheme="minorEastAsia" w:eastAsiaTheme="minorEastAsia" w:cstheme="minorEastAsia"/>
          <w:bCs/>
          <w:color w:val="000000"/>
          <w:sz w:val="21"/>
          <w:szCs w:val="21"/>
        </w:rPr>
        <w:t>法人或法人委托人</w:t>
      </w:r>
      <w:r>
        <w:rPr>
          <w:rFonts w:hint="eastAsia" w:asciiTheme="minorEastAsia" w:hAnsiTheme="minorEastAsia" w:eastAsiaTheme="minorEastAsia" w:cstheme="minorEastAsia"/>
          <w:color w:val="000000"/>
          <w:sz w:val="21"/>
          <w:szCs w:val="21"/>
        </w:rPr>
        <w:t>身份证复印件一份（</w:t>
      </w:r>
      <w:r>
        <w:rPr>
          <w:rFonts w:hint="eastAsia" w:asciiTheme="minorEastAsia" w:hAnsiTheme="minorEastAsia" w:eastAsiaTheme="minorEastAsia" w:cstheme="minorEastAsia"/>
          <w:color w:val="000000"/>
          <w:sz w:val="21"/>
          <w:szCs w:val="21"/>
          <w:lang w:eastAsia="zh-CN"/>
        </w:rPr>
        <w:t>竞标</w:t>
      </w:r>
      <w:r>
        <w:rPr>
          <w:rFonts w:hint="eastAsia" w:asciiTheme="minorEastAsia" w:hAnsiTheme="minorEastAsia" w:eastAsiaTheme="minorEastAsia" w:cstheme="minorEastAsia"/>
          <w:color w:val="000000"/>
          <w:sz w:val="21"/>
          <w:szCs w:val="21"/>
        </w:rPr>
        <w:t>时</w:t>
      </w:r>
      <w:r>
        <w:rPr>
          <w:rFonts w:hint="eastAsia" w:asciiTheme="minorEastAsia" w:hAnsiTheme="minorEastAsia" w:eastAsiaTheme="minorEastAsia" w:cstheme="minorEastAsia"/>
          <w:color w:val="000000"/>
          <w:sz w:val="21"/>
          <w:szCs w:val="21"/>
          <w:lang w:eastAsia="zh-CN"/>
        </w:rPr>
        <w:t>竞标人</w:t>
      </w:r>
      <w:r>
        <w:rPr>
          <w:rFonts w:hint="eastAsia" w:asciiTheme="minorEastAsia" w:hAnsiTheme="minorEastAsia" w:eastAsiaTheme="minorEastAsia" w:cstheme="minorEastAsia"/>
          <w:color w:val="000000"/>
          <w:sz w:val="21"/>
          <w:szCs w:val="21"/>
        </w:rPr>
        <w:t>需带上身份证到现场备查）。</w:t>
      </w:r>
    </w:p>
    <w:p>
      <w:pPr>
        <w:numPr>
          <w:ilvl w:val="0"/>
          <w:numId w:val="0"/>
        </w:numPr>
        <w:adjustRightInd w:val="0"/>
        <w:snapToGrid w:val="0"/>
        <w:ind w:left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eastAsia="zh-CN"/>
        </w:rPr>
        <w:t>竞标人</w:t>
      </w:r>
      <w:r>
        <w:rPr>
          <w:rFonts w:hint="eastAsia" w:asciiTheme="minorEastAsia" w:hAnsiTheme="minorEastAsia" w:eastAsiaTheme="minorEastAsia" w:cstheme="minorEastAsia"/>
          <w:color w:val="000000"/>
          <w:sz w:val="21"/>
          <w:szCs w:val="21"/>
        </w:rPr>
        <w:t>自行承担所有参与</w:t>
      </w:r>
      <w:r>
        <w:rPr>
          <w:rFonts w:hint="eastAsia" w:asciiTheme="minorEastAsia" w:hAnsiTheme="minorEastAsia" w:eastAsiaTheme="minorEastAsia" w:cstheme="minorEastAsia"/>
          <w:color w:val="000000"/>
          <w:sz w:val="21"/>
          <w:szCs w:val="21"/>
          <w:lang w:eastAsia="zh-CN"/>
        </w:rPr>
        <w:t>竞标</w:t>
      </w:r>
      <w:r>
        <w:rPr>
          <w:rFonts w:hint="eastAsia" w:asciiTheme="minorEastAsia" w:hAnsiTheme="minorEastAsia" w:eastAsiaTheme="minorEastAsia" w:cstheme="minorEastAsia"/>
          <w:bCs/>
          <w:color w:val="000000"/>
          <w:sz w:val="21"/>
          <w:szCs w:val="21"/>
        </w:rPr>
        <w:t>的有</w:t>
      </w:r>
      <w:r>
        <w:rPr>
          <w:rFonts w:hint="eastAsia" w:asciiTheme="minorEastAsia" w:hAnsiTheme="minorEastAsia" w:eastAsiaTheme="minorEastAsia" w:cstheme="minorEastAsia"/>
          <w:color w:val="000000"/>
          <w:sz w:val="21"/>
          <w:szCs w:val="21"/>
        </w:rPr>
        <w:t>关费用。</w:t>
      </w:r>
    </w:p>
    <w:p>
      <w:pPr>
        <w:numPr>
          <w:ilvl w:val="0"/>
          <w:numId w:val="0"/>
        </w:numPr>
        <w:adjustRightInd w:val="0"/>
        <w:snapToGrid w:val="0"/>
        <w:ind w:leftChars="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eastAsia="zh-CN"/>
        </w:rPr>
        <w:t>本竞标有效期为自开标日起_</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u w:val="single"/>
          <w:lang w:eastAsia="zh-CN"/>
        </w:rPr>
        <w:t>0_</w:t>
      </w:r>
      <w:r>
        <w:rPr>
          <w:rFonts w:hint="eastAsia" w:asciiTheme="minorEastAsia" w:hAnsiTheme="minorEastAsia" w:eastAsiaTheme="minorEastAsia" w:cstheme="minorEastAsia"/>
          <w:color w:val="000000"/>
          <w:sz w:val="21"/>
          <w:szCs w:val="21"/>
          <w:lang w:eastAsia="zh-CN"/>
        </w:rPr>
        <w:t>天。</w:t>
      </w:r>
    </w:p>
    <w:p>
      <w:pPr>
        <w:numPr>
          <w:ilvl w:val="0"/>
          <w:numId w:val="0"/>
        </w:numPr>
        <w:adjustRightInd w:val="0"/>
        <w:snapToGrid w:val="0"/>
        <w:ind w:leftChars="0"/>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lang w:val="en-US" w:eastAsia="zh-CN"/>
        </w:rPr>
        <w:t>4、</w:t>
      </w:r>
      <w:r>
        <w:rPr>
          <w:rFonts w:hint="eastAsia" w:asciiTheme="minorEastAsia" w:hAnsiTheme="minorEastAsia" w:eastAsiaTheme="minorEastAsia" w:cstheme="minorEastAsia"/>
          <w:b/>
          <w:bCs/>
          <w:color w:val="FF0000"/>
          <w:sz w:val="21"/>
          <w:szCs w:val="21"/>
        </w:rPr>
        <w:t>开标时间：2020年</w:t>
      </w:r>
      <w:r>
        <w:rPr>
          <w:rFonts w:hint="eastAsia" w:asciiTheme="minorEastAsia" w:hAnsiTheme="minorEastAsia" w:eastAsiaTheme="minorEastAsia" w:cstheme="minorEastAsia"/>
          <w:b/>
          <w:bCs/>
          <w:color w:val="FF0000"/>
          <w:sz w:val="21"/>
          <w:szCs w:val="21"/>
          <w:lang w:val="en-US" w:eastAsia="zh-CN"/>
        </w:rPr>
        <w:t>12</w:t>
      </w:r>
      <w:r>
        <w:rPr>
          <w:rFonts w:hint="eastAsia" w:asciiTheme="minorEastAsia" w:hAnsiTheme="minorEastAsia" w:eastAsiaTheme="minorEastAsia" w:cstheme="minorEastAsia"/>
          <w:b/>
          <w:bCs/>
          <w:color w:val="FF0000"/>
          <w:sz w:val="21"/>
          <w:szCs w:val="21"/>
        </w:rPr>
        <w:t>月</w:t>
      </w:r>
      <w:r>
        <w:rPr>
          <w:rFonts w:hint="eastAsia" w:asciiTheme="minorEastAsia" w:hAnsiTheme="minorEastAsia" w:eastAsiaTheme="minorEastAsia" w:cstheme="minorEastAsia"/>
          <w:b/>
          <w:bCs/>
          <w:color w:val="FF0000"/>
          <w:sz w:val="21"/>
          <w:szCs w:val="21"/>
          <w:lang w:val="en-US" w:eastAsia="zh-CN"/>
        </w:rPr>
        <w:t>3</w:t>
      </w:r>
      <w:r>
        <w:rPr>
          <w:rFonts w:hint="eastAsia" w:asciiTheme="minorEastAsia" w:hAnsiTheme="minorEastAsia" w:eastAsiaTheme="minorEastAsia" w:cstheme="minorEastAsia"/>
          <w:b/>
          <w:bCs/>
          <w:color w:val="FF0000"/>
          <w:sz w:val="21"/>
          <w:szCs w:val="21"/>
        </w:rPr>
        <w:t>日上午</w:t>
      </w:r>
      <w:r>
        <w:rPr>
          <w:rFonts w:hint="eastAsia" w:asciiTheme="minorEastAsia" w:hAnsiTheme="minorEastAsia" w:eastAsiaTheme="minorEastAsia" w:cstheme="minorEastAsia"/>
          <w:b/>
          <w:bCs/>
          <w:color w:val="FF0000"/>
          <w:sz w:val="21"/>
          <w:szCs w:val="21"/>
          <w:lang w:val="en-US" w:eastAsia="zh-CN"/>
        </w:rPr>
        <w:t>08</w:t>
      </w:r>
      <w:r>
        <w:rPr>
          <w:rFonts w:hint="eastAsia" w:asciiTheme="minorEastAsia" w:hAnsiTheme="minorEastAsia" w:eastAsiaTheme="minorEastAsia" w:cstheme="minorEastAsia"/>
          <w:b/>
          <w:bCs/>
          <w:color w:val="FF0000"/>
          <w:sz w:val="21"/>
          <w:szCs w:val="21"/>
        </w:rPr>
        <w:t>:</w:t>
      </w:r>
      <w:r>
        <w:rPr>
          <w:rFonts w:hint="eastAsia" w:asciiTheme="minorEastAsia" w:hAnsiTheme="minorEastAsia" w:eastAsiaTheme="minorEastAsia" w:cstheme="minorEastAsia"/>
          <w:b/>
          <w:bCs/>
          <w:color w:val="FF0000"/>
          <w:sz w:val="21"/>
          <w:szCs w:val="21"/>
          <w:lang w:val="en-US" w:eastAsia="zh-CN"/>
        </w:rPr>
        <w:t>30</w:t>
      </w:r>
    </w:p>
    <w:p>
      <w:pPr>
        <w:numPr>
          <w:ilvl w:val="0"/>
          <w:numId w:val="0"/>
        </w:numPr>
        <w:adjustRightInd w:val="0"/>
        <w:snapToGrid w:val="0"/>
        <w:ind w:leftChars="0" w:firstLine="420"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开标地点：兰州大学</w:t>
      </w:r>
      <w:r>
        <w:rPr>
          <w:rFonts w:hint="eastAsia" w:asciiTheme="minorEastAsia" w:hAnsiTheme="minorEastAsia" w:eastAsiaTheme="minorEastAsia" w:cstheme="minorEastAsia"/>
          <w:b w:val="0"/>
          <w:bCs w:val="0"/>
          <w:color w:val="auto"/>
          <w:sz w:val="21"/>
          <w:szCs w:val="21"/>
          <w:lang w:eastAsia="zh-CN"/>
        </w:rPr>
        <w:t>城关校区本部</w:t>
      </w:r>
      <w:r>
        <w:rPr>
          <w:rFonts w:hint="eastAsia" w:asciiTheme="minorEastAsia" w:hAnsiTheme="minorEastAsia" w:eastAsiaTheme="minorEastAsia" w:cstheme="minorEastAsia"/>
          <w:b w:val="0"/>
          <w:bCs w:val="0"/>
          <w:color w:val="auto"/>
          <w:sz w:val="21"/>
          <w:szCs w:val="21"/>
        </w:rPr>
        <w:t>后勤保障部226会议室。</w:t>
      </w:r>
    </w:p>
    <w:p>
      <w:pPr>
        <w:adjustRightInd w:val="0"/>
        <w:snapToGrid w:val="0"/>
        <w:ind w:firstLine="420"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竞标</w:t>
      </w:r>
      <w:r>
        <w:rPr>
          <w:rFonts w:hint="eastAsia" w:asciiTheme="minorEastAsia" w:hAnsiTheme="minorEastAsia" w:eastAsiaTheme="minorEastAsia" w:cstheme="minorEastAsia"/>
          <w:b w:val="0"/>
          <w:bCs w:val="0"/>
          <w:color w:val="auto"/>
          <w:sz w:val="21"/>
          <w:szCs w:val="21"/>
        </w:rPr>
        <w:t>截止时间与开标时间相同，超过</w:t>
      </w:r>
      <w:r>
        <w:rPr>
          <w:rFonts w:hint="eastAsia" w:asciiTheme="minorEastAsia" w:hAnsiTheme="minorEastAsia" w:eastAsiaTheme="minorEastAsia" w:cstheme="minorEastAsia"/>
          <w:b w:val="0"/>
          <w:bCs w:val="0"/>
          <w:color w:val="auto"/>
          <w:sz w:val="21"/>
          <w:szCs w:val="21"/>
          <w:lang w:eastAsia="zh-CN"/>
        </w:rPr>
        <w:t>竞标</w:t>
      </w:r>
      <w:r>
        <w:rPr>
          <w:rFonts w:hint="eastAsia" w:asciiTheme="minorEastAsia" w:hAnsiTheme="minorEastAsia" w:eastAsiaTheme="minorEastAsia" w:cstheme="minorEastAsia"/>
          <w:b w:val="0"/>
          <w:bCs w:val="0"/>
          <w:color w:val="auto"/>
          <w:sz w:val="21"/>
          <w:szCs w:val="21"/>
        </w:rPr>
        <w:t>截止时间递交的</w:t>
      </w:r>
      <w:r>
        <w:rPr>
          <w:rFonts w:hint="eastAsia" w:asciiTheme="minorEastAsia" w:hAnsiTheme="minorEastAsia" w:eastAsiaTheme="minorEastAsia" w:cstheme="minorEastAsia"/>
          <w:b w:val="0"/>
          <w:bCs w:val="0"/>
          <w:color w:val="auto"/>
          <w:sz w:val="21"/>
          <w:szCs w:val="21"/>
          <w:lang w:eastAsia="zh-CN"/>
        </w:rPr>
        <w:t>竞标</w:t>
      </w:r>
      <w:r>
        <w:rPr>
          <w:rFonts w:hint="eastAsia" w:asciiTheme="minorEastAsia" w:hAnsiTheme="minorEastAsia" w:eastAsiaTheme="minorEastAsia" w:cstheme="minorEastAsia"/>
          <w:b w:val="0"/>
          <w:bCs w:val="0"/>
          <w:color w:val="auto"/>
          <w:sz w:val="21"/>
          <w:szCs w:val="21"/>
        </w:rPr>
        <w:t>文件拒收。</w:t>
      </w:r>
    </w:p>
    <w:p>
      <w:pPr>
        <w:numPr>
          <w:ilvl w:val="0"/>
          <w:numId w:val="0"/>
        </w:numPr>
        <w:adjustRightInd w:val="0"/>
        <w:snapToGrid w:val="0"/>
        <w:ind w:leftChars="0"/>
        <w:rPr>
          <w:rFonts w:hint="eastAsia" w:ascii="宋体" w:hAnsi="宋体"/>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所有报价及承诺事项请加盖公司印章，所有</w:t>
      </w:r>
      <w:r>
        <w:rPr>
          <w:rFonts w:hint="eastAsia" w:asciiTheme="minorEastAsia" w:hAnsiTheme="minorEastAsia" w:eastAsiaTheme="minorEastAsia" w:cstheme="minorEastAsia"/>
          <w:color w:val="000000"/>
          <w:sz w:val="21"/>
          <w:szCs w:val="21"/>
          <w:lang w:eastAsia="zh-CN"/>
        </w:rPr>
        <w:t>竞标</w:t>
      </w:r>
      <w:r>
        <w:rPr>
          <w:rFonts w:hint="eastAsia" w:asciiTheme="minorEastAsia" w:hAnsiTheme="minorEastAsia" w:eastAsiaTheme="minorEastAsia" w:cstheme="minorEastAsia"/>
          <w:color w:val="000000"/>
          <w:sz w:val="21"/>
          <w:szCs w:val="21"/>
        </w:rPr>
        <w:t>资料恕不退还。</w:t>
      </w:r>
    </w:p>
    <w:p>
      <w:pPr>
        <w:numPr>
          <w:ilvl w:val="0"/>
          <w:numId w:val="0"/>
        </w:numPr>
        <w:adjustRightInd w:val="0"/>
        <w:snapToGrid w:val="0"/>
        <w:ind w:leftChars="0"/>
        <w:rPr>
          <w:rFonts w:hint="eastAsia" w:ascii="仿宋" w:hAnsi="仿宋" w:eastAsia="仿宋" w:cs="仿宋"/>
          <w:b/>
          <w:bCs/>
          <w:color w:val="000000"/>
          <w:szCs w:val="21"/>
        </w:rPr>
      </w:pPr>
    </w:p>
    <w:p>
      <w:pPr>
        <w:pStyle w:val="2"/>
        <w:widowControl w:val="0"/>
        <w:numPr>
          <w:ilvl w:val="0"/>
          <w:numId w:val="0"/>
        </w:numPr>
        <w:jc w:val="both"/>
        <w:rPr>
          <w:rFonts w:hint="eastAsia" w:ascii="仿宋" w:hAnsi="仿宋" w:eastAsia="仿宋" w:cs="仿宋"/>
        </w:rPr>
      </w:pPr>
    </w:p>
    <w:p>
      <w:pPr>
        <w:pStyle w:val="2"/>
        <w:widowControl w:val="0"/>
        <w:numPr>
          <w:ilvl w:val="0"/>
          <w:numId w:val="0"/>
        </w:numPr>
        <w:jc w:val="both"/>
        <w:rPr>
          <w:rFonts w:hint="eastAsia" w:ascii="仿宋" w:hAnsi="仿宋" w:eastAsia="仿宋" w:cs="仿宋"/>
        </w:rPr>
      </w:pPr>
    </w:p>
    <w:p>
      <w:pPr>
        <w:pStyle w:val="2"/>
        <w:ind w:firstLine="0" w:firstLineChars="0"/>
        <w:jc w:val="both"/>
        <w:rPr>
          <w:rFonts w:hint="eastAsia" w:ascii="仿宋" w:hAnsi="仿宋" w:eastAsia="仿宋" w:cs="仿宋"/>
          <w:b/>
          <w:sz w:val="30"/>
          <w:szCs w:val="30"/>
        </w:rPr>
      </w:pPr>
    </w:p>
    <w:p>
      <w:pPr>
        <w:pStyle w:val="2"/>
        <w:ind w:firstLine="0" w:firstLineChars="0"/>
        <w:jc w:val="both"/>
        <w:rPr>
          <w:rFonts w:hint="eastAsia" w:ascii="仿宋" w:hAnsi="仿宋" w:eastAsia="仿宋" w:cs="仿宋"/>
          <w:b/>
          <w:sz w:val="30"/>
          <w:szCs w:val="30"/>
        </w:rPr>
      </w:pPr>
    </w:p>
    <w:p>
      <w:pPr>
        <w:pStyle w:val="2"/>
        <w:ind w:firstLine="0" w:firstLineChars="0"/>
        <w:jc w:val="both"/>
        <w:rPr>
          <w:rFonts w:hint="eastAsia" w:ascii="仿宋" w:hAnsi="仿宋" w:eastAsia="仿宋" w:cs="仿宋"/>
          <w:b/>
          <w:sz w:val="30"/>
          <w:szCs w:val="30"/>
        </w:rPr>
      </w:pPr>
    </w:p>
    <w:p>
      <w:pPr>
        <w:pStyle w:val="2"/>
        <w:ind w:firstLine="0" w:firstLineChars="0"/>
        <w:jc w:val="center"/>
        <w:rPr>
          <w:rFonts w:hint="eastAsia" w:ascii="仿宋" w:hAnsi="仿宋" w:eastAsia="仿宋" w:cs="仿宋"/>
          <w:b/>
          <w:sz w:val="30"/>
          <w:szCs w:val="30"/>
        </w:rPr>
      </w:pPr>
      <w:r>
        <w:rPr>
          <w:rFonts w:hint="eastAsia" w:ascii="仿宋" w:hAnsi="仿宋" w:eastAsia="仿宋" w:cs="仿宋"/>
          <w:b/>
          <w:sz w:val="30"/>
          <w:szCs w:val="30"/>
        </w:rPr>
        <w:t>竞 标 报 价 表</w:t>
      </w:r>
    </w:p>
    <w:p>
      <w:pPr>
        <w:pStyle w:val="2"/>
        <w:ind w:firstLine="0" w:firstLineChars="0"/>
        <w:jc w:val="center"/>
        <w:rPr>
          <w:rFonts w:hint="eastAsia" w:ascii="仿宋" w:hAnsi="仿宋" w:eastAsia="仿宋" w:cs="仿宋"/>
          <w:b/>
          <w:sz w:val="30"/>
          <w:szCs w:val="30"/>
        </w:rPr>
      </w:pPr>
    </w:p>
    <w:p>
      <w:pPr>
        <w:textAlignment w:val="baseline"/>
        <w:rPr>
          <w:rFonts w:hint="eastAsia" w:ascii="仿宋" w:hAnsi="仿宋" w:eastAsia="仿宋" w:cs="仿宋"/>
          <w:sz w:val="21"/>
          <w:szCs w:val="22"/>
        </w:rPr>
      </w:pPr>
      <w:r>
        <w:rPr>
          <w:rFonts w:hint="eastAsia" w:ascii="仿宋" w:hAnsi="仿宋" w:eastAsia="仿宋" w:cs="仿宋"/>
          <w:sz w:val="21"/>
          <w:szCs w:val="22"/>
          <w:lang w:eastAsia="zh-CN"/>
        </w:rPr>
        <w:t>竞标</w:t>
      </w:r>
      <w:r>
        <w:rPr>
          <w:rFonts w:hint="eastAsia" w:ascii="仿宋" w:hAnsi="仿宋" w:eastAsia="仿宋" w:cs="仿宋"/>
          <w:sz w:val="21"/>
          <w:szCs w:val="22"/>
        </w:rPr>
        <w:t>人名称：</w:t>
      </w:r>
      <w:r>
        <w:rPr>
          <w:rFonts w:hint="eastAsia" w:ascii="仿宋" w:hAnsi="仿宋" w:eastAsia="仿宋" w:cs="仿宋"/>
          <w:sz w:val="21"/>
          <w:szCs w:val="22"/>
          <w:u w:val="single"/>
        </w:rPr>
        <w:t xml:space="preserve">                                       </w:t>
      </w:r>
      <w:r>
        <w:rPr>
          <w:rFonts w:hint="eastAsia" w:ascii="仿宋" w:hAnsi="仿宋" w:eastAsia="仿宋" w:cs="仿宋"/>
          <w:sz w:val="21"/>
          <w:szCs w:val="22"/>
          <w:u w:val="single"/>
          <w:lang w:val="en-US" w:eastAsia="zh-CN"/>
        </w:rPr>
        <w:t xml:space="preserve">         </w:t>
      </w:r>
      <w:r>
        <w:rPr>
          <w:rFonts w:hint="eastAsia" w:ascii="仿宋" w:hAnsi="仿宋" w:eastAsia="仿宋" w:cs="仿宋"/>
          <w:sz w:val="21"/>
          <w:szCs w:val="22"/>
        </w:rPr>
        <w:t>（此处填名称并盖章）</w:t>
      </w:r>
    </w:p>
    <w:p>
      <w:pPr>
        <w:textAlignment w:val="baseline"/>
        <w:rPr>
          <w:rFonts w:hint="eastAsia" w:ascii="仿宋" w:hAnsi="仿宋" w:eastAsia="仿宋" w:cs="仿宋"/>
          <w:b/>
          <w:sz w:val="30"/>
          <w:szCs w:val="30"/>
        </w:rPr>
      </w:pPr>
      <w:r>
        <w:rPr>
          <w:rFonts w:hint="eastAsia" w:ascii="仿宋" w:hAnsi="仿宋" w:eastAsia="仿宋" w:cs="仿宋"/>
          <w:sz w:val="21"/>
          <w:szCs w:val="22"/>
        </w:rPr>
        <w:t xml:space="preserve">                                                     </w:t>
      </w:r>
      <w:r>
        <w:rPr>
          <w:rFonts w:hint="eastAsia" w:ascii="仿宋" w:hAnsi="仿宋" w:eastAsia="仿宋" w:cs="仿宋"/>
          <w:sz w:val="21"/>
          <w:szCs w:val="22"/>
          <w:lang w:val="en-US" w:eastAsia="zh-CN"/>
        </w:rPr>
        <w:t xml:space="preserve">          </w:t>
      </w:r>
      <w:r>
        <w:rPr>
          <w:rFonts w:hint="eastAsia" w:ascii="仿宋" w:hAnsi="仿宋" w:eastAsia="仿宋" w:cs="仿宋"/>
          <w:sz w:val="21"/>
          <w:szCs w:val="22"/>
        </w:rPr>
        <w:t xml:space="preserve"> 金额单位：元 </w:t>
      </w:r>
    </w:p>
    <w:tbl>
      <w:tblPr>
        <w:tblStyle w:val="10"/>
        <w:tblpPr w:leftFromText="180" w:rightFromText="180" w:vertAnchor="text" w:horzAnchor="page" w:tblpX="1622" w:tblpY="239"/>
        <w:tblOverlap w:val="never"/>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492"/>
        <w:gridCol w:w="1670"/>
        <w:gridCol w:w="1557"/>
        <w:gridCol w:w="166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exact"/>
        </w:trPr>
        <w:tc>
          <w:tcPr>
            <w:tcW w:w="904"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eastAsia="zh-CN"/>
              </w:rPr>
              <w:t>项</w:t>
            </w:r>
            <w:r>
              <w:rPr>
                <w:rFonts w:hint="eastAsia" w:ascii="仿宋" w:hAnsi="仿宋" w:eastAsia="仿宋" w:cs="仿宋"/>
                <w:sz w:val="21"/>
                <w:szCs w:val="21"/>
              </w:rPr>
              <w:t>目编号及项目名称</w:t>
            </w:r>
          </w:p>
        </w:tc>
        <w:tc>
          <w:tcPr>
            <w:tcW w:w="7929" w:type="dxa"/>
            <w:gridSpan w:val="5"/>
            <w:noWrap w:val="0"/>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exact"/>
        </w:trPr>
        <w:tc>
          <w:tcPr>
            <w:tcW w:w="904"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标段划分</w:t>
            </w:r>
          </w:p>
        </w:tc>
        <w:tc>
          <w:tcPr>
            <w:tcW w:w="149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eastAsia="zh-CN"/>
              </w:rPr>
              <w:t>竞标商</w:t>
            </w:r>
            <w:r>
              <w:rPr>
                <w:rFonts w:hint="eastAsia" w:ascii="仿宋" w:hAnsi="仿宋" w:eastAsia="仿宋" w:cs="仿宋"/>
                <w:sz w:val="21"/>
                <w:szCs w:val="21"/>
              </w:rPr>
              <w:t>名称</w:t>
            </w:r>
          </w:p>
        </w:tc>
        <w:tc>
          <w:tcPr>
            <w:tcW w:w="1670" w:type="dxa"/>
            <w:noWrap w:val="0"/>
            <w:vAlign w:val="center"/>
          </w:tcPr>
          <w:p>
            <w:pPr>
              <w:jc w:val="center"/>
              <w:rPr>
                <w:rFonts w:hint="eastAsia" w:ascii="仿宋" w:hAnsi="仿宋" w:eastAsia="仿宋" w:cs="仿宋"/>
                <w:sz w:val="21"/>
                <w:szCs w:val="21"/>
                <w:highlight w:val="red"/>
                <w:lang w:eastAsia="zh-CN"/>
              </w:rPr>
            </w:pPr>
            <w:r>
              <w:rPr>
                <w:rFonts w:hint="eastAsia" w:ascii="仿宋" w:hAnsi="仿宋" w:eastAsia="仿宋" w:cs="仿宋"/>
                <w:sz w:val="21"/>
                <w:szCs w:val="21"/>
              </w:rPr>
              <w:t>委托经营期（年）</w:t>
            </w:r>
          </w:p>
        </w:tc>
        <w:tc>
          <w:tcPr>
            <w:tcW w:w="1557"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highlight w:val="none"/>
                <w:lang w:eastAsia="zh-CN"/>
              </w:rPr>
              <w:t>快递服务中心</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lang w:eastAsia="zh-CN"/>
              </w:rPr>
              <w:t>（</w:t>
            </w:r>
            <w:r>
              <w:rPr>
                <w:rFonts w:hint="eastAsia" w:ascii="仿宋" w:hAnsi="仿宋" w:eastAsia="仿宋" w:cs="仿宋"/>
                <w:b w:val="0"/>
                <w:bCs/>
                <w:color w:val="000000"/>
                <w:kern w:val="0"/>
                <w:sz w:val="21"/>
                <w:szCs w:val="21"/>
                <w:highlight w:val="none"/>
                <w:lang w:val="en-US" w:eastAsia="zh-CN" w:bidi="ar-SA"/>
              </w:rPr>
              <w:t>元/㎡/月</w:t>
            </w:r>
            <w:r>
              <w:rPr>
                <w:rFonts w:hint="eastAsia" w:ascii="仿宋" w:hAnsi="仿宋" w:eastAsia="仿宋" w:cs="仿宋"/>
                <w:sz w:val="21"/>
                <w:szCs w:val="21"/>
                <w:highlight w:val="none"/>
                <w:lang w:eastAsia="zh-CN"/>
              </w:rPr>
              <w:t>）</w:t>
            </w:r>
          </w:p>
        </w:tc>
        <w:tc>
          <w:tcPr>
            <w:tcW w:w="1665"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快递柜</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（元</w:t>
            </w:r>
            <w:r>
              <w:rPr>
                <w:rFonts w:hint="eastAsia" w:ascii="仿宋" w:hAnsi="仿宋" w:eastAsia="仿宋" w:cs="仿宋"/>
                <w:sz w:val="21"/>
                <w:szCs w:val="21"/>
                <w:lang w:val="en-US" w:eastAsia="zh-CN"/>
              </w:rPr>
              <w:t>/㎡/月</w:t>
            </w:r>
            <w:r>
              <w:rPr>
                <w:rFonts w:hint="eastAsia" w:ascii="仿宋" w:hAnsi="仿宋" w:eastAsia="仿宋" w:cs="仿宋"/>
                <w:sz w:val="21"/>
                <w:szCs w:val="21"/>
                <w:lang w:eastAsia="zh-CN"/>
              </w:rPr>
              <w:t>）</w:t>
            </w:r>
          </w:p>
        </w:tc>
        <w:tc>
          <w:tcPr>
            <w:tcW w:w="1545"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收件优惠条件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atLeast"/>
        </w:trPr>
        <w:tc>
          <w:tcPr>
            <w:tcW w:w="904"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w:t>
            </w:r>
            <w:r>
              <w:rPr>
                <w:rFonts w:hint="eastAsia" w:ascii="仿宋" w:hAnsi="仿宋" w:eastAsia="仿宋" w:cs="仿宋"/>
                <w:sz w:val="21"/>
                <w:szCs w:val="21"/>
              </w:rPr>
              <w:t>标段</w:t>
            </w:r>
          </w:p>
        </w:tc>
        <w:tc>
          <w:tcPr>
            <w:tcW w:w="1492" w:type="dxa"/>
            <w:noWrap w:val="0"/>
            <w:vAlign w:val="center"/>
          </w:tcPr>
          <w:p>
            <w:pPr>
              <w:jc w:val="center"/>
              <w:rPr>
                <w:rFonts w:hint="eastAsia" w:ascii="仿宋" w:hAnsi="仿宋" w:eastAsia="仿宋" w:cs="仿宋"/>
                <w:sz w:val="21"/>
                <w:szCs w:val="21"/>
                <w:lang w:val="en-US" w:eastAsia="zh-CN"/>
              </w:rPr>
            </w:pPr>
          </w:p>
        </w:tc>
        <w:tc>
          <w:tcPr>
            <w:tcW w:w="1670" w:type="dxa"/>
            <w:noWrap w:val="0"/>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highlight w:val="none"/>
                <w:lang w:val="en-US" w:eastAsia="zh-CN"/>
              </w:rPr>
              <w:t>5</w:t>
            </w:r>
          </w:p>
        </w:tc>
        <w:tc>
          <w:tcPr>
            <w:tcW w:w="1557" w:type="dxa"/>
            <w:noWrap w:val="0"/>
            <w:vAlign w:val="center"/>
          </w:tcPr>
          <w:p>
            <w:pPr>
              <w:jc w:val="center"/>
              <w:rPr>
                <w:rFonts w:hint="eastAsia" w:ascii="仿宋" w:hAnsi="仿宋" w:eastAsia="仿宋" w:cs="仿宋"/>
                <w:sz w:val="21"/>
                <w:szCs w:val="21"/>
              </w:rPr>
            </w:pPr>
          </w:p>
        </w:tc>
        <w:tc>
          <w:tcPr>
            <w:tcW w:w="1665" w:type="dxa"/>
            <w:noWrap w:val="0"/>
            <w:vAlign w:val="center"/>
          </w:tcPr>
          <w:p>
            <w:pPr>
              <w:jc w:val="center"/>
              <w:rPr>
                <w:rFonts w:hint="eastAsia" w:ascii="仿宋" w:hAnsi="仿宋" w:eastAsia="仿宋" w:cs="仿宋"/>
                <w:sz w:val="21"/>
                <w:szCs w:val="21"/>
              </w:rPr>
            </w:pPr>
            <w:bookmarkStart w:id="0" w:name="_GoBack"/>
            <w:bookmarkEnd w:id="0"/>
          </w:p>
        </w:tc>
        <w:tc>
          <w:tcPr>
            <w:tcW w:w="1545" w:type="dxa"/>
            <w:noWrap w:val="0"/>
            <w:vAlign w:val="center"/>
          </w:tcPr>
          <w:p>
            <w:pPr>
              <w:jc w:val="center"/>
              <w:rPr>
                <w:rFonts w:hint="eastAsia" w:ascii="仿宋" w:hAnsi="仿宋" w:eastAsia="仿宋" w:cs="仿宋"/>
                <w:sz w:val="21"/>
                <w:szCs w:val="21"/>
              </w:rPr>
            </w:pPr>
          </w:p>
        </w:tc>
      </w:tr>
    </w:tbl>
    <w:p>
      <w:pPr>
        <w:jc w:val="both"/>
        <w:rPr>
          <w:rFonts w:hint="eastAsia" w:ascii="仿宋" w:hAnsi="仿宋" w:eastAsia="仿宋" w:cs="仿宋"/>
          <w:kern w:val="0"/>
          <w:sz w:val="18"/>
          <w:szCs w:val="18"/>
        </w:rPr>
      </w:pPr>
    </w:p>
    <w:p>
      <w:pPr>
        <w:pStyle w:val="2"/>
        <w:tabs>
          <w:tab w:val="left" w:pos="0"/>
          <w:tab w:val="clear" w:pos="502"/>
        </w:tabs>
        <w:ind w:firstLine="0" w:firstLineChars="0"/>
        <w:rPr>
          <w:rFonts w:hint="eastAsia" w:ascii="仿宋" w:hAnsi="仿宋" w:eastAsia="仿宋" w:cs="仿宋"/>
          <w:sz w:val="21"/>
          <w:szCs w:val="21"/>
        </w:rPr>
      </w:pPr>
      <w:r>
        <w:rPr>
          <w:rFonts w:hint="eastAsia" w:ascii="仿宋" w:hAnsi="仿宋" w:eastAsia="仿宋" w:cs="仿宋"/>
          <w:sz w:val="21"/>
          <w:szCs w:val="21"/>
        </w:rPr>
        <w:t>注：此报价不含水、电、暖、网络和物业管理费等费用。</w:t>
      </w:r>
    </w:p>
    <w:p>
      <w:pPr>
        <w:pStyle w:val="2"/>
        <w:tabs>
          <w:tab w:val="left" w:pos="0"/>
          <w:tab w:val="clear" w:pos="502"/>
        </w:tabs>
        <w:ind w:firstLine="0" w:firstLineChars="0"/>
        <w:rPr>
          <w:rFonts w:hint="eastAsia" w:ascii="仿宋" w:hAnsi="仿宋" w:eastAsia="仿宋" w:cs="仿宋"/>
          <w:sz w:val="21"/>
          <w:szCs w:val="21"/>
        </w:rPr>
      </w:pPr>
    </w:p>
    <w:p>
      <w:pPr>
        <w:pStyle w:val="2"/>
        <w:tabs>
          <w:tab w:val="left" w:pos="0"/>
          <w:tab w:val="clear" w:pos="502"/>
        </w:tabs>
        <w:ind w:firstLine="0" w:firstLineChars="0"/>
        <w:rPr>
          <w:rFonts w:hint="eastAsia" w:ascii="仿宋" w:hAnsi="仿宋" w:eastAsia="仿宋" w:cs="仿宋"/>
          <w:sz w:val="21"/>
          <w:szCs w:val="21"/>
        </w:rPr>
      </w:pPr>
    </w:p>
    <w:p>
      <w:pPr>
        <w:pStyle w:val="2"/>
        <w:tabs>
          <w:tab w:val="left" w:pos="0"/>
          <w:tab w:val="clear" w:pos="502"/>
        </w:tabs>
        <w:ind w:firstLine="840" w:firstLineChars="400"/>
        <w:rPr>
          <w:rFonts w:hint="eastAsia" w:ascii="仿宋" w:hAnsi="仿宋" w:eastAsia="仿宋" w:cs="仿宋"/>
          <w:sz w:val="21"/>
          <w:szCs w:val="21"/>
        </w:rPr>
      </w:pPr>
    </w:p>
    <w:p>
      <w:pPr>
        <w:pStyle w:val="2"/>
        <w:tabs>
          <w:tab w:val="left" w:pos="0"/>
          <w:tab w:val="clear" w:pos="502"/>
        </w:tabs>
        <w:ind w:firstLine="840" w:firstLineChars="400"/>
        <w:rPr>
          <w:rFonts w:hint="eastAsia" w:ascii="仿宋" w:hAnsi="仿宋" w:eastAsia="仿宋" w:cs="仿宋"/>
          <w:sz w:val="21"/>
          <w:szCs w:val="21"/>
        </w:rPr>
      </w:pPr>
    </w:p>
    <w:p>
      <w:pPr>
        <w:pStyle w:val="2"/>
        <w:tabs>
          <w:tab w:val="left" w:pos="0"/>
          <w:tab w:val="clear" w:pos="502"/>
        </w:tabs>
        <w:ind w:firstLine="840" w:firstLineChars="400"/>
        <w:rPr>
          <w:rFonts w:hint="eastAsia" w:ascii="仿宋" w:hAnsi="仿宋" w:eastAsia="仿宋" w:cs="仿宋"/>
          <w:sz w:val="21"/>
          <w:szCs w:val="21"/>
        </w:rPr>
      </w:pPr>
    </w:p>
    <w:p>
      <w:pPr>
        <w:pStyle w:val="2"/>
        <w:tabs>
          <w:tab w:val="left" w:pos="0"/>
          <w:tab w:val="clear" w:pos="502"/>
        </w:tabs>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 xml:space="preserve">法定代表人（或负责人）签字：                             </w:t>
      </w:r>
      <w:r>
        <w:rPr>
          <w:rFonts w:hint="eastAsia" w:ascii="仿宋" w:hAnsi="仿宋" w:eastAsia="仿宋" w:cs="仿宋"/>
          <w:sz w:val="21"/>
          <w:szCs w:val="21"/>
          <w:lang w:eastAsia="zh-CN"/>
        </w:rPr>
        <w:t>竞标</w:t>
      </w:r>
      <w:r>
        <w:rPr>
          <w:rFonts w:hint="eastAsia" w:ascii="仿宋" w:hAnsi="仿宋" w:eastAsia="仿宋" w:cs="仿宋"/>
          <w:sz w:val="21"/>
          <w:szCs w:val="21"/>
        </w:rPr>
        <w:t>单位（盖章）</w:t>
      </w:r>
    </w:p>
    <w:p>
      <w:pPr>
        <w:pStyle w:val="2"/>
        <w:tabs>
          <w:tab w:val="left" w:pos="0"/>
          <w:tab w:val="clear" w:pos="502"/>
        </w:tabs>
        <w:ind w:firstLine="0" w:firstLineChars="0"/>
        <w:rPr>
          <w:rFonts w:hint="eastAsia" w:ascii="仿宋" w:hAnsi="仿宋" w:eastAsia="仿宋" w:cs="仿宋"/>
          <w:sz w:val="21"/>
          <w:szCs w:val="21"/>
        </w:rPr>
      </w:pPr>
    </w:p>
    <w:p>
      <w:pPr>
        <w:pStyle w:val="2"/>
        <w:tabs>
          <w:tab w:val="left" w:pos="0"/>
          <w:tab w:val="clear" w:pos="502"/>
        </w:tabs>
        <w:ind w:firstLine="0" w:firstLineChars="0"/>
        <w:rPr>
          <w:rFonts w:hint="eastAsia" w:ascii="仿宋" w:hAnsi="仿宋" w:eastAsia="仿宋" w:cs="仿宋"/>
          <w:sz w:val="21"/>
          <w:szCs w:val="21"/>
        </w:rPr>
      </w:pPr>
    </w:p>
    <w:p>
      <w:pPr>
        <w:pStyle w:val="2"/>
        <w:tabs>
          <w:tab w:val="left" w:pos="0"/>
          <w:tab w:val="clear" w:pos="502"/>
        </w:tabs>
        <w:ind w:firstLine="5880" w:firstLineChars="2800"/>
        <w:rPr>
          <w:rFonts w:hint="eastAsia" w:ascii="仿宋" w:hAnsi="仿宋" w:eastAsia="仿宋" w:cs="仿宋"/>
          <w:sz w:val="21"/>
          <w:szCs w:val="21"/>
        </w:rPr>
      </w:pPr>
      <w:r>
        <w:rPr>
          <w:rFonts w:hint="eastAsia" w:ascii="仿宋" w:hAnsi="仿宋" w:eastAsia="仿宋" w:cs="仿宋"/>
          <w:sz w:val="21"/>
          <w:szCs w:val="21"/>
        </w:rPr>
        <w:t>时间：   年  月   日</w:t>
      </w:r>
    </w:p>
    <w:p>
      <w:pPr>
        <w:pStyle w:val="2"/>
        <w:tabs>
          <w:tab w:val="left" w:pos="0"/>
          <w:tab w:val="clear" w:pos="502"/>
        </w:tabs>
        <w:ind w:firstLine="0" w:firstLineChars="0"/>
        <w:rPr>
          <w:rFonts w:hint="eastAsia" w:ascii="仿宋" w:hAnsi="仿宋" w:eastAsia="仿宋" w:cs="仿宋"/>
          <w:sz w:val="21"/>
          <w:szCs w:val="21"/>
        </w:rPr>
        <w:sectPr>
          <w:footerReference r:id="rId6" w:type="default"/>
          <w:pgSz w:w="11906" w:h="16838"/>
          <w:pgMar w:top="1440" w:right="1800" w:bottom="1440" w:left="1800" w:header="851" w:footer="850" w:gutter="0"/>
          <w:pgNumType w:fmt="decimal" w:start="1"/>
          <w:cols w:space="720" w:num="1"/>
          <w:docGrid w:type="lines" w:linePitch="312" w:charSpace="0"/>
        </w:sectPr>
      </w:pPr>
    </w:p>
    <w:p>
      <w:pPr>
        <w:tabs>
          <w:tab w:val="left" w:pos="1535"/>
          <w:tab w:val="left" w:pos="7857"/>
        </w:tabs>
        <w:snapToGrid w:val="0"/>
        <w:rPr>
          <w:rFonts w:hint="eastAsia" w:ascii="宋体" w:hAnsi="宋体"/>
          <w:szCs w:val="28"/>
        </w:rPr>
      </w:pPr>
    </w:p>
    <w:p>
      <w:pPr>
        <w:tabs>
          <w:tab w:val="left" w:pos="720"/>
          <w:tab w:val="left" w:pos="1535"/>
        </w:tabs>
        <w:snapToGrid w:val="0"/>
        <w:rPr>
          <w:rFonts w:hint="eastAsia" w:ascii="宋体" w:hAnsi="宋体"/>
          <w:szCs w:val="28"/>
        </w:rPr>
      </w:pPr>
      <w:r>
        <w:rPr>
          <w:rFonts w:hint="eastAsia" w:ascii="宋体" w:hAnsi="宋体"/>
          <w:szCs w:val="28"/>
        </w:rPr>
        <w:t>附件1：</w:t>
      </w:r>
    </w:p>
    <w:p>
      <w:pPr>
        <w:pStyle w:val="3"/>
        <w:keepNext w:val="0"/>
        <w:keepLines w:val="0"/>
        <w:numPr>
          <w:ilvl w:val="0"/>
          <w:numId w:val="0"/>
        </w:numPr>
        <w:spacing w:before="0" w:after="0" w:line="360" w:lineRule="auto"/>
        <w:rPr>
          <w:rFonts w:ascii="仿宋" w:hAnsi="仿宋" w:eastAsia="仿宋" w:cs="仿宋"/>
          <w:sz w:val="24"/>
          <w:szCs w:val="24"/>
        </w:rPr>
      </w:pPr>
      <w:r>
        <w:rPr>
          <w:rFonts w:hint="eastAsia" w:ascii="仿宋" w:hAnsi="仿宋" w:eastAsia="仿宋" w:cs="仿宋"/>
          <w:sz w:val="36"/>
          <w:szCs w:val="36"/>
        </w:rPr>
        <w:t>法定代表人授权委托书</w:t>
      </w:r>
    </w:p>
    <w:p>
      <w:pPr>
        <w:spacing w:line="360" w:lineRule="auto"/>
        <w:rPr>
          <w:rFonts w:ascii="仿宋" w:hAnsi="仿宋" w:eastAsia="仿宋" w:cs="仿宋"/>
          <w:bCs/>
          <w:sz w:val="21"/>
          <w:szCs w:val="21"/>
        </w:rPr>
      </w:pPr>
      <w:r>
        <w:rPr>
          <w:rFonts w:hint="eastAsia" w:ascii="仿宋" w:hAnsi="仿宋" w:eastAsia="仿宋" w:cs="仿宋"/>
          <w:bCs/>
          <w:sz w:val="21"/>
          <w:szCs w:val="21"/>
        </w:rPr>
        <w:t>致：</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w:t>
      </w:r>
      <w:r>
        <w:rPr>
          <w:rFonts w:hint="eastAsia" w:ascii="仿宋" w:hAnsi="仿宋" w:eastAsia="仿宋" w:cs="仿宋"/>
          <w:bCs/>
          <w:sz w:val="21"/>
          <w:szCs w:val="21"/>
          <w:lang w:eastAsia="zh-CN"/>
        </w:rPr>
        <w:t>招商</w:t>
      </w:r>
      <w:r>
        <w:rPr>
          <w:rFonts w:hint="eastAsia" w:ascii="仿宋" w:hAnsi="仿宋" w:eastAsia="仿宋" w:cs="仿宋"/>
          <w:bCs/>
          <w:sz w:val="21"/>
          <w:szCs w:val="21"/>
        </w:rPr>
        <w:t>人或</w:t>
      </w:r>
      <w:r>
        <w:rPr>
          <w:rFonts w:hint="eastAsia" w:ascii="仿宋" w:hAnsi="仿宋" w:eastAsia="仿宋" w:cs="仿宋"/>
          <w:bCs/>
          <w:sz w:val="21"/>
          <w:szCs w:val="21"/>
          <w:lang w:eastAsia="zh-CN"/>
        </w:rPr>
        <w:t>招商</w:t>
      </w:r>
      <w:r>
        <w:rPr>
          <w:rFonts w:hint="eastAsia" w:ascii="仿宋" w:hAnsi="仿宋" w:eastAsia="仿宋" w:cs="仿宋"/>
          <w:bCs/>
          <w:sz w:val="21"/>
          <w:szCs w:val="21"/>
        </w:rPr>
        <w:t>代理机构）</w:t>
      </w:r>
    </w:p>
    <w:p>
      <w:pPr>
        <w:spacing w:line="360" w:lineRule="auto"/>
        <w:ind w:firstLine="420" w:firstLineChars="200"/>
        <w:rPr>
          <w:rFonts w:ascii="仿宋" w:hAnsi="仿宋" w:eastAsia="仿宋" w:cs="仿宋"/>
          <w:bCs/>
          <w:sz w:val="21"/>
          <w:szCs w:val="21"/>
          <w:u w:val="single"/>
        </w:rPr>
      </w:pPr>
      <w:r>
        <w:rPr>
          <w:rFonts w:hint="eastAsia" w:ascii="仿宋" w:hAnsi="仿宋" w:eastAsia="仿宋" w:cs="仿宋"/>
          <w:bCs/>
          <w:sz w:val="21"/>
          <w:szCs w:val="21"/>
        </w:rPr>
        <w:t>本授权委托书声明：注册于</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（公司地址）的</w:t>
      </w:r>
      <w:r>
        <w:rPr>
          <w:rFonts w:hint="eastAsia" w:ascii="仿宋" w:hAnsi="仿宋" w:eastAsia="仿宋" w:cs="仿宋"/>
          <w:bCs/>
          <w:sz w:val="21"/>
          <w:szCs w:val="21"/>
          <w:u w:val="single"/>
        </w:rPr>
        <w:t xml:space="preserve">                       </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（公司名称）法定代表人</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（姓名）代表本公司（单位）授权</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（授权代理人的姓名）为公司的合法代理人，授权其在兰州大学</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（项目编号）项目的</w:t>
      </w:r>
      <w:r>
        <w:rPr>
          <w:rFonts w:hint="eastAsia" w:ascii="仿宋" w:hAnsi="仿宋" w:eastAsia="仿宋" w:cs="仿宋"/>
          <w:bCs/>
          <w:sz w:val="21"/>
          <w:szCs w:val="21"/>
          <w:lang w:eastAsia="zh-CN"/>
        </w:rPr>
        <w:t>招商招商</w:t>
      </w:r>
      <w:r>
        <w:rPr>
          <w:rFonts w:hint="eastAsia" w:ascii="仿宋" w:hAnsi="仿宋" w:eastAsia="仿宋" w:cs="仿宋"/>
          <w:bCs/>
          <w:sz w:val="21"/>
          <w:szCs w:val="21"/>
        </w:rPr>
        <w:t>活动中提交</w:t>
      </w:r>
      <w:r>
        <w:rPr>
          <w:rFonts w:hint="eastAsia" w:ascii="仿宋" w:hAnsi="仿宋" w:eastAsia="仿宋" w:cs="仿宋"/>
          <w:bCs/>
          <w:sz w:val="21"/>
          <w:szCs w:val="21"/>
          <w:lang w:eastAsia="zh-CN"/>
        </w:rPr>
        <w:t>竞标</w:t>
      </w:r>
      <w:r>
        <w:rPr>
          <w:rFonts w:hint="eastAsia" w:ascii="仿宋" w:hAnsi="仿宋" w:eastAsia="仿宋" w:cs="仿宋"/>
          <w:bCs/>
          <w:sz w:val="21"/>
          <w:szCs w:val="21"/>
        </w:rPr>
        <w:t>文件及资质证明文件,并以本公司（单位）名义处理一切与该项目有关的事务。授权代理人无转委权。</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本授权委托书承诺：我公司（单位）对授权代理人的签名负全部责任，保证所提供的</w:t>
      </w:r>
      <w:r>
        <w:rPr>
          <w:rFonts w:hint="eastAsia" w:ascii="仿宋" w:hAnsi="仿宋" w:eastAsia="仿宋" w:cs="仿宋"/>
          <w:bCs/>
          <w:sz w:val="21"/>
          <w:szCs w:val="21"/>
          <w:lang w:eastAsia="zh-CN"/>
        </w:rPr>
        <w:t>竞标</w:t>
      </w:r>
      <w:r>
        <w:rPr>
          <w:rFonts w:hint="eastAsia" w:ascii="仿宋" w:hAnsi="仿宋" w:eastAsia="仿宋" w:cs="仿宋"/>
          <w:bCs/>
          <w:sz w:val="21"/>
          <w:szCs w:val="21"/>
        </w:rPr>
        <w:t>文件及资质证明文件真实、合法、完整，并愿承担因</w:t>
      </w:r>
      <w:r>
        <w:rPr>
          <w:rFonts w:hint="eastAsia" w:ascii="仿宋" w:hAnsi="仿宋" w:eastAsia="仿宋" w:cs="仿宋"/>
          <w:bCs/>
          <w:sz w:val="21"/>
          <w:szCs w:val="21"/>
          <w:lang w:eastAsia="zh-CN"/>
        </w:rPr>
        <w:t>竞标</w:t>
      </w:r>
      <w:r>
        <w:rPr>
          <w:rFonts w:hint="eastAsia" w:ascii="仿宋" w:hAnsi="仿宋" w:eastAsia="仿宋" w:cs="仿宋"/>
          <w:bCs/>
          <w:sz w:val="21"/>
          <w:szCs w:val="21"/>
        </w:rPr>
        <w:t>文件或资质证明文件的缺陷、授权代理人失误等所导致的全部经济损失及相应的法律责任。</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本授权委托书于</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年</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月</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日生效，有效期至</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年</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月</w:t>
      </w:r>
      <w:r>
        <w:rPr>
          <w:rFonts w:hint="eastAsia" w:ascii="仿宋" w:hAnsi="仿宋" w:eastAsia="仿宋" w:cs="仿宋"/>
          <w:bCs/>
          <w:sz w:val="21"/>
          <w:szCs w:val="21"/>
          <w:u w:val="single"/>
        </w:rPr>
        <w:t xml:space="preserve">   </w:t>
      </w:r>
      <w:r>
        <w:rPr>
          <w:rFonts w:hint="eastAsia" w:ascii="仿宋" w:hAnsi="仿宋" w:eastAsia="仿宋" w:cs="仿宋"/>
          <w:bCs/>
          <w:sz w:val="21"/>
          <w:szCs w:val="21"/>
        </w:rPr>
        <w:t>日，授权代理人在此授权期内签署的所有文件不因授权的撤消而失效。</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特此声明。</w:t>
      </w:r>
    </w:p>
    <w:p>
      <w:pPr>
        <w:spacing w:line="360" w:lineRule="auto"/>
        <w:ind w:firstLine="420" w:firstLineChars="200"/>
        <w:rPr>
          <w:rFonts w:ascii="仿宋" w:hAnsi="仿宋" w:eastAsia="仿宋" w:cs="仿宋"/>
          <w:sz w:val="21"/>
          <w:szCs w:val="21"/>
        </w:rPr>
      </w:pPr>
      <w:r>
        <w:rPr>
          <w:rFonts w:hint="eastAsia" w:ascii="仿宋" w:hAnsi="仿宋" w:eastAsia="仿宋" w:cs="仿宋"/>
          <w:bCs/>
          <w:sz w:val="21"/>
          <w:szCs w:val="21"/>
        </w:rPr>
        <w:t xml:space="preserve">    </w:t>
      </w:r>
      <w:r>
        <w:rPr>
          <w:rFonts w:hint="eastAsia" w:ascii="仿宋" w:hAnsi="仿宋" w:eastAsia="仿宋" w:cs="仿宋"/>
          <w:sz w:val="21"/>
          <w:szCs w:val="21"/>
          <w:lang w:eastAsia="zh-CN"/>
        </w:rPr>
        <w:t>竞标人</w:t>
      </w:r>
      <w:r>
        <w:rPr>
          <w:rFonts w:hint="eastAsia" w:ascii="仿宋" w:hAnsi="仿宋" w:eastAsia="仿宋" w:cs="仿宋"/>
          <w:sz w:val="21"/>
          <w:szCs w:val="21"/>
        </w:rPr>
        <w:t>：________________（全称，并加盖公章）</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法定代表人：________________（</w:t>
      </w:r>
      <w:r>
        <w:rPr>
          <w:rFonts w:hint="eastAsia" w:ascii="仿宋" w:hAnsi="仿宋" w:eastAsia="仿宋" w:cs="仿宋"/>
          <w:b/>
          <w:sz w:val="21"/>
          <w:szCs w:val="21"/>
        </w:rPr>
        <w:t>签字</w:t>
      </w:r>
      <w:r>
        <w:rPr>
          <w:rFonts w:hint="eastAsia" w:ascii="仿宋" w:hAnsi="仿宋" w:eastAsia="仿宋" w:cs="仿宋"/>
          <w:sz w:val="21"/>
          <w:szCs w:val="21"/>
        </w:rPr>
        <w:t>）          时间：_____年____月____日</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身份证号码：________________________</w:t>
      </w:r>
    </w:p>
    <w:p>
      <w:pPr>
        <w:spacing w:line="360" w:lineRule="auto"/>
        <w:ind w:right="630" w:firstLine="420" w:firstLineChars="200"/>
        <w:rPr>
          <w:rFonts w:ascii="仿宋" w:hAnsi="仿宋" w:eastAsia="仿宋" w:cs="仿宋"/>
          <w:sz w:val="21"/>
          <w:szCs w:val="21"/>
        </w:rPr>
      </w:pPr>
      <w:r>
        <w:rPr>
          <w:rFonts w:hint="eastAsia" w:ascii="仿宋" w:hAnsi="仿宋" w:eastAsia="仿宋" w:cs="仿宋"/>
          <w:sz w:val="21"/>
          <w:szCs w:val="21"/>
        </w:rPr>
        <w:t>授权</w:t>
      </w:r>
      <w:r>
        <w:rPr>
          <w:rFonts w:hint="eastAsia" w:ascii="仿宋" w:hAnsi="仿宋" w:eastAsia="仿宋" w:cs="仿宋"/>
          <w:bCs/>
          <w:sz w:val="21"/>
          <w:szCs w:val="21"/>
        </w:rPr>
        <w:t>代理</w:t>
      </w:r>
      <w:r>
        <w:rPr>
          <w:rFonts w:hint="eastAsia" w:ascii="仿宋" w:hAnsi="仿宋" w:eastAsia="仿宋" w:cs="仿宋"/>
          <w:sz w:val="21"/>
          <w:szCs w:val="21"/>
        </w:rPr>
        <w:t>人：________________（</w:t>
      </w:r>
      <w:r>
        <w:rPr>
          <w:rFonts w:hint="eastAsia" w:ascii="仿宋" w:hAnsi="仿宋" w:eastAsia="仿宋" w:cs="仿宋"/>
          <w:b/>
          <w:sz w:val="21"/>
          <w:szCs w:val="21"/>
        </w:rPr>
        <w:t>签字</w:t>
      </w:r>
      <w:r>
        <w:rPr>
          <w:rFonts w:hint="eastAsia" w:ascii="仿宋" w:hAnsi="仿宋" w:eastAsia="仿宋" w:cs="仿宋"/>
          <w:sz w:val="21"/>
          <w:szCs w:val="21"/>
        </w:rPr>
        <w:t>）          时间：_____年____月____日</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身份证号码：________________________</w:t>
      </w:r>
    </w:p>
    <w:p>
      <w:pPr>
        <w:spacing w:line="360" w:lineRule="auto"/>
        <w:ind w:firstLine="361" w:firstLineChars="200"/>
        <w:rPr>
          <w:rFonts w:hint="eastAsia" w:ascii="仿宋" w:hAnsi="仿宋" w:eastAsia="仿宋" w:cs="仿宋"/>
          <w:b/>
          <w:sz w:val="18"/>
          <w:szCs w:val="18"/>
        </w:rPr>
      </w:pPr>
      <w:r>
        <w:rPr>
          <w:rFonts w:hint="eastAsia" w:ascii="仿宋" w:hAnsi="仿宋" w:eastAsia="仿宋" w:cs="仿宋"/>
          <w:b/>
          <w:sz w:val="18"/>
          <w:szCs w:val="18"/>
        </w:rPr>
        <w:t>附件1：法定代表人身份证明及授权代理人身份证明（身份证正反两面复印件）</w:t>
      </w:r>
    </w:p>
    <w:tbl>
      <w:tblPr>
        <w:tblStyle w:val="10"/>
        <w:tblpPr w:leftFromText="180" w:rightFromText="180" w:vertAnchor="text" w:horzAnchor="page" w:tblpX="1887" w:tblpY="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8528" w:type="dxa"/>
            <w:noWrap w:val="0"/>
            <w:vAlign w:val="center"/>
          </w:tcPr>
          <w:p>
            <w:pPr>
              <w:adjustRightInd w:val="0"/>
              <w:snapToGrid w:val="0"/>
              <w:spacing w:before="120" w:beforeLines="50" w:line="360" w:lineRule="auto"/>
              <w:jc w:val="center"/>
              <w:rPr>
                <w:rFonts w:hint="eastAsia" w:ascii="仿宋" w:hAnsi="仿宋" w:eastAsia="仿宋" w:cs="仿宋"/>
                <w:sz w:val="18"/>
                <w:szCs w:val="18"/>
              </w:rPr>
            </w:pPr>
            <w:r>
              <w:rPr>
                <w:rFonts w:hint="eastAsia" w:ascii="仿宋" w:hAnsi="仿宋" w:eastAsia="仿宋" w:cs="仿宋"/>
                <w:sz w:val="18"/>
                <w:szCs w:val="18"/>
              </w:rPr>
              <w:t>授权代理人身份证复印件或扫描打印</w:t>
            </w:r>
          </w:p>
        </w:tc>
      </w:tr>
    </w:tbl>
    <w:p>
      <w:pPr>
        <w:spacing w:line="360" w:lineRule="auto"/>
        <w:rPr>
          <w:rFonts w:hint="eastAsia" w:ascii="仿宋" w:hAnsi="仿宋" w:eastAsia="仿宋" w:cs="仿宋"/>
          <w:b/>
          <w:sz w:val="18"/>
          <w:szCs w:val="18"/>
        </w:rPr>
      </w:pPr>
    </w:p>
    <w:p>
      <w:pPr>
        <w:spacing w:line="360" w:lineRule="auto"/>
        <w:rPr>
          <w:rFonts w:hint="eastAsia" w:ascii="仿宋" w:hAnsi="仿宋" w:eastAsia="仿宋" w:cs="仿宋"/>
          <w:b/>
          <w:sz w:val="18"/>
          <w:szCs w:val="18"/>
        </w:rPr>
      </w:pPr>
    </w:p>
    <w:p>
      <w:pPr>
        <w:spacing w:line="360" w:lineRule="auto"/>
        <w:rPr>
          <w:rFonts w:hint="eastAsia" w:ascii="仿宋" w:hAnsi="仿宋" w:eastAsia="仿宋" w:cs="仿宋"/>
          <w:b/>
          <w:sz w:val="18"/>
          <w:szCs w:val="18"/>
        </w:rPr>
      </w:pPr>
    </w:p>
    <w:p>
      <w:pPr>
        <w:rPr>
          <w:rFonts w:hint="eastAsia" w:ascii="仿宋" w:hAnsi="仿宋" w:eastAsia="仿宋" w:cs="仿宋"/>
          <w:b/>
          <w:sz w:val="18"/>
          <w:szCs w:val="18"/>
        </w:rPr>
      </w:pPr>
    </w:p>
    <w:p>
      <w:pPr>
        <w:rPr>
          <w:rFonts w:hint="eastAsia" w:ascii="仿宋" w:hAnsi="仿宋" w:eastAsia="仿宋" w:cs="仿宋"/>
          <w:b/>
          <w:sz w:val="18"/>
          <w:szCs w:val="18"/>
        </w:rPr>
      </w:pPr>
    </w:p>
    <w:p>
      <w:pPr>
        <w:rPr>
          <w:rFonts w:hint="eastAsia" w:ascii="仿宋" w:hAnsi="仿宋" w:eastAsia="仿宋" w:cs="仿宋"/>
          <w:b/>
          <w:szCs w:val="21"/>
        </w:rPr>
      </w:pPr>
    </w:p>
    <w:p>
      <w:pPr>
        <w:rPr>
          <w:rFonts w:ascii="仿宋" w:hAnsi="仿宋" w:eastAsia="仿宋" w:cs="仿宋"/>
          <w:b/>
          <w:szCs w:val="21"/>
        </w:rPr>
      </w:pPr>
    </w:p>
    <w:p>
      <w:pPr>
        <w:rPr>
          <w:rFonts w:ascii="仿宋" w:hAnsi="仿宋" w:eastAsia="仿宋" w:cs="仿宋"/>
          <w:b/>
          <w:szCs w:val="21"/>
        </w:rPr>
      </w:pPr>
    </w:p>
    <w:tbl>
      <w:tblPr>
        <w:tblStyle w:val="10"/>
        <w:tblpPr w:leftFromText="180" w:rightFromText="180" w:vertAnchor="text" w:horzAnchor="page" w:tblpX="1915" w:tblpY="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472" w:type="dxa"/>
            <w:noWrap w:val="0"/>
            <w:vAlign w:val="center"/>
          </w:tcPr>
          <w:p>
            <w:pPr>
              <w:adjustRightInd w:val="0"/>
              <w:snapToGrid w:val="0"/>
              <w:spacing w:before="120" w:beforeLines="50" w:line="360" w:lineRule="auto"/>
              <w:jc w:val="center"/>
              <w:rPr>
                <w:rFonts w:hint="eastAsia" w:ascii="仿宋" w:hAnsi="仿宋" w:eastAsia="仿宋" w:cs="仿宋"/>
                <w:sz w:val="18"/>
                <w:szCs w:val="18"/>
              </w:rPr>
            </w:pPr>
            <w:r>
              <w:rPr>
                <w:rFonts w:hint="eastAsia" w:ascii="仿宋" w:hAnsi="仿宋" w:eastAsia="仿宋" w:cs="仿宋"/>
                <w:sz w:val="18"/>
                <w:szCs w:val="18"/>
              </w:rPr>
              <w:t>法定代表人身份证复印件或扫描打印</w:t>
            </w:r>
          </w:p>
        </w:tc>
      </w:tr>
    </w:tbl>
    <w:p>
      <w:pPr>
        <w:rPr>
          <w:rFonts w:ascii="仿宋" w:hAnsi="仿宋" w:eastAsia="仿宋" w:cs="仿宋"/>
          <w:b/>
          <w:szCs w:val="21"/>
        </w:rPr>
      </w:pPr>
    </w:p>
    <w:p>
      <w:pPr>
        <w:tabs>
          <w:tab w:val="left" w:pos="720"/>
          <w:tab w:val="left" w:pos="1535"/>
        </w:tabs>
        <w:snapToGrid w:val="0"/>
        <w:rPr>
          <w:rFonts w:hint="eastAsia" w:ascii="宋体" w:hAnsi="宋体"/>
          <w:b/>
          <w:bCs/>
          <w:szCs w:val="28"/>
        </w:rPr>
      </w:pPr>
    </w:p>
    <w:p>
      <w:pPr>
        <w:rPr>
          <w:rFonts w:hint="eastAsia" w:ascii="宋体" w:hAnsi="宋体"/>
          <w:szCs w:val="28"/>
        </w:rPr>
      </w:pPr>
    </w:p>
    <w:p>
      <w:pPr>
        <w:rPr>
          <w:rFonts w:hint="eastAsia" w:ascii="宋体" w:hAnsi="宋体"/>
          <w:szCs w:val="28"/>
        </w:rPr>
      </w:pPr>
    </w:p>
    <w:p>
      <w:pPr>
        <w:rPr>
          <w:rFonts w:hint="eastAsia" w:ascii="宋体" w:hAnsi="宋体"/>
          <w:szCs w:val="28"/>
        </w:rPr>
      </w:pPr>
    </w:p>
    <w:p>
      <w:pPr>
        <w:rPr>
          <w:rFonts w:hint="eastAsia" w:ascii="宋体" w:hAnsi="宋体"/>
          <w:szCs w:val="28"/>
        </w:rPr>
      </w:pPr>
    </w:p>
    <w:p>
      <w:pPr>
        <w:rPr>
          <w:rFonts w:hint="eastAsia" w:ascii="宋体" w:hAnsi="宋体"/>
          <w:szCs w:val="28"/>
        </w:rPr>
      </w:pPr>
    </w:p>
    <w:p>
      <w:pPr>
        <w:rPr>
          <w:rFonts w:hint="eastAsia" w:ascii="宋体" w:hAnsi="宋体"/>
          <w:szCs w:val="28"/>
        </w:rPr>
      </w:pPr>
    </w:p>
    <w:p>
      <w:pPr>
        <w:rPr>
          <w:rFonts w:hint="eastAsia" w:ascii="宋体" w:hAnsi="宋体"/>
          <w:szCs w:val="28"/>
        </w:rPr>
        <w:sectPr>
          <w:headerReference r:id="rId7" w:type="default"/>
          <w:footerReference r:id="rId8" w:type="default"/>
          <w:footerReference r:id="rId9" w:type="even"/>
          <w:pgSz w:w="11907" w:h="16840"/>
          <w:pgMar w:top="1134" w:right="1134" w:bottom="1134" w:left="1134" w:header="720" w:footer="720" w:gutter="0"/>
          <w:pgNumType w:fmt="decimal"/>
          <w:cols w:space="720" w:num="1"/>
          <w:titlePg/>
          <w:docGrid w:linePitch="387" w:charSpace="-5735"/>
        </w:sectPr>
      </w:pPr>
    </w:p>
    <w:p>
      <w:pPr>
        <w:rPr>
          <w:rFonts w:hint="eastAsia" w:ascii="宋体" w:hAnsi="宋体"/>
          <w:szCs w:val="28"/>
        </w:rPr>
      </w:pPr>
    </w:p>
    <w:p>
      <w:pPr>
        <w:tabs>
          <w:tab w:val="left" w:pos="720"/>
          <w:tab w:val="left" w:pos="1535"/>
        </w:tabs>
        <w:snapToGrid w:val="0"/>
        <w:rPr>
          <w:rFonts w:hint="eastAsia" w:ascii="宋体" w:hAnsi="宋体"/>
          <w:szCs w:val="28"/>
        </w:rPr>
      </w:pPr>
      <w:r>
        <w:rPr>
          <w:rFonts w:hint="eastAsia" w:ascii="宋体" w:hAnsi="宋体"/>
          <w:szCs w:val="28"/>
        </w:rPr>
        <w:t>附件2：</w:t>
      </w:r>
    </w:p>
    <w:p>
      <w:pPr>
        <w:pStyle w:val="3"/>
        <w:keepNext w:val="0"/>
        <w:keepLines w:val="0"/>
        <w:numPr>
          <w:ilvl w:val="0"/>
          <w:numId w:val="0"/>
        </w:numPr>
        <w:spacing w:before="0" w:after="0" w:line="360" w:lineRule="auto"/>
        <w:rPr>
          <w:rFonts w:hint="eastAsia" w:ascii="仿宋" w:hAnsi="仿宋" w:eastAsia="仿宋" w:cs="仿宋"/>
          <w:sz w:val="36"/>
          <w:szCs w:val="36"/>
        </w:rPr>
      </w:pPr>
      <w:r>
        <w:rPr>
          <w:rFonts w:hint="eastAsia" w:ascii="仿宋" w:hAnsi="仿宋" w:eastAsia="仿宋" w:cs="仿宋"/>
          <w:sz w:val="36"/>
          <w:szCs w:val="36"/>
        </w:rPr>
        <w:t>兰州大学</w:t>
      </w:r>
      <w:r>
        <w:rPr>
          <w:rFonts w:hint="eastAsia" w:ascii="仿宋" w:hAnsi="仿宋" w:eastAsia="仿宋" w:cs="仿宋"/>
          <w:sz w:val="36"/>
          <w:szCs w:val="36"/>
          <w:lang w:eastAsia="zh-CN"/>
        </w:rPr>
        <w:t>招商</w:t>
      </w:r>
      <w:r>
        <w:rPr>
          <w:rFonts w:hint="eastAsia" w:ascii="仿宋" w:hAnsi="仿宋" w:eastAsia="仿宋" w:cs="仿宋"/>
          <w:sz w:val="36"/>
          <w:szCs w:val="36"/>
        </w:rPr>
        <w:t>项目</w:t>
      </w:r>
      <w:r>
        <w:rPr>
          <w:rFonts w:hint="eastAsia" w:ascii="仿宋" w:hAnsi="仿宋" w:eastAsia="仿宋" w:cs="仿宋"/>
          <w:sz w:val="36"/>
          <w:szCs w:val="36"/>
          <w:lang w:eastAsia="zh-CN"/>
        </w:rPr>
        <w:t>竞标</w:t>
      </w:r>
      <w:r>
        <w:rPr>
          <w:rFonts w:hint="eastAsia" w:ascii="仿宋" w:hAnsi="仿宋" w:eastAsia="仿宋" w:cs="仿宋"/>
          <w:sz w:val="36"/>
          <w:szCs w:val="36"/>
        </w:rPr>
        <w:t>（响应）报名登记表</w:t>
      </w:r>
    </w:p>
    <w:p>
      <w:pPr>
        <w:pStyle w:val="6"/>
        <w:tabs>
          <w:tab w:val="left" w:pos="360"/>
          <w:tab w:val="left" w:pos="720"/>
        </w:tabs>
        <w:spacing w:line="400" w:lineRule="exact"/>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竞标人</w:t>
      </w:r>
      <w:r>
        <w:rPr>
          <w:rFonts w:hint="eastAsia" w:ascii="仿宋" w:hAnsi="仿宋" w:eastAsia="仿宋" w:cs="仿宋"/>
          <w:sz w:val="24"/>
          <w:szCs w:val="24"/>
        </w:rPr>
        <w:t>报名须知</w:t>
      </w:r>
    </w:p>
    <w:p>
      <w:pPr>
        <w:pStyle w:val="6"/>
        <w:tabs>
          <w:tab w:val="left" w:pos="360"/>
          <w:tab w:val="left" w:pos="720"/>
        </w:tabs>
        <w:spacing w:line="400" w:lineRule="exact"/>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竞标人</w:t>
      </w:r>
      <w:r>
        <w:rPr>
          <w:rFonts w:hint="eastAsia" w:ascii="仿宋" w:hAnsi="仿宋" w:eastAsia="仿宋" w:cs="仿宋"/>
          <w:sz w:val="24"/>
          <w:szCs w:val="24"/>
        </w:rPr>
        <w:t>须严格遵守国家相关法律法规及</w:t>
      </w:r>
      <w:r>
        <w:rPr>
          <w:rFonts w:hint="eastAsia" w:ascii="仿宋" w:hAnsi="仿宋" w:eastAsia="仿宋" w:cs="仿宋"/>
          <w:sz w:val="24"/>
          <w:szCs w:val="24"/>
          <w:lang w:eastAsia="zh-CN"/>
        </w:rPr>
        <w:t>招商</w:t>
      </w:r>
      <w:r>
        <w:rPr>
          <w:rFonts w:hint="eastAsia" w:ascii="仿宋" w:hAnsi="仿宋" w:eastAsia="仿宋" w:cs="仿宋"/>
          <w:sz w:val="24"/>
          <w:szCs w:val="24"/>
        </w:rPr>
        <w:t>文件的要求。</w:t>
      </w:r>
    </w:p>
    <w:p>
      <w:pPr>
        <w:pStyle w:val="6"/>
        <w:tabs>
          <w:tab w:val="left" w:pos="360"/>
          <w:tab w:val="left" w:pos="720"/>
        </w:tabs>
        <w:spacing w:line="400" w:lineRule="exact"/>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竞标人</w:t>
      </w:r>
      <w:r>
        <w:rPr>
          <w:rFonts w:hint="eastAsia" w:ascii="仿宋" w:hAnsi="仿宋" w:eastAsia="仿宋" w:cs="仿宋"/>
          <w:sz w:val="24"/>
          <w:szCs w:val="24"/>
        </w:rPr>
        <w:t>在接受</w:t>
      </w:r>
      <w:r>
        <w:rPr>
          <w:rFonts w:hint="eastAsia" w:ascii="仿宋" w:hAnsi="仿宋" w:eastAsia="仿宋" w:cs="仿宋"/>
          <w:sz w:val="24"/>
          <w:szCs w:val="24"/>
          <w:lang w:eastAsia="zh-CN"/>
        </w:rPr>
        <w:t>招商</w:t>
      </w:r>
      <w:r>
        <w:rPr>
          <w:rFonts w:hint="eastAsia" w:ascii="仿宋" w:hAnsi="仿宋" w:eastAsia="仿宋" w:cs="仿宋"/>
          <w:sz w:val="24"/>
          <w:szCs w:val="24"/>
        </w:rPr>
        <w:t>邀约（公告）并办理报名后，无正当理由不按时提交响应文件（包括报名同一项目的多个标段，放弃其中部分标段的情形），并且在提交响应文件截止时间三个工作日前未以书面形式告知</w:t>
      </w:r>
      <w:r>
        <w:rPr>
          <w:rFonts w:hint="eastAsia" w:ascii="仿宋" w:hAnsi="仿宋" w:eastAsia="仿宋" w:cs="仿宋"/>
          <w:sz w:val="24"/>
          <w:szCs w:val="24"/>
          <w:lang w:eastAsia="zh-CN"/>
        </w:rPr>
        <w:t>招商</w:t>
      </w:r>
      <w:r>
        <w:rPr>
          <w:rFonts w:hint="eastAsia" w:ascii="仿宋" w:hAnsi="仿宋" w:eastAsia="仿宋" w:cs="仿宋"/>
          <w:sz w:val="24"/>
          <w:szCs w:val="24"/>
        </w:rPr>
        <w:t>人（或</w:t>
      </w:r>
      <w:r>
        <w:rPr>
          <w:rFonts w:hint="eastAsia" w:ascii="仿宋" w:hAnsi="仿宋" w:eastAsia="仿宋" w:cs="仿宋"/>
          <w:sz w:val="24"/>
          <w:szCs w:val="24"/>
          <w:lang w:eastAsia="zh-CN"/>
        </w:rPr>
        <w:t>招商</w:t>
      </w:r>
      <w:r>
        <w:rPr>
          <w:rFonts w:hint="eastAsia" w:ascii="仿宋" w:hAnsi="仿宋" w:eastAsia="仿宋" w:cs="仿宋"/>
          <w:sz w:val="24"/>
          <w:szCs w:val="24"/>
        </w:rPr>
        <w:t>代理机构）的，</w:t>
      </w:r>
      <w:r>
        <w:rPr>
          <w:rFonts w:hint="eastAsia" w:ascii="仿宋" w:hAnsi="仿宋" w:eastAsia="仿宋" w:cs="仿宋"/>
          <w:sz w:val="24"/>
          <w:szCs w:val="24"/>
          <w:lang w:eastAsia="zh-CN"/>
        </w:rPr>
        <w:t>招商</w:t>
      </w:r>
      <w:r>
        <w:rPr>
          <w:rFonts w:hint="eastAsia" w:ascii="仿宋" w:hAnsi="仿宋" w:eastAsia="仿宋" w:cs="仿宋"/>
          <w:sz w:val="24"/>
          <w:szCs w:val="24"/>
        </w:rPr>
        <w:t>人将视其为恶意放弃，在供应商库中予以记实。对产生重大影响的，将其列入不良记录名单，在一至三年内禁止参加兰州大学各类</w:t>
      </w:r>
      <w:r>
        <w:rPr>
          <w:rFonts w:hint="eastAsia" w:ascii="仿宋" w:hAnsi="仿宋" w:eastAsia="仿宋" w:cs="仿宋"/>
          <w:sz w:val="24"/>
          <w:szCs w:val="24"/>
          <w:lang w:eastAsia="zh-CN"/>
        </w:rPr>
        <w:t>招商</w:t>
      </w:r>
      <w:r>
        <w:rPr>
          <w:rFonts w:hint="eastAsia" w:ascii="仿宋" w:hAnsi="仿宋" w:eastAsia="仿宋" w:cs="仿宋"/>
          <w:sz w:val="24"/>
          <w:szCs w:val="24"/>
        </w:rPr>
        <w:t>活动，并予以通报。</w:t>
      </w:r>
    </w:p>
    <w:p>
      <w:pPr>
        <w:pStyle w:val="6"/>
        <w:tabs>
          <w:tab w:val="left" w:pos="360"/>
          <w:tab w:val="left" w:pos="720"/>
        </w:tabs>
        <w:spacing w:line="400" w:lineRule="exact"/>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竞标人</w:t>
      </w:r>
      <w:r>
        <w:rPr>
          <w:rFonts w:hint="eastAsia" w:ascii="仿宋" w:hAnsi="仿宋" w:eastAsia="仿宋" w:cs="仿宋"/>
          <w:sz w:val="24"/>
          <w:szCs w:val="24"/>
        </w:rPr>
        <w:t>承诺</w:t>
      </w:r>
    </w:p>
    <w:p>
      <w:pPr>
        <w:pStyle w:val="6"/>
        <w:tabs>
          <w:tab w:val="left" w:pos="360"/>
          <w:tab w:val="left" w:pos="720"/>
        </w:tabs>
        <w:spacing w:line="400" w:lineRule="exact"/>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我公司已阅知并同意遵守以上须知要求，严正承诺遵守相关法律法规，遵守所报项目</w:t>
      </w:r>
      <w:r>
        <w:rPr>
          <w:rFonts w:hint="eastAsia" w:ascii="仿宋" w:hAnsi="仿宋" w:eastAsia="仿宋" w:cs="仿宋"/>
          <w:sz w:val="24"/>
          <w:szCs w:val="24"/>
          <w:lang w:eastAsia="zh-CN"/>
        </w:rPr>
        <w:t>招商</w:t>
      </w:r>
      <w:r>
        <w:rPr>
          <w:rFonts w:hint="eastAsia" w:ascii="仿宋" w:hAnsi="仿宋" w:eastAsia="仿宋" w:cs="仿宋"/>
          <w:sz w:val="24"/>
          <w:szCs w:val="24"/>
        </w:rPr>
        <w:t>文件的规定，保证在</w:t>
      </w:r>
      <w:r>
        <w:rPr>
          <w:rFonts w:hint="eastAsia" w:ascii="仿宋" w:hAnsi="仿宋" w:eastAsia="仿宋" w:cs="仿宋"/>
          <w:sz w:val="24"/>
          <w:szCs w:val="24"/>
          <w:lang w:eastAsia="zh-CN"/>
        </w:rPr>
        <w:t>竞标</w:t>
      </w:r>
      <w:r>
        <w:rPr>
          <w:rFonts w:hint="eastAsia" w:ascii="仿宋" w:hAnsi="仿宋" w:eastAsia="仿宋" w:cs="仿宋"/>
          <w:sz w:val="24"/>
          <w:szCs w:val="24"/>
        </w:rPr>
        <w:t>（响应）活动中不弄虚作假，不行贿、不给予或暗示给予学校</w:t>
      </w:r>
      <w:r>
        <w:rPr>
          <w:rFonts w:hint="eastAsia" w:ascii="仿宋" w:hAnsi="仿宋" w:eastAsia="仿宋" w:cs="仿宋"/>
          <w:sz w:val="24"/>
          <w:szCs w:val="24"/>
          <w:lang w:eastAsia="zh-CN"/>
        </w:rPr>
        <w:t>招商</w:t>
      </w:r>
      <w:r>
        <w:rPr>
          <w:rFonts w:hint="eastAsia" w:ascii="仿宋" w:hAnsi="仿宋" w:eastAsia="仿宋" w:cs="仿宋"/>
          <w:sz w:val="24"/>
          <w:szCs w:val="24"/>
        </w:rPr>
        <w:t>工作相关人员任何不正当利益，并自觉抵制任何索贿行为；现委托经办人</w:t>
      </w:r>
      <w:r>
        <w:rPr>
          <w:rFonts w:hint="eastAsia" w:ascii="仿宋" w:hAnsi="仿宋" w:eastAsia="仿宋" w:cs="仿宋"/>
          <w:sz w:val="24"/>
          <w:szCs w:val="24"/>
          <w:u w:val="single"/>
        </w:rPr>
        <w:t xml:space="preserve">        </w:t>
      </w:r>
      <w:r>
        <w:rPr>
          <w:rFonts w:hint="eastAsia" w:ascii="仿宋" w:hAnsi="仿宋" w:eastAsia="仿宋" w:cs="仿宋"/>
          <w:sz w:val="24"/>
          <w:szCs w:val="24"/>
        </w:rPr>
        <w:t>前来报名，保证填报信息和材料的真实准确；如果我单位没有遵守上述要求和承诺，自愿接受相关处理。</w:t>
      </w:r>
    </w:p>
    <w:tbl>
      <w:tblPr>
        <w:tblStyle w:val="10"/>
        <w:tblpPr w:leftFromText="180" w:rightFromText="180" w:vertAnchor="text" w:horzAnchor="page" w:tblpX="1066" w:tblpY="24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49"/>
        <w:gridCol w:w="1185"/>
        <w:gridCol w:w="1221"/>
        <w:gridCol w:w="1599"/>
        <w:gridCol w:w="1350"/>
        <w:gridCol w:w="1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9" w:type="dxa"/>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所报项目名称</w:t>
            </w:r>
          </w:p>
        </w:tc>
        <w:tc>
          <w:tcPr>
            <w:tcW w:w="7274" w:type="dxa"/>
            <w:gridSpan w:val="5"/>
            <w:noWrap w:val="0"/>
            <w:vAlign w:val="top"/>
          </w:tcPr>
          <w:p>
            <w:pPr>
              <w:spacing w:line="480" w:lineRule="exact"/>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9" w:type="dxa"/>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所报项目编号</w:t>
            </w:r>
          </w:p>
        </w:tc>
        <w:tc>
          <w:tcPr>
            <w:tcW w:w="4005" w:type="dxa"/>
            <w:gridSpan w:val="3"/>
            <w:noWrap w:val="0"/>
            <w:vAlign w:val="top"/>
          </w:tcPr>
          <w:p>
            <w:pPr>
              <w:spacing w:line="480" w:lineRule="exact"/>
              <w:jc w:val="left"/>
              <w:rPr>
                <w:rFonts w:hint="eastAsia" w:ascii="仿宋" w:hAnsi="仿宋" w:eastAsia="仿宋" w:cs="仿宋"/>
                <w:sz w:val="24"/>
                <w:szCs w:val="24"/>
              </w:rPr>
            </w:pPr>
          </w:p>
        </w:tc>
        <w:tc>
          <w:tcPr>
            <w:tcW w:w="1350" w:type="dxa"/>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所报标段</w:t>
            </w:r>
          </w:p>
        </w:tc>
        <w:tc>
          <w:tcPr>
            <w:tcW w:w="1919" w:type="dxa"/>
            <w:noWrap w:val="0"/>
            <w:vAlign w:val="top"/>
          </w:tcPr>
          <w:p>
            <w:pPr>
              <w:spacing w:line="480" w:lineRule="exact"/>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9" w:type="dxa"/>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公司名称</w:t>
            </w:r>
          </w:p>
        </w:tc>
        <w:tc>
          <w:tcPr>
            <w:tcW w:w="7274" w:type="dxa"/>
            <w:gridSpan w:val="5"/>
            <w:noWrap w:val="0"/>
            <w:vAlign w:val="top"/>
          </w:tcPr>
          <w:p>
            <w:pPr>
              <w:spacing w:line="480" w:lineRule="exact"/>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9" w:type="dxa"/>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法人代表</w:t>
            </w:r>
          </w:p>
        </w:tc>
        <w:tc>
          <w:tcPr>
            <w:tcW w:w="1185" w:type="dxa"/>
            <w:noWrap w:val="0"/>
            <w:vAlign w:val="top"/>
          </w:tcPr>
          <w:p>
            <w:pPr>
              <w:spacing w:line="480" w:lineRule="exact"/>
              <w:jc w:val="left"/>
              <w:rPr>
                <w:rFonts w:hint="eastAsia" w:ascii="仿宋" w:hAnsi="仿宋" w:eastAsia="仿宋" w:cs="仿宋"/>
                <w:sz w:val="24"/>
                <w:szCs w:val="24"/>
              </w:rPr>
            </w:pPr>
          </w:p>
        </w:tc>
        <w:tc>
          <w:tcPr>
            <w:tcW w:w="1221" w:type="dxa"/>
            <w:tcBorders>
              <w:right w:val="single" w:color="auto" w:sz="4" w:space="0"/>
            </w:tcBorders>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手机号码</w:t>
            </w:r>
          </w:p>
        </w:tc>
        <w:tc>
          <w:tcPr>
            <w:tcW w:w="1599" w:type="dxa"/>
            <w:tcBorders>
              <w:right w:val="single" w:color="auto" w:sz="4" w:space="0"/>
            </w:tcBorders>
            <w:noWrap w:val="0"/>
            <w:vAlign w:val="top"/>
          </w:tcPr>
          <w:p>
            <w:pPr>
              <w:spacing w:line="480" w:lineRule="exact"/>
              <w:jc w:val="left"/>
              <w:rPr>
                <w:rFonts w:hint="eastAsia" w:ascii="仿宋" w:hAnsi="仿宋" w:eastAsia="仿宋" w:cs="仿宋"/>
                <w:sz w:val="24"/>
                <w:szCs w:val="24"/>
              </w:rPr>
            </w:pPr>
          </w:p>
        </w:tc>
        <w:tc>
          <w:tcPr>
            <w:tcW w:w="1350" w:type="dxa"/>
            <w:tcBorders>
              <w:left w:val="single" w:color="auto" w:sz="4" w:space="0"/>
              <w:right w:val="single" w:color="auto" w:sz="4" w:space="0"/>
            </w:tcBorders>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身份证号</w:t>
            </w:r>
          </w:p>
        </w:tc>
        <w:tc>
          <w:tcPr>
            <w:tcW w:w="1919" w:type="dxa"/>
            <w:tcBorders>
              <w:left w:val="single" w:color="auto" w:sz="4" w:space="0"/>
            </w:tcBorders>
            <w:noWrap w:val="0"/>
            <w:vAlign w:val="top"/>
          </w:tcPr>
          <w:p>
            <w:pPr>
              <w:spacing w:line="480" w:lineRule="exact"/>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49" w:type="dxa"/>
            <w:noWrap w:val="0"/>
            <w:vAlign w:val="top"/>
          </w:tcPr>
          <w:p>
            <w:pPr>
              <w:spacing w:line="480" w:lineRule="exact"/>
              <w:jc w:val="center"/>
              <w:rPr>
                <w:rFonts w:ascii="仿宋" w:hAnsi="仿宋" w:eastAsia="仿宋" w:cs="仿宋"/>
                <w:sz w:val="24"/>
                <w:szCs w:val="24"/>
              </w:rPr>
            </w:pPr>
            <w:r>
              <w:rPr>
                <w:rFonts w:hint="eastAsia" w:ascii="仿宋" w:hAnsi="仿宋" w:eastAsia="仿宋" w:cs="仿宋"/>
                <w:sz w:val="24"/>
                <w:szCs w:val="24"/>
              </w:rPr>
              <w:t>报名经办人</w:t>
            </w:r>
          </w:p>
        </w:tc>
        <w:tc>
          <w:tcPr>
            <w:tcW w:w="1185" w:type="dxa"/>
            <w:noWrap w:val="0"/>
            <w:vAlign w:val="top"/>
          </w:tcPr>
          <w:p>
            <w:pPr>
              <w:spacing w:line="480" w:lineRule="exact"/>
              <w:jc w:val="left"/>
              <w:rPr>
                <w:rFonts w:hint="eastAsia" w:ascii="仿宋" w:hAnsi="仿宋" w:eastAsia="仿宋" w:cs="仿宋"/>
                <w:sz w:val="24"/>
                <w:szCs w:val="24"/>
              </w:rPr>
            </w:pPr>
          </w:p>
        </w:tc>
        <w:tc>
          <w:tcPr>
            <w:tcW w:w="1221" w:type="dxa"/>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手机号码</w:t>
            </w:r>
          </w:p>
        </w:tc>
        <w:tc>
          <w:tcPr>
            <w:tcW w:w="1599" w:type="dxa"/>
            <w:noWrap w:val="0"/>
            <w:vAlign w:val="top"/>
          </w:tcPr>
          <w:p>
            <w:pPr>
              <w:spacing w:line="480" w:lineRule="exact"/>
              <w:jc w:val="left"/>
              <w:rPr>
                <w:rFonts w:hint="eastAsia" w:ascii="仿宋" w:hAnsi="仿宋" w:eastAsia="仿宋" w:cs="仿宋"/>
                <w:sz w:val="24"/>
                <w:szCs w:val="24"/>
              </w:rPr>
            </w:pPr>
          </w:p>
        </w:tc>
        <w:tc>
          <w:tcPr>
            <w:tcW w:w="1350" w:type="dxa"/>
            <w:tcBorders>
              <w:right w:val="single" w:color="auto" w:sz="4" w:space="0"/>
            </w:tcBorders>
            <w:noWrap w:val="0"/>
            <w:vAlign w:val="top"/>
          </w:tcPr>
          <w:p>
            <w:pPr>
              <w:spacing w:line="480" w:lineRule="exact"/>
              <w:jc w:val="center"/>
              <w:rPr>
                <w:rFonts w:hint="eastAsia" w:ascii="仿宋" w:hAnsi="仿宋" w:eastAsia="仿宋" w:cs="仿宋"/>
                <w:sz w:val="24"/>
                <w:szCs w:val="24"/>
              </w:rPr>
            </w:pPr>
            <w:r>
              <w:rPr>
                <w:rFonts w:hint="eastAsia" w:ascii="仿宋" w:hAnsi="仿宋" w:eastAsia="仿宋" w:cs="仿宋"/>
                <w:sz w:val="24"/>
                <w:szCs w:val="24"/>
              </w:rPr>
              <w:t>身份证号</w:t>
            </w:r>
          </w:p>
        </w:tc>
        <w:tc>
          <w:tcPr>
            <w:tcW w:w="1919" w:type="dxa"/>
            <w:tcBorders>
              <w:left w:val="single" w:color="auto" w:sz="4" w:space="0"/>
            </w:tcBorders>
            <w:noWrap w:val="0"/>
            <w:vAlign w:val="top"/>
          </w:tcPr>
          <w:p>
            <w:pPr>
              <w:spacing w:line="480" w:lineRule="exact"/>
              <w:jc w:val="left"/>
              <w:rPr>
                <w:rFonts w:hint="eastAsia" w:ascii="仿宋" w:hAnsi="仿宋" w:eastAsia="仿宋" w:cs="仿宋"/>
                <w:sz w:val="24"/>
                <w:szCs w:val="24"/>
              </w:rPr>
            </w:pPr>
          </w:p>
        </w:tc>
      </w:tr>
    </w:tbl>
    <w:p>
      <w:pPr>
        <w:pStyle w:val="6"/>
        <w:tabs>
          <w:tab w:val="left" w:pos="360"/>
          <w:tab w:val="left" w:pos="720"/>
        </w:tabs>
        <w:spacing w:line="400" w:lineRule="exact"/>
        <w:ind w:left="0" w:leftChars="0"/>
        <w:jc w:val="left"/>
        <w:rPr>
          <w:rFonts w:hint="eastAsia" w:ascii="仿宋" w:hAnsi="仿宋" w:eastAsia="仿宋" w:cs="仿宋"/>
          <w:sz w:val="24"/>
          <w:szCs w:val="24"/>
        </w:rPr>
      </w:pPr>
    </w:p>
    <w:p>
      <w:pPr>
        <w:pStyle w:val="6"/>
        <w:tabs>
          <w:tab w:val="left" w:pos="360"/>
          <w:tab w:val="left" w:pos="720"/>
        </w:tabs>
        <w:spacing w:line="360" w:lineRule="auto"/>
        <w:ind w:left="0" w:leftChars="0"/>
        <w:jc w:val="left"/>
        <w:rPr>
          <w:rFonts w:hint="eastAsia" w:ascii="仿宋" w:hAnsi="仿宋" w:eastAsia="仿宋" w:cs="仿宋"/>
          <w:sz w:val="24"/>
          <w:szCs w:val="24"/>
        </w:rPr>
      </w:pPr>
    </w:p>
    <w:p>
      <w:pPr>
        <w:pStyle w:val="6"/>
        <w:tabs>
          <w:tab w:val="left" w:pos="360"/>
          <w:tab w:val="left" w:pos="720"/>
        </w:tabs>
        <w:spacing w:line="36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法人签字：</w:t>
      </w:r>
    </w:p>
    <w:p>
      <w:pPr>
        <w:pStyle w:val="6"/>
        <w:tabs>
          <w:tab w:val="left" w:pos="360"/>
          <w:tab w:val="left" w:pos="720"/>
        </w:tabs>
        <w:spacing w:line="360" w:lineRule="auto"/>
        <w:ind w:left="0" w:leftChars="0" w:firstLine="480" w:firstLineChars="200"/>
        <w:jc w:val="left"/>
        <w:rPr>
          <w:rFonts w:hint="eastAsia" w:ascii="仿宋" w:hAnsi="仿宋" w:eastAsia="仿宋" w:cs="仿宋"/>
          <w:sz w:val="24"/>
          <w:szCs w:val="24"/>
          <w:u w:val="single"/>
        </w:rPr>
      </w:pPr>
      <w:r>
        <w:rPr>
          <w:rFonts w:hint="eastAsia" w:ascii="仿宋" w:hAnsi="仿宋" w:eastAsia="仿宋" w:cs="仿宋"/>
          <w:sz w:val="24"/>
          <w:szCs w:val="24"/>
        </w:rPr>
        <w:t>报名经办人签字（须经办人本人手签）：</w:t>
      </w:r>
    </w:p>
    <w:p>
      <w:pPr>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报名经办人身份证号：</w:t>
      </w:r>
    </w:p>
    <w:p>
      <w:pPr>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竞标</w:t>
      </w:r>
      <w:r>
        <w:rPr>
          <w:rFonts w:hint="eastAsia" w:ascii="仿宋" w:hAnsi="仿宋" w:eastAsia="仿宋" w:cs="仿宋"/>
          <w:sz w:val="24"/>
          <w:szCs w:val="24"/>
        </w:rPr>
        <w:t>单位（盖章）</w:t>
      </w:r>
    </w:p>
    <w:p>
      <w:pPr>
        <w:pStyle w:val="6"/>
        <w:tabs>
          <w:tab w:val="left" w:pos="360"/>
          <w:tab w:val="left" w:pos="720"/>
        </w:tabs>
        <w:spacing w:line="400" w:lineRule="exact"/>
        <w:ind w:leftChars="0"/>
        <w:jc w:val="left"/>
        <w:rPr>
          <w:rFonts w:hint="eastAsia" w:ascii="仿宋" w:hAnsi="仿宋" w:eastAsia="仿宋" w:cs="仿宋"/>
          <w:sz w:val="24"/>
          <w:szCs w:val="24"/>
        </w:rPr>
      </w:pPr>
    </w:p>
    <w:p>
      <w:pPr>
        <w:pStyle w:val="6"/>
        <w:tabs>
          <w:tab w:val="left" w:pos="360"/>
          <w:tab w:val="left" w:pos="720"/>
        </w:tabs>
        <w:spacing w:line="400" w:lineRule="exact"/>
        <w:ind w:left="0" w:leftChars="0" w:firstLine="6720" w:firstLineChars="2800"/>
        <w:jc w:val="left"/>
        <w:rPr>
          <w:rFonts w:hint="eastAsia" w:ascii="宋体" w:hAnsi="宋体"/>
          <w:sz w:val="24"/>
        </w:rPr>
      </w:pPr>
      <w:r>
        <w:rPr>
          <w:rFonts w:hint="eastAsia" w:ascii="仿宋" w:hAnsi="仿宋" w:eastAsia="仿宋" w:cs="仿宋"/>
          <w:sz w:val="24"/>
          <w:szCs w:val="24"/>
        </w:rPr>
        <w:t>时间：    年   月   日</w:t>
      </w:r>
    </w:p>
    <w:p/>
    <w:p/>
    <w:sectPr>
      <w:footerReference r:id="rId11" w:type="first"/>
      <w:footerReference r:id="rId10" w:type="default"/>
      <w:pgSz w:w="11907" w:h="16840"/>
      <w:pgMar w:top="1134" w:right="1134" w:bottom="1134" w:left="1134" w:header="720" w:footer="720" w:gutter="0"/>
      <w:pgNumType w:fmt="decimal" w:start="10"/>
      <w:cols w:space="720" w:num="1"/>
      <w:titlePg/>
      <w:docGrid w:linePitch="387"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680" w:firstLineChars="2600"/>
      <w:rPr>
        <w:rFonts w:hint="default" w:eastAsia="宋体"/>
        <w:lang w:val="en-US" w:eastAsia="zh-CN"/>
      </w:rPr>
    </w:pPr>
    <w:r>
      <w:rPr>
        <w:rFonts w:hint="eastAsia"/>
        <w:lang w:val="en-US" w:eastAsia="zh-CN"/>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84"/>
      <w:rPr>
        <w:rFonts w:hint="eastAsia" w:ascii="仿宋" w:hAnsi="仿宋"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81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819"/>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680" w:firstLineChars="2600"/>
      <w:rPr>
        <w:rFonts w:hint="default" w:eastAsia="宋体"/>
        <w:lang w:val="en-US" w:eastAsia="zh-CN"/>
      </w:rPr>
    </w:pPr>
    <w:r>
      <w:rPr>
        <w:rFonts w:hint="eastAsia"/>
        <w:lang w:val="en-US" w:eastAsia="zh-CN"/>
      </w:rPr>
      <w:t>11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 w:hAnsi="仿宋" w:eastAsia="仿宋"/>
      </w:rPr>
    </w:pPr>
    <w:r>
      <w:rPr>
        <w:rFonts w:hint="eastAsia" w:ascii="仿宋" w:hAnsi="仿宋" w:eastAsia="仿宋"/>
      </w:rPr>
      <w:t>后勤保障部</w:t>
    </w:r>
    <w:r>
      <w:rPr>
        <w:rFonts w:hint="eastAsia" w:ascii="仿宋" w:hAnsi="仿宋" w:eastAsia="仿宋"/>
        <w:lang w:eastAsia="zh-CN"/>
      </w:rPr>
      <w:t>招商</w:t>
    </w:r>
    <w:r>
      <w:rPr>
        <w:rFonts w:ascii="仿宋" w:hAnsi="仿宋" w:eastAsia="仿宋"/>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26561199" o:spid="_x0000_s4097" o:spt="136" type="#_x0000_t136" style="position:absolute;left:0pt;height:60pt;width:540pt;mso-position-horizontal:center;mso-position-horizontal-relative:page;mso-position-vertical:center;mso-position-vertical-relative:page;rotation:20643840f;z-index:-251658240;mso-width-relative:page;mso-height-relative:page;" fillcolor="#C0C0C0" filled="t" stroked="f" coordsize="21600,21600" o:allowincell="f">
          <v:path/>
          <v:fill on="t" focussize="0,0"/>
          <v:stroke on="f"/>
          <v:imagedata o:title=""/>
          <o:lock v:ext="edit"/>
          <v:textpath on="t" fitshape="t" fitpath="t" trim="t" xscale="f" string="后勤保障部招商文件" style="font-family:楷体;font-size:60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94C"/>
    <w:multiLevelType w:val="multilevel"/>
    <w:tmpl w:val="0A34194C"/>
    <w:lvl w:ilvl="0" w:tentative="0">
      <w:start w:val="1"/>
      <w:numFmt w:val="decimal"/>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6646BA78"/>
    <w:multiLevelType w:val="singleLevel"/>
    <w:tmpl w:val="6646BA78"/>
    <w:lvl w:ilvl="0" w:tentative="0">
      <w:start w:val="5"/>
      <w:numFmt w:val="chineseCounting"/>
      <w:suff w:val="nothing"/>
      <w:lvlText w:val="%1、"/>
      <w:lvlJc w:val="left"/>
      <w:rPr>
        <w:rFonts w:hint="eastAsia"/>
      </w:rPr>
    </w:lvl>
  </w:abstractNum>
  <w:abstractNum w:abstractNumId="2">
    <w:nsid w:val="7B57172C"/>
    <w:multiLevelType w:val="multilevel"/>
    <w:tmpl w:val="7B57172C"/>
    <w:lvl w:ilvl="0" w:tentative="0">
      <w:start w:val="1"/>
      <w:numFmt w:val="japaneseCounting"/>
      <w:lvlText w:val="%1、"/>
      <w:lvlJc w:val="left"/>
      <w:pPr>
        <w:ind w:left="840" w:hanging="420"/>
      </w:pPr>
      <w:rPr>
        <w:rFonts w:hint="default"/>
      </w:rPr>
    </w:lvl>
    <w:lvl w:ilvl="1" w:tentative="0">
      <w:start w:val="1"/>
      <w:numFmt w:val="lowerLetter"/>
      <w:pStyle w:val="3"/>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6D01"/>
    <w:rsid w:val="022C7E7E"/>
    <w:rsid w:val="025D45E7"/>
    <w:rsid w:val="087E2443"/>
    <w:rsid w:val="096A365B"/>
    <w:rsid w:val="09BB1E1D"/>
    <w:rsid w:val="0C346B8F"/>
    <w:rsid w:val="0E8B5464"/>
    <w:rsid w:val="164B45A7"/>
    <w:rsid w:val="16D23C53"/>
    <w:rsid w:val="16F066F2"/>
    <w:rsid w:val="173A2158"/>
    <w:rsid w:val="1850798E"/>
    <w:rsid w:val="196F5E4D"/>
    <w:rsid w:val="1A465A27"/>
    <w:rsid w:val="1CB16B03"/>
    <w:rsid w:val="1D2E5B1F"/>
    <w:rsid w:val="1E7B5148"/>
    <w:rsid w:val="1FCF5A89"/>
    <w:rsid w:val="20577520"/>
    <w:rsid w:val="229F107F"/>
    <w:rsid w:val="22D02073"/>
    <w:rsid w:val="24D93939"/>
    <w:rsid w:val="270F16FA"/>
    <w:rsid w:val="2AB028C1"/>
    <w:rsid w:val="2BF665B0"/>
    <w:rsid w:val="2C895E24"/>
    <w:rsid w:val="2DE965E7"/>
    <w:rsid w:val="2ECB785A"/>
    <w:rsid w:val="303B1FAE"/>
    <w:rsid w:val="31286513"/>
    <w:rsid w:val="33B47715"/>
    <w:rsid w:val="34931A96"/>
    <w:rsid w:val="35D3425C"/>
    <w:rsid w:val="367F11C4"/>
    <w:rsid w:val="39167862"/>
    <w:rsid w:val="3CFF1D58"/>
    <w:rsid w:val="40525C5A"/>
    <w:rsid w:val="414E44FA"/>
    <w:rsid w:val="44497D0A"/>
    <w:rsid w:val="478F3CA0"/>
    <w:rsid w:val="4A862B57"/>
    <w:rsid w:val="4B806D5D"/>
    <w:rsid w:val="51CC5B6F"/>
    <w:rsid w:val="5207055B"/>
    <w:rsid w:val="55B44BE6"/>
    <w:rsid w:val="583924EF"/>
    <w:rsid w:val="588D3E51"/>
    <w:rsid w:val="59802014"/>
    <w:rsid w:val="59DF32DB"/>
    <w:rsid w:val="5B227A0A"/>
    <w:rsid w:val="5C0A1955"/>
    <w:rsid w:val="5FAB1C68"/>
    <w:rsid w:val="61820FE5"/>
    <w:rsid w:val="621945D1"/>
    <w:rsid w:val="6414619B"/>
    <w:rsid w:val="696F1FCA"/>
    <w:rsid w:val="6A1431C1"/>
    <w:rsid w:val="6D36334F"/>
    <w:rsid w:val="6F70671D"/>
    <w:rsid w:val="7034343A"/>
    <w:rsid w:val="710A293B"/>
    <w:rsid w:val="74837081"/>
    <w:rsid w:val="7ACB297E"/>
    <w:rsid w:val="7B774359"/>
    <w:rsid w:val="7C580994"/>
    <w:rsid w:val="7E24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paragraph" w:styleId="3">
    <w:name w:val="heading 2"/>
    <w:basedOn w:val="1"/>
    <w:next w:val="4"/>
    <w:qFormat/>
    <w:uiPriority w:val="0"/>
    <w:pPr>
      <w:keepNext/>
      <w:keepLines/>
      <w:numPr>
        <w:ilvl w:val="1"/>
        <w:numId w:val="1"/>
      </w:numPr>
      <w:tabs>
        <w:tab w:val="left" w:pos="840"/>
      </w:tabs>
      <w:spacing w:before="260" w:after="260" w:line="416" w:lineRule="auto"/>
      <w:jc w:val="center"/>
      <w:outlineLvl w:val="1"/>
    </w:pPr>
    <w:rPr>
      <w:rFonts w:ascii="Arial" w:hAnsi="Arial" w:eastAsia="黑体"/>
      <w:b/>
      <w:color w:val="000000"/>
      <w:kern w:val="0"/>
      <w:sz w:val="32"/>
      <w:szCs w:val="20"/>
      <w:lang w:val="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tabs>
        <w:tab w:val="left" w:pos="502"/>
      </w:tabs>
      <w:ind w:firstLine="560" w:firstLineChars="200"/>
    </w:pPr>
  </w:style>
  <w:style w:type="paragraph" w:styleId="4">
    <w:name w:val="Normal Indent"/>
    <w:basedOn w:val="1"/>
    <w:unhideWhenUsed/>
    <w:qFormat/>
    <w:uiPriority w:val="0"/>
    <w:pPr>
      <w:ind w:firstLine="420" w:firstLineChars="200"/>
    </w:pPr>
  </w:style>
  <w:style w:type="paragraph" w:styleId="5">
    <w:name w:val="Body Text"/>
    <w:basedOn w:val="1"/>
    <w:qFormat/>
    <w:uiPriority w:val="0"/>
    <w:pPr>
      <w:spacing w:after="120"/>
    </w:pPr>
    <w:rPr>
      <w:lang w:val="zh-CN" w:eastAsia="zh-CN"/>
    </w:rPr>
  </w:style>
  <w:style w:type="paragraph" w:styleId="6">
    <w:name w:val="Date"/>
    <w:basedOn w:val="1"/>
    <w:next w:val="1"/>
    <w:qFormat/>
    <w:uiPriority w:val="0"/>
    <w:pPr>
      <w:ind w:left="100" w:leftChars="25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rPr>
      <w:sz w:val="21"/>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basedOn w:val="12"/>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WPS_1583298487</cp:lastModifiedBy>
  <dcterms:modified xsi:type="dcterms:W3CDTF">2020-11-23T10:34:14Z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