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后勤保障部</w:t>
      </w:r>
      <w:r>
        <w:rPr>
          <w:rFonts w:ascii="黑体" w:hAnsi="黑体" w:eastAsia="黑体"/>
          <w:sz w:val="32"/>
          <w:szCs w:val="32"/>
        </w:rPr>
        <w:t>2021年工作计划表</w:t>
      </w:r>
    </w:p>
    <w:tbl>
      <w:tblPr>
        <w:tblStyle w:val="2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763"/>
        <w:gridCol w:w="1763"/>
        <w:gridCol w:w="1763"/>
        <w:gridCol w:w="1763"/>
        <w:gridCol w:w="1763"/>
        <w:gridCol w:w="1763"/>
        <w:gridCol w:w="142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具体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>措施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必要程度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实施时间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完成时间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预期目标</w:t>
            </w:r>
          </w:p>
        </w:tc>
        <w:tc>
          <w:tcPr>
            <w:tcW w:w="50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38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32"/>
          <w:szCs w:val="32"/>
        </w:rPr>
        <w:t>备注：</w:t>
      </w:r>
      <w:r>
        <w:rPr>
          <w:rFonts w:hint="eastAsia" w:ascii="仿宋" w:hAnsi="仿宋" w:eastAsia="仿宋"/>
          <w:sz w:val="32"/>
          <w:szCs w:val="32"/>
        </w:rPr>
        <w:t>必要程度请根据项目实际情况分为急重、应当、可缓三种类型，常规工作请填应当。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0C4A"/>
    <w:rsid w:val="397E498B"/>
    <w:rsid w:val="766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2020-10-19T07:14:00Z</dcterms:created>
  <dc:creator>Administrator</dc:creator>
  <cp:lastModifiedBy>Administrator</cp:lastModifiedBy>
  <dcterms:modified xsi:type="dcterms:W3CDTF">2020-10-19T07:21:41Z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