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47"/>
        </w:tabs>
        <w:spacing w:line="400" w:lineRule="exact"/>
        <w:ind w:firstLine="643" w:firstLineChars="200"/>
        <w:jc w:val="left"/>
        <w:rPr>
          <w:rFonts w:ascii="仿宋_GB2312" w:eastAsia="仿宋_GB2312"/>
          <w:b/>
          <w:bCs/>
          <w:sz w:val="32"/>
          <w:szCs w:val="32"/>
        </w:rPr>
      </w:pPr>
      <w:r>
        <w:rPr>
          <w:rFonts w:hint="eastAsia" w:ascii="仿宋_GB2312" w:eastAsia="仿宋_GB2312"/>
          <w:b/>
          <w:bCs/>
          <w:sz w:val="32"/>
          <w:szCs w:val="32"/>
        </w:rPr>
        <w:t>附件</w:t>
      </w:r>
      <w:bookmarkStart w:id="0" w:name="_GoBack"/>
      <w:bookmarkEnd w:id="0"/>
    </w:p>
    <w:tbl>
      <w:tblPr>
        <w:tblStyle w:val="2"/>
        <w:tblW w:w="14197" w:type="dxa"/>
        <w:tblInd w:w="0" w:type="dxa"/>
        <w:tblLayout w:type="fixed"/>
        <w:tblCellMar>
          <w:top w:w="0" w:type="dxa"/>
          <w:left w:w="0" w:type="dxa"/>
          <w:bottom w:w="0" w:type="dxa"/>
          <w:right w:w="0" w:type="dxa"/>
        </w:tblCellMar>
      </w:tblPr>
      <w:tblGrid>
        <w:gridCol w:w="1150"/>
        <w:gridCol w:w="1556"/>
        <w:gridCol w:w="3260"/>
        <w:gridCol w:w="1843"/>
        <w:gridCol w:w="1134"/>
        <w:gridCol w:w="2890"/>
        <w:gridCol w:w="1200"/>
        <w:gridCol w:w="20"/>
        <w:gridCol w:w="1144"/>
      </w:tblGrid>
      <w:tr>
        <w:tblPrEx>
          <w:tblLayout w:type="fixed"/>
          <w:tblCellMar>
            <w:top w:w="0" w:type="dxa"/>
            <w:left w:w="0" w:type="dxa"/>
            <w:bottom w:w="0" w:type="dxa"/>
            <w:right w:w="0" w:type="dxa"/>
          </w:tblCellMar>
        </w:tblPrEx>
        <w:trPr>
          <w:trHeight w:val="1000" w:hRule="atLeast"/>
        </w:trPr>
        <w:tc>
          <w:tcPr>
            <w:tcW w:w="14197" w:type="dxa"/>
            <w:gridSpan w:val="9"/>
            <w:tcBorders>
              <w:top w:val="nil"/>
              <w:left w:val="nil"/>
              <w:bottom w:val="nil"/>
              <w:right w:val="nil"/>
            </w:tcBorders>
            <w:shd w:val="clear" w:color="auto" w:fill="auto"/>
            <w:noWrap/>
            <w:tcMar>
              <w:top w:w="12" w:type="dxa"/>
              <w:left w:w="12" w:type="dxa"/>
              <w:right w:w="12" w:type="dxa"/>
            </w:tcMar>
            <w:vAlign w:val="center"/>
          </w:tcPr>
          <w:p>
            <w:pPr>
              <w:widowControl/>
              <w:spacing w:line="400" w:lineRule="exact"/>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后勤保障部关键业务岗位特殊用工需求汇总表</w:t>
            </w:r>
          </w:p>
        </w:tc>
      </w:tr>
      <w:tr>
        <w:tblPrEx>
          <w:tblLayout w:type="fixed"/>
          <w:tblCellMar>
            <w:top w:w="0" w:type="dxa"/>
            <w:left w:w="0" w:type="dxa"/>
            <w:bottom w:w="0" w:type="dxa"/>
            <w:right w:w="0" w:type="dxa"/>
          </w:tblCellMar>
        </w:tblPrEx>
        <w:trPr>
          <w:trHeight w:val="600" w:hRule="atLeast"/>
        </w:trPr>
        <w:tc>
          <w:tcPr>
            <w:tcW w:w="2706"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部门（盖章）：</w:t>
            </w:r>
          </w:p>
        </w:tc>
        <w:tc>
          <w:tcPr>
            <w:tcW w:w="6237" w:type="dxa"/>
            <w:gridSpan w:val="3"/>
            <w:tcBorders>
              <w:top w:val="nil"/>
              <w:left w:val="nil"/>
              <w:bottom w:val="nil"/>
              <w:right w:val="nil"/>
            </w:tcBorders>
            <w:shd w:val="clear" w:color="auto" w:fill="auto"/>
            <w:noWrap/>
            <w:tcMar>
              <w:top w:w="12" w:type="dxa"/>
              <w:left w:w="12" w:type="dxa"/>
              <w:right w:w="12" w:type="dxa"/>
            </w:tcMar>
            <w:vAlign w:val="center"/>
          </w:tcPr>
          <w:p>
            <w:pPr>
              <w:jc w:val="center"/>
              <w:rPr>
                <w:rFonts w:ascii="仿宋_GB2312" w:hAnsi="宋体" w:eastAsia="仿宋_GB2312" w:cs="仿宋_GB2312"/>
                <w:color w:val="000000"/>
                <w:sz w:val="24"/>
                <w:szCs w:val="24"/>
              </w:rPr>
            </w:pPr>
          </w:p>
        </w:tc>
        <w:tc>
          <w:tcPr>
            <w:tcW w:w="2890" w:type="dxa"/>
            <w:tcBorders>
              <w:top w:val="nil"/>
              <w:left w:val="nil"/>
              <w:bottom w:val="nil"/>
              <w:right w:val="nil"/>
            </w:tcBorders>
            <w:shd w:val="clear" w:color="auto" w:fill="auto"/>
            <w:noWrap/>
            <w:tcMar>
              <w:top w:w="12" w:type="dxa"/>
              <w:left w:w="12" w:type="dxa"/>
              <w:right w:w="12" w:type="dxa"/>
            </w:tcMar>
            <w:vAlign w:val="center"/>
          </w:tcPr>
          <w:p>
            <w:pPr>
              <w:jc w:val="center"/>
              <w:rPr>
                <w:rFonts w:ascii="仿宋_GB2312" w:hAnsi="宋体" w:eastAsia="仿宋_GB2312" w:cs="仿宋_GB2312"/>
                <w:color w:val="000000"/>
                <w:sz w:val="24"/>
                <w:szCs w:val="24"/>
              </w:rPr>
            </w:pPr>
          </w:p>
        </w:tc>
        <w:tc>
          <w:tcPr>
            <w:tcW w:w="1200" w:type="dxa"/>
            <w:tcBorders>
              <w:top w:val="nil"/>
              <w:left w:val="nil"/>
              <w:bottom w:val="nil"/>
              <w:right w:val="nil"/>
            </w:tcBorders>
            <w:shd w:val="clear" w:color="auto" w:fill="auto"/>
            <w:noWrap/>
            <w:tcMar>
              <w:top w:w="12" w:type="dxa"/>
              <w:left w:w="12" w:type="dxa"/>
              <w:right w:w="12" w:type="dxa"/>
            </w:tcMar>
            <w:vAlign w:val="center"/>
          </w:tcPr>
          <w:p>
            <w:pPr>
              <w:rPr>
                <w:rFonts w:ascii="仿宋_GB2312" w:hAnsi="宋体" w:eastAsia="仿宋_GB2312" w:cs="仿宋_GB2312"/>
                <w:color w:val="000000"/>
                <w:sz w:val="24"/>
                <w:szCs w:val="24"/>
              </w:rPr>
            </w:pPr>
          </w:p>
        </w:tc>
        <w:tc>
          <w:tcPr>
            <w:tcW w:w="1164"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日期：</w:t>
            </w:r>
          </w:p>
        </w:tc>
      </w:tr>
      <w:tr>
        <w:tblPrEx>
          <w:tblLayout w:type="fixed"/>
          <w:tblCellMar>
            <w:top w:w="0" w:type="dxa"/>
            <w:left w:w="0" w:type="dxa"/>
            <w:bottom w:w="0" w:type="dxa"/>
            <w:right w:w="0" w:type="dxa"/>
          </w:tblCellMar>
        </w:tblPrEx>
        <w:trPr>
          <w:trHeight w:val="790" w:hRule="atLeast"/>
        </w:trPr>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序号</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岗位名称</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岗位职责描述</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社会同类水平人员大致薪酬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建议起薪</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招聘基本要求（学历、年龄、性别、从业经历、职业资格、业绩、需求数等）</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备注</w:t>
            </w:r>
          </w:p>
        </w:tc>
      </w:tr>
      <w:tr>
        <w:tblPrEx>
          <w:tblLayout w:type="fixed"/>
          <w:tblCellMar>
            <w:top w:w="0" w:type="dxa"/>
            <w:left w:w="0" w:type="dxa"/>
            <w:bottom w:w="0" w:type="dxa"/>
            <w:right w:w="0" w:type="dxa"/>
          </w:tblCellMar>
        </w:tblPrEx>
        <w:trPr>
          <w:trHeight w:val="1354" w:hRule="atLeast"/>
        </w:trPr>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FF0000"/>
                <w:sz w:val="21"/>
                <w:szCs w:val="21"/>
              </w:rPr>
              <w:t>填写举例</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高级人力资源管理师</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统筹后勤保障部人力资源规划、培训与开发、绩效管理、薪酬福利管理、劳动关系管理等</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9000/月</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9000/月</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大学本科及以上学历；</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拥有国家人力资源一级职业资格证书；</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已有在其他大型单位负责相关工作的经历（附相关证明材料）。</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1229" w:hRule="atLeast"/>
        </w:trPr>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1380" w:hRule="atLeast"/>
        </w:trPr>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1102" w:hRule="atLeast"/>
        </w:trPr>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312" w:hRule="atLeast"/>
        </w:trPr>
        <w:tc>
          <w:tcPr>
            <w:tcW w:w="14197" w:type="dxa"/>
            <w:gridSpan w:val="9"/>
            <w:tcBorders>
              <w:top w:val="nil"/>
              <w:left w:val="nil"/>
              <w:bottom w:val="nil"/>
            </w:tcBorders>
            <w:shd w:val="clear" w:color="auto" w:fill="auto"/>
            <w:noWrap/>
            <w:tcMar>
              <w:top w:w="12" w:type="dxa"/>
              <w:left w:w="12" w:type="dxa"/>
              <w:right w:w="12" w:type="dxa"/>
            </w:tcMar>
            <w:vAlign w:val="center"/>
          </w:tcPr>
          <w:p>
            <w:pPr>
              <w:widowControl/>
              <w:jc w:val="center"/>
              <w:textAlignment w:val="center"/>
              <w:rPr>
                <w:rFonts w:ascii="Arial" w:hAnsi="Arial" w:cs="Arial"/>
                <w:color w:val="333333"/>
                <w:szCs w:val="21"/>
              </w:rPr>
            </w:pPr>
          </w:p>
        </w:tc>
      </w:tr>
    </w:tbl>
    <w:p>
      <w:pPr>
        <w:widowControl/>
        <w:jc w:val="left"/>
        <w:textAlignment w:val="center"/>
        <w:rPr>
          <w:rFonts w:ascii="Arial" w:hAnsi="Arial" w:cs="Arial"/>
          <w:b/>
          <w:color w:val="FF0000"/>
          <w:szCs w:val="21"/>
        </w:rPr>
      </w:pPr>
      <w:r>
        <w:rPr>
          <w:rFonts w:hint="eastAsia" w:ascii="Arial" w:hAnsi="Arial" w:cs="Arial"/>
          <w:b/>
          <w:color w:val="FF0000"/>
          <w:szCs w:val="21"/>
        </w:rPr>
        <w:t>说明：1、务必逐项填写，社会同类水平人员大致薪酬指目前在兰州市场同类人员的月薪酬额度，请需求部门安排人员调研后填写。</w:t>
      </w:r>
    </w:p>
    <w:p>
      <w:pPr>
        <w:widowControl/>
        <w:jc w:val="left"/>
        <w:textAlignment w:val="center"/>
        <w:rPr>
          <w:rFonts w:ascii="仿宋_GB2312" w:eastAsia="仿宋_GB2312"/>
          <w:sz w:val="32"/>
          <w:szCs w:val="32"/>
        </w:rPr>
      </w:pPr>
      <w:r>
        <w:rPr>
          <w:rFonts w:hint="eastAsia" w:ascii="Arial" w:hAnsi="Arial" w:cs="Arial"/>
          <w:b/>
          <w:color w:val="FF0000"/>
          <w:szCs w:val="21"/>
        </w:rPr>
        <w:t xml:space="preserve">       2、须按期申报，不接受补报。</w:t>
      </w:r>
    </w:p>
    <w:p/>
    <w:sectPr>
      <w:pgSz w:w="16838" w:h="11906" w:orient="landscape"/>
      <w:pgMar w:top="1134" w:right="1440" w:bottom="1134"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6459E"/>
    <w:rsid w:val="2626459E"/>
    <w:rsid w:val="7976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2019-10-12T03:49:00Z</dcterms:created>
  <dc:creator>逗佳佳</dc:creator>
  <cp:lastModifiedBy>逗佳佳</cp:lastModifiedBy>
  <dcterms:modified xsi:type="dcterms:W3CDTF">2019-10-12T03:52:07Z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